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 xml:space="preserve">Tong Liu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+447593093503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cherryleaf@live.co.uk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Female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Language: English and Mandarin(Native)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PERSONAL SUMMARY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 multi-skilled, reliable &amp; talented translator with a proven ability to translate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written documents from a source language to a target language. A quick learner who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can absorb new ideas &amp; can communicate clearly &amp; effectively with people from all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social &amp; professional backgrounds. Well mannered, articulate &amp; fully aware of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diversity &amp; multicultural issues. Flexible in the ability to adapt to challenges when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they arise &amp; at the same time remaining aware of professional roles &amp; boundaries.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Would like to work as a translator for a successful and ambitious company that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offers great opportunities for career development and progression.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WORK EXPERIENCE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June 2012- Present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Working freelance for a translation agency providing a translation and interpretation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service to clients where needed. Involved converting documents and articles from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one language into another and ensuring that the finished converted articles relay the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intended message as clearly as possible.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Duties: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Researching business economic area to ensure the correct translation is used.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Liaising with clients to discuss any unclear points.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Providing guidance &amp; feedback &amp; creating customer-specific style guides.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Translation of documents/letters from a Mandarin to English &amp; vice versa.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Retrieving articles from newspapers, magazines &amp; the internet &amp; translating them from Mandarin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into English &amp; vice versa.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KEY SKILLS AND COMPETENCIES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Native Mandarin Speaker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Excellent English writing skills.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Able to work to tight deadlines.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Highly skilled in Word, Excel and Microsoft Outlook.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Able to prioritise work.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Academic</w:t>
      </w:r>
      <w:r w:rsidRPr="00000000" w:rsidR="00000000" w:rsidDel="00000000">
        <w:rPr>
          <w:b w:val="1"/>
          <w:rtl w:val="0"/>
        </w:rPr>
        <w:t xml:space="preserve"> Qualifications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September 2009 to July 2012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University of Manchester Business Studies BA(Econ)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Units: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Business Consulting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Management Accounting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Finance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Economics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2008­-2009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Higher Education Foundation Program of the University of Warwick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Course: Business Studies (Credit) (Distinction in English)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ab/>
        <w:tab/>
        <w:tab/>
        <w:t xml:space="preserve"> </w:t>
        <w:tab/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