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DBE" w14:textId="00350683" w:rsidR="007B0F68" w:rsidRPr="00AD05CF" w:rsidRDefault="007B0F68">
      <w:pPr>
        <w:tabs>
          <w:tab w:val="left" w:pos="4253"/>
        </w:tabs>
        <w:rPr>
          <w:rFonts w:ascii="Calibri" w:hAnsi="Calibri" w:cs="Arial"/>
          <w:sz w:val="20"/>
          <w:szCs w:val="20"/>
          <w:lang w:val="en-US"/>
        </w:rPr>
      </w:pPr>
      <w:r w:rsidRPr="00AD05CF">
        <w:rPr>
          <w:rFonts w:ascii="Calibri" w:hAnsi="Calibri" w:cs="Arial"/>
          <w:b/>
          <w:sz w:val="28"/>
          <w:szCs w:val="28"/>
          <w:lang w:val="en-US"/>
        </w:rPr>
        <w:t>Zhongjun LIU</w:t>
      </w:r>
      <w:r w:rsidRPr="00AD05CF">
        <w:rPr>
          <w:rFonts w:ascii="Calibri" w:hAnsi="Calibri" w:cs="Arial"/>
          <w:sz w:val="20"/>
          <w:szCs w:val="20"/>
          <w:lang w:val="en-US"/>
        </w:rPr>
        <w:tab/>
      </w:r>
    </w:p>
    <w:p w14:paraId="1C591CCE" w14:textId="73899158" w:rsidR="007B0F68" w:rsidRPr="00AD05CF" w:rsidRDefault="00566A5A">
      <w:pPr>
        <w:tabs>
          <w:tab w:val="left" w:pos="4253"/>
        </w:tabs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28 rue de Flandres 41130 Selles-sur-Cher</w:t>
      </w:r>
      <w:r w:rsidR="007B0F68" w:rsidRPr="00AD05CF">
        <w:rPr>
          <w:rFonts w:ascii="Calibri" w:hAnsi="Calibri" w:cs="Arial"/>
          <w:sz w:val="20"/>
          <w:szCs w:val="20"/>
          <w:lang w:val="en-US"/>
        </w:rPr>
        <w:tab/>
      </w:r>
      <w:r w:rsidR="0044710B">
        <w:rPr>
          <w:rFonts w:ascii="Calibri" w:hAnsi="Calibri" w:cs="Arial"/>
          <w:sz w:val="20"/>
          <w:szCs w:val="20"/>
          <w:lang w:val="en-US"/>
        </w:rPr>
        <w:t>Sorn Translator FR /</w:t>
      </w:r>
      <w:r w:rsidR="007B0F68" w:rsidRPr="00AD05CF">
        <w:rPr>
          <w:rFonts w:ascii="Calibri" w:hAnsi="Calibri" w:cs="Arial"/>
          <w:sz w:val="20"/>
          <w:szCs w:val="20"/>
          <w:lang w:val="en-US"/>
        </w:rPr>
        <w:t xml:space="preserve">Master Communication </w:t>
      </w:r>
      <w:r w:rsidR="00671FCC" w:rsidRPr="00AD05CF">
        <w:rPr>
          <w:rFonts w:ascii="Calibri" w:hAnsi="Calibri" w:cs="Arial"/>
          <w:sz w:val="20"/>
          <w:szCs w:val="20"/>
          <w:lang w:val="en-US"/>
        </w:rPr>
        <w:t>- Sciences</w:t>
      </w:r>
      <w:r w:rsidR="007B0F68" w:rsidRPr="00AD05CF">
        <w:rPr>
          <w:rFonts w:ascii="Calibri" w:hAnsi="Calibri" w:cs="Arial"/>
          <w:sz w:val="20"/>
          <w:szCs w:val="20"/>
          <w:lang w:val="en-US"/>
        </w:rPr>
        <w:t xml:space="preserve"> Po</w:t>
      </w:r>
    </w:p>
    <w:p w14:paraId="21B2C8F4" w14:textId="77777777" w:rsidR="007B0F68" w:rsidRPr="00AD05CF" w:rsidRDefault="007B0F68">
      <w:pPr>
        <w:tabs>
          <w:tab w:val="left" w:pos="4253"/>
        </w:tabs>
        <w:rPr>
          <w:rFonts w:ascii="Calibri" w:hAnsi="Calibri" w:cs="Arial"/>
          <w:sz w:val="20"/>
          <w:szCs w:val="20"/>
          <w:lang w:val="en-US"/>
        </w:rPr>
      </w:pPr>
      <w:r w:rsidRPr="00AD05CF">
        <w:rPr>
          <w:rFonts w:ascii="Calibri" w:hAnsi="Calibri" w:cs="Arial"/>
          <w:sz w:val="20"/>
          <w:szCs w:val="20"/>
          <w:lang w:val="en-US"/>
        </w:rPr>
        <w:t xml:space="preserve">Tel: +33 (0)6 19 30 18 57 </w:t>
      </w:r>
      <w:r w:rsidRPr="00AD05CF">
        <w:rPr>
          <w:rFonts w:ascii="Calibri" w:hAnsi="Calibri" w:cs="Arial"/>
          <w:sz w:val="20"/>
          <w:szCs w:val="20"/>
          <w:lang w:val="en-US"/>
        </w:rPr>
        <w:tab/>
        <w:t xml:space="preserve">Master of </w:t>
      </w:r>
      <w:r w:rsidR="00FF4246" w:rsidRPr="00AD05CF">
        <w:rPr>
          <w:rFonts w:ascii="Calibri" w:hAnsi="Calibri" w:cs="Arial"/>
          <w:sz w:val="20"/>
          <w:szCs w:val="20"/>
          <w:lang w:val="en-US"/>
        </w:rPr>
        <w:t xml:space="preserve">Contemporary </w:t>
      </w:r>
      <w:r w:rsidRPr="00AD05CF">
        <w:rPr>
          <w:rFonts w:ascii="Calibri" w:hAnsi="Calibri" w:cs="Arial"/>
          <w:sz w:val="20"/>
          <w:szCs w:val="20"/>
          <w:lang w:val="en-US"/>
        </w:rPr>
        <w:t>Literature in French - XISU</w:t>
      </w:r>
    </w:p>
    <w:p w14:paraId="62D4025E" w14:textId="77777777" w:rsidR="007B0F68" w:rsidRPr="00AD05CF" w:rsidRDefault="007B0F68">
      <w:pPr>
        <w:tabs>
          <w:tab w:val="left" w:pos="4253"/>
        </w:tabs>
        <w:rPr>
          <w:rFonts w:ascii="Calibri" w:hAnsi="Calibri" w:cs="Arial"/>
          <w:sz w:val="20"/>
          <w:szCs w:val="20"/>
          <w:lang w:val="en-US"/>
        </w:rPr>
      </w:pPr>
      <w:r w:rsidRPr="00AD05CF">
        <w:rPr>
          <w:rFonts w:ascii="Calibri" w:hAnsi="Calibri" w:cs="Arial"/>
          <w:sz w:val="20"/>
          <w:szCs w:val="20"/>
          <w:lang w:val="en-US"/>
        </w:rPr>
        <w:t xml:space="preserve">E-mail : </w:t>
      </w:r>
      <w:hyperlink r:id="rId7" w:history="1">
        <w:r w:rsidR="009C58F8" w:rsidRPr="00AD05CF">
          <w:rPr>
            <w:rStyle w:val="Lienhypertexte"/>
            <w:rFonts w:ascii="Calibri" w:hAnsi="Calibri" w:cs="Arial"/>
            <w:sz w:val="20"/>
            <w:szCs w:val="20"/>
            <w:lang w:val="en-US"/>
          </w:rPr>
          <w:t>tra@kreega.com</w:t>
        </w:r>
      </w:hyperlink>
      <w:r w:rsidRPr="00AD05CF">
        <w:rPr>
          <w:rFonts w:ascii="Calibri" w:hAnsi="Calibri" w:cs="Arial"/>
          <w:sz w:val="20"/>
          <w:szCs w:val="20"/>
          <w:lang w:val="en-US"/>
        </w:rPr>
        <w:t xml:space="preserve">  </w:t>
      </w:r>
      <w:hyperlink r:id="rId8" w:history="1">
        <w:r w:rsidRPr="00AD05CF">
          <w:rPr>
            <w:rStyle w:val="Lienhypertexte"/>
            <w:rFonts w:ascii="Calibri" w:hAnsi="Calibri" w:cs="Arial"/>
            <w:sz w:val="20"/>
            <w:szCs w:val="20"/>
            <w:lang w:val="en-US"/>
          </w:rPr>
          <w:t>http://www.kreega.com</w:t>
        </w:r>
      </w:hyperlink>
      <w:r w:rsidRPr="00AD05CF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AD05CF">
        <w:rPr>
          <w:rFonts w:ascii="Calibri" w:hAnsi="Calibri" w:cs="Arial"/>
          <w:sz w:val="20"/>
          <w:szCs w:val="20"/>
          <w:lang w:val="en-US"/>
        </w:rPr>
        <w:tab/>
        <w:t xml:space="preserve">Private vehicle driver's license B </w:t>
      </w:r>
    </w:p>
    <w:p w14:paraId="7A6BC628" w14:textId="77777777" w:rsidR="007B0F68" w:rsidRPr="00AD05CF" w:rsidRDefault="007B0F68">
      <w:pPr>
        <w:tabs>
          <w:tab w:val="left" w:pos="5940"/>
        </w:tabs>
        <w:rPr>
          <w:rFonts w:ascii="Calibri" w:hAnsi="Calibri" w:cs="Arial"/>
          <w:sz w:val="20"/>
          <w:szCs w:val="20"/>
          <w:lang w:val="en-US"/>
        </w:rPr>
      </w:pPr>
      <w:r w:rsidRPr="00AD05CF">
        <w:rPr>
          <w:rFonts w:ascii="Calibri" w:hAnsi="Calibri" w:cs="Arial"/>
          <w:sz w:val="20"/>
          <w:szCs w:val="20"/>
          <w:lang w:val="en-US"/>
        </w:rPr>
        <w:tab/>
      </w:r>
    </w:p>
    <w:p w14:paraId="139DEFF5" w14:textId="77777777" w:rsidR="007B0F68" w:rsidRPr="00AD05CF" w:rsidRDefault="007B0F68">
      <w:pPr>
        <w:tabs>
          <w:tab w:val="left" w:pos="5940"/>
        </w:tabs>
        <w:rPr>
          <w:rFonts w:ascii="Calibri" w:hAnsi="Calibri" w:cs="Arial"/>
          <w:sz w:val="20"/>
          <w:szCs w:val="20"/>
          <w:lang w:val="en-US"/>
        </w:rPr>
      </w:pPr>
    </w:p>
    <w:p w14:paraId="2D0B548F" w14:textId="77777777" w:rsidR="007B0F68" w:rsidRPr="00AD05CF" w:rsidRDefault="007B0F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right="612"/>
        <w:jc w:val="center"/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Translator </w:t>
      </w:r>
      <w:r w:rsidR="009551F8" w:rsidRPr="00AD05CF">
        <w:rPr>
          <w:rFonts w:ascii="Calibri" w:hAnsi="Calibri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4C34B0" w:rsidRPr="00AD05CF">
        <w:rPr>
          <w:rFonts w:ascii="Calibri" w:hAnsi="Calibri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Interpreter:</w:t>
      </w:r>
      <w:r w:rsidR="009551F8" w:rsidRPr="00AD05CF">
        <w:rPr>
          <w:rFonts w:ascii="Calibri" w:hAnsi="Calibri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5CF">
        <w:rPr>
          <w:rFonts w:ascii="Calibri" w:hAnsi="Calibri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Chinese - English - French</w:t>
      </w:r>
    </w:p>
    <w:p w14:paraId="26B7C186" w14:textId="77777777" w:rsidR="007B0F68" w:rsidRPr="00AD05CF" w:rsidRDefault="007B0F68" w:rsidP="002D12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right="612"/>
        <w:jc w:val="center"/>
        <w:rPr>
          <w:rFonts w:ascii="Calibri" w:hAnsi="Calibri" w:cs="Arial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Proven experience</w:t>
      </w:r>
      <w:r w:rsidR="006E2210" w:rsidRPr="00AD05CF"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Busiess,</w:t>
      </w:r>
      <w:r w:rsidRPr="00AD05CF"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12EB" w:rsidRPr="00AD05CF"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</w:t>
      </w:r>
      <w:r w:rsidR="004C34B0" w:rsidRPr="00AD05CF"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2D12EB" w:rsidRPr="00AD05CF">
        <w:rPr>
          <w:rFonts w:ascii="Calibri" w:hAnsi="Calibri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cinema, social and political sciences</w:t>
      </w:r>
    </w:p>
    <w:p w14:paraId="728807C5" w14:textId="77777777" w:rsidR="007B0F68" w:rsidRPr="00AD05CF" w:rsidRDefault="007B0F68">
      <w:pPr>
        <w:jc w:val="center"/>
        <w:rPr>
          <w:rFonts w:ascii="Calibri" w:hAnsi="Calibri" w:cs="Arial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9F0574" w14:textId="77777777" w:rsidR="007B0F68" w:rsidRPr="00AD05CF" w:rsidRDefault="007B0F68">
      <w:pP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11AC4" w14:textId="77777777" w:rsidR="007B0F68" w:rsidRPr="00AD05CF" w:rsidRDefault="007B0F68">
      <w:pPr>
        <w:rPr>
          <w:lang w:val="en-US"/>
        </w:rPr>
        <w:sectPr w:rsidR="007B0F68" w:rsidRPr="00AD05CF" w:rsidSect="00CF29A0">
          <w:footerReference w:type="default" r:id="rId9"/>
          <w:pgSz w:w="11906" w:h="16838" w:code="9"/>
          <w:pgMar w:top="709" w:right="1276" w:bottom="680" w:left="1418" w:header="720" w:footer="624" w:gutter="0"/>
          <w:cols w:space="720"/>
          <w:docGrid w:linePitch="360"/>
        </w:sectPr>
      </w:pPr>
    </w:p>
    <w:p w14:paraId="718CB30F" w14:textId="77777777" w:rsidR="007B0F68" w:rsidRPr="00AD05CF" w:rsidRDefault="007B0F68">
      <w:pP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eastAsia="Calibri" w:hAnsi="Calibri" w:cs="Calibri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companies</w:t>
      </w:r>
    </w:p>
    <w:p w14:paraId="3DBE28D5" w14:textId="77777777" w:rsidR="007B0F68" w:rsidRPr="00AD05CF" w:rsidRDefault="007B0F68">
      <w:pPr>
        <w:numPr>
          <w:ilvl w:val="0"/>
          <w:numId w:val="3"/>
        </w:numPr>
        <w:tabs>
          <w:tab w:val="left" w:pos="426"/>
        </w:tabs>
        <w:ind w:left="426" w:hanging="142"/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Communication </w:t>
      </w:r>
    </w:p>
    <w:p w14:paraId="433139E3" w14:textId="77777777" w:rsidR="007B0F68" w:rsidRPr="00AD05CF" w:rsidRDefault="00A71427">
      <w:pPr>
        <w:numPr>
          <w:ilvl w:val="0"/>
          <w:numId w:val="3"/>
        </w:numPr>
        <w:tabs>
          <w:tab w:val="left" w:pos="426"/>
        </w:tabs>
        <w:ind w:left="426" w:hanging="142"/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Cultural exchange</w:t>
      </w:r>
    </w:p>
    <w:p w14:paraId="52869061" w14:textId="77777777" w:rsidR="007B0F68" w:rsidRPr="00AD05CF" w:rsidRDefault="007B0F68">
      <w:pPr>
        <w:numPr>
          <w:ilvl w:val="0"/>
          <w:numId w:val="3"/>
        </w:numPr>
        <w:tabs>
          <w:tab w:val="left" w:pos="426"/>
        </w:tabs>
        <w:ind w:left="426" w:hanging="142"/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</w:t>
      </w:r>
      <w:r w:rsidR="003C7D07"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</w:t>
      </w:r>
    </w:p>
    <w:p w14:paraId="699FB102" w14:textId="2E569044" w:rsidR="00900952" w:rsidRPr="00AD05CF" w:rsidRDefault="00900952" w:rsidP="00900952">
      <w:pP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D1D42" w14:textId="02DD4B44" w:rsidR="00900952" w:rsidRPr="00AD05CF" w:rsidRDefault="00900952" w:rsidP="00900952">
      <w:pP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6A962" w14:textId="77777777" w:rsidR="007B0F68" w:rsidRPr="00AD05CF" w:rsidRDefault="007B0F68">
      <w:pP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Editors</w:t>
      </w:r>
    </w:p>
    <w:p w14:paraId="268CD438" w14:textId="77777777" w:rsidR="007B0F68" w:rsidRPr="00AD05CF" w:rsidRDefault="007B0F68">
      <w:pPr>
        <w:numPr>
          <w:ilvl w:val="0"/>
          <w:numId w:val="3"/>
        </w:numPr>
        <w:tabs>
          <w:tab w:val="left" w:pos="426"/>
        </w:tabs>
        <w:ind w:left="426" w:hanging="142"/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 in the humanities and social sciences</w:t>
      </w:r>
    </w:p>
    <w:p w14:paraId="03B623FE" w14:textId="77777777" w:rsidR="007B0F68" w:rsidRPr="00AD05CF" w:rsidRDefault="007B0F68">
      <w:pPr>
        <w:numPr>
          <w:ilvl w:val="0"/>
          <w:numId w:val="3"/>
        </w:numPr>
        <w:tabs>
          <w:tab w:val="left" w:pos="426"/>
        </w:tabs>
        <w:ind w:left="426" w:hanging="142"/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</w:t>
      </w:r>
      <w:r w:rsidR="000345FD"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the field of art</w:t>
      </w:r>
      <w:r w:rsidR="002D12EB"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the cinema</w:t>
      </w:r>
    </w:p>
    <w:p w14:paraId="7D8F6ADC" w14:textId="77777777" w:rsidR="007B0F68" w:rsidRPr="00AD05CF" w:rsidRDefault="007B0F68">
      <w:pPr>
        <w:numPr>
          <w:ilvl w:val="0"/>
          <w:numId w:val="3"/>
        </w:numPr>
        <w:tabs>
          <w:tab w:val="left" w:pos="426"/>
        </w:tabs>
        <w:ind w:left="426" w:hanging="142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B0F68" w:rsidRPr="00AD05CF">
          <w:type w:val="continuous"/>
          <w:pgSz w:w="11906" w:h="16838"/>
          <w:pgMar w:top="709" w:right="1274" w:bottom="680" w:left="1417" w:header="720" w:footer="624" w:gutter="0"/>
          <w:cols w:num="2" w:space="424"/>
          <w:docGrid w:linePitch="360"/>
        </w:sectPr>
      </w:pP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Popular science</w:t>
      </w:r>
    </w:p>
    <w:p w14:paraId="22241712" w14:textId="17E478AC" w:rsidR="00900952" w:rsidRPr="00AD05CF" w:rsidRDefault="00900952">
      <w:pPr>
        <w:pBdr>
          <w:bottom w:val="single" w:sz="6" w:space="1" w:color="000000"/>
        </w:pBd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Typical Interpretation missions</w:t>
      </w:r>
    </w:p>
    <w:p w14:paraId="4AD7350A" w14:textId="508777FD" w:rsidR="00AD05CF" w:rsidRPr="00AD05CF" w:rsidRDefault="00AD05CF" w:rsidP="00AD05CF">
      <w:pPr>
        <w:ind w:left="360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Typical clients : 10,7 productio</w:t>
      </w:r>
      <w:r w:rsidR="009801C3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s, Davron Translations, Comm Office agency, Havas international, Chinese Ministry of Technology and </w:t>
      </w:r>
      <w:r w:rsidR="0041568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1568F"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nformation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CECAFC, French Association of plastic arts,  Institu</w:t>
      </w:r>
      <w:r w:rsidR="0041568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Confucius, CHU Limoges, ATD Quart Monde, CGPME,  China Overseas Investment Union, French Courts of Paris and of Creteil, French police offices… </w:t>
      </w:r>
    </w:p>
    <w:p w14:paraId="328CDE6F" w14:textId="77777777" w:rsidR="00AD05CF" w:rsidRPr="00AD05CF" w:rsidRDefault="00AD05CF" w:rsidP="00AD05CF">
      <w:pPr>
        <w:ind w:left="360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A8C63" w14:textId="0EBFD692" w:rsidR="00AD05CF" w:rsidRPr="00AD05CF" w:rsidRDefault="00AD05CF" w:rsidP="00AD05CF">
      <w:pPr>
        <w:ind w:left="360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Recent missions (</w:t>
      </w:r>
      <w:r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</w:t>
      </w:r>
      <w: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cutive, </w:t>
      </w:r>
      <w:r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imultaneous of </w:t>
      </w:r>
      <w:r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iaison) : </w:t>
      </w:r>
    </w:p>
    <w:p w14:paraId="59B3D432" w14:textId="64081124" w:rsidR="00900952" w:rsidRPr="00AD05CF" w:rsidRDefault="00900952" w:rsidP="00900952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US-China ministerial negotiations on international cooperation, 2019</w:t>
      </w:r>
    </w:p>
    <w:p w14:paraId="3ED8E4C0" w14:textId="64CACF93" w:rsidR="00900952" w:rsidRPr="00AD05CF" w:rsidRDefault="00900952" w:rsidP="00900952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France China ministerial negotiation on technical cooperation</w:t>
      </w:r>
      <w:r w:rsidR="00B22129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,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 2019</w:t>
      </w:r>
    </w:p>
    <w:p w14:paraId="0D884E56" w14:textId="00B39418" w:rsidR="00900952" w:rsidRPr="00AD05CF" w:rsidRDefault="00900952" w:rsidP="00900952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Technical installation of Chinese company in France, 2018</w:t>
      </w:r>
    </w:p>
    <w:p w14:paraId="78C72F87" w14:textId="5A770EEE" w:rsidR="00900952" w:rsidRPr="00AD05CF" w:rsidRDefault="00900952" w:rsidP="00900952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Cultural and artistic events, regularly.</w:t>
      </w:r>
    </w:p>
    <w:p w14:paraId="2484B86C" w14:textId="26E298C8" w:rsidR="00C459C8" w:rsidRPr="00AD05CF" w:rsidRDefault="00C459C8" w:rsidP="00C459C8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Police investigation and court interpretation: TGI Paris, Créteil, many police officies. 2018, 2019. </w:t>
      </w:r>
    </w:p>
    <w:p w14:paraId="131FD186" w14:textId="77777777" w:rsidR="00900952" w:rsidRPr="00AD05CF" w:rsidRDefault="00900952">
      <w:pPr>
        <w:pBdr>
          <w:bottom w:val="single" w:sz="6" w:space="1" w:color="000000"/>
        </w:pBd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CFD64A" w14:textId="0B9D81C1" w:rsidR="00900952" w:rsidRPr="00AD05CF" w:rsidRDefault="00900952">
      <w:pPr>
        <w:pBdr>
          <w:bottom w:val="single" w:sz="6" w:space="1" w:color="000000"/>
        </w:pBd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0BFCF4" w14:textId="77777777" w:rsidR="007B0F68" w:rsidRPr="00AD05CF" w:rsidRDefault="00DE488B">
      <w:pPr>
        <w:pBdr>
          <w:bottom w:val="single" w:sz="6" w:space="1" w:color="000000"/>
        </w:pBd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BIBLIOGRAPHY OF TRANSLATED TEXTS</w:t>
      </w:r>
    </w:p>
    <w:p w14:paraId="52F3F61B" w14:textId="77777777" w:rsidR="007B0F68" w:rsidRPr="00AD05CF" w:rsidRDefault="007B0F68">
      <w:pP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7987AB" w14:textId="5F8DF4D6" w:rsidR="00900952" w:rsidRPr="00AD05CF" w:rsidRDefault="00900952" w:rsidP="00900952">
      <w:pPr>
        <w:pStyle w:val="Titre1"/>
        <w:numPr>
          <w:ilvl w:val="0"/>
          <w:numId w:val="11"/>
        </w:numPr>
        <w:spacing w:before="0"/>
        <w:ind w:left="284" w:hanging="284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bookmarkStart w:id="0" w:name="OLE_LINK5"/>
      <w:bookmarkStart w:id="1" w:name="OLE_LINK6"/>
      <w:bookmarkStart w:id="2" w:name="OLE_LINK7"/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Man of Beijing, the last secrets of Humanity, scenario</w:t>
      </w:r>
      <w:r w:rsidR="007D69A4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 for film.</w:t>
      </w:r>
    </w:p>
    <w:p w14:paraId="74355601" w14:textId="0DC0F4BC" w:rsidR="00FA371A" w:rsidRPr="00AD05CF" w:rsidRDefault="00FA371A" w:rsidP="00900952">
      <w:pPr>
        <w:pStyle w:val="Titre1"/>
        <w:numPr>
          <w:ilvl w:val="0"/>
          <w:numId w:val="11"/>
        </w:numPr>
        <w:spacing w:before="0"/>
        <w:ind w:left="284" w:hanging="284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44710B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eastAsia="ar-SA"/>
        </w:rPr>
        <w:t xml:space="preserve">Bonitzer, Pascal. Le champ aveugle, essais sur le réalisme au </w:t>
      </w:r>
      <w:r w:rsidR="00C46F2A" w:rsidRPr="0044710B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eastAsia="ar-SA"/>
        </w:rPr>
        <w:t>cinéma</w:t>
      </w:r>
      <w:r w:rsidRPr="0044710B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eastAsia="ar-SA"/>
        </w:rPr>
        <w:t xml:space="preserve">. 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Petite Bibliothèque des Cahiers du cinema. Paris, 1999.</w:t>
      </w:r>
    </w:p>
    <w:bookmarkEnd w:id="0"/>
    <w:bookmarkEnd w:id="1"/>
    <w:p w14:paraId="3D31494B" w14:textId="77777777" w:rsidR="007B0F68" w:rsidRPr="00AD05CF" w:rsidRDefault="007B0F68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LU, Rucai. "The security of information systems requires new International standards. "</w:t>
      </w:r>
      <w:r w:rsidRPr="00AD05CF">
        <w:rPr>
          <w:rFonts w:ascii="Calibri" w:eastAsia="Arial Unicode MS" w:hAnsi="Calibri" w:cs="Tunga"/>
          <w:b w:val="0"/>
          <w:bCs w:val="0"/>
          <w:i/>
          <w:color w:val="auto"/>
          <w:kern w:val="1"/>
          <w:sz w:val="20"/>
          <w:szCs w:val="16"/>
          <w:lang w:val="en-US" w:eastAsia="ar-SA"/>
        </w:rPr>
        <w:t>China Today(French version), August 2014 .Printed.</w:t>
      </w:r>
    </w:p>
    <w:bookmarkEnd w:id="2"/>
    <w:p w14:paraId="26D58F80" w14:textId="77777777" w:rsidR="007B0F68" w:rsidRPr="00AD05CF" w:rsidRDefault="007B0F68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Zhang, Xudong. "The 4th summit of CICA laying a new milestone in the process of security and cooperation in Asia. "</w:t>
      </w:r>
      <w:r w:rsidRPr="00AD05CF">
        <w:rPr>
          <w:rFonts w:ascii="Calibri" w:eastAsia="Arial Unicode MS" w:hAnsi="Calibri" w:cs="Tunga"/>
          <w:b w:val="0"/>
          <w:bCs w:val="0"/>
          <w:i/>
          <w:color w:val="auto"/>
          <w:kern w:val="1"/>
          <w:sz w:val="20"/>
          <w:szCs w:val="16"/>
          <w:lang w:val="en-US" w:eastAsia="ar-SA"/>
        </w:rPr>
        <w:t>China Today (French version)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, June 2014. Printed.</w:t>
      </w:r>
    </w:p>
    <w:p w14:paraId="69EEDF63" w14:textId="77777777" w:rsidR="007B0F68" w:rsidRPr="00AD05CF" w:rsidRDefault="007B0F68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XU, Zhen and SAN, Jerome. "Freedom according to MadeIn</w:t>
      </w:r>
      <w:r w:rsidR="000345FD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.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"</w:t>
      </w:r>
      <w:r w:rsidR="000345FD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 </w:t>
      </w:r>
      <w:r w:rsidRPr="00AD05CF">
        <w:rPr>
          <w:rFonts w:ascii="Calibri" w:eastAsia="Arial Unicode MS" w:hAnsi="Calibri" w:cs="Tunga"/>
          <w:b w:val="0"/>
          <w:bCs w:val="0"/>
          <w:i/>
          <w:color w:val="auto"/>
          <w:kern w:val="1"/>
          <w:sz w:val="20"/>
          <w:szCs w:val="16"/>
          <w:lang w:val="en-US" w:eastAsia="ar-SA"/>
        </w:rPr>
        <w:t>L'Officiel Art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, December-January-February 2013-2014 : p. 119-121. Printed.</w:t>
      </w:r>
    </w:p>
    <w:p w14:paraId="0BFCDA85" w14:textId="77777777" w:rsidR="00E1060D" w:rsidRPr="00AD05CF" w:rsidRDefault="007B0F68" w:rsidP="00E1060D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LIU, Zhongjun. "The yachting tourism in the countryside in France. "</w:t>
      </w:r>
      <w:bookmarkStart w:id="3" w:name="OLE_LINK4"/>
      <w:bookmarkStart w:id="4" w:name="OLE_LINK3"/>
      <w:r w:rsidRPr="00AD05CF">
        <w:rPr>
          <w:rFonts w:ascii="Calibri" w:eastAsia="Arial Unicode MS" w:hAnsi="Calibri" w:cs="Tunga"/>
          <w:b w:val="0"/>
          <w:bCs w:val="0"/>
          <w:i/>
          <w:color w:val="auto"/>
          <w:kern w:val="1"/>
          <w:sz w:val="20"/>
          <w:szCs w:val="16"/>
          <w:lang w:val="en-US" w:eastAsia="ar-SA"/>
        </w:rPr>
        <w:t>China Today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, August 2013 : p. 53-55. </w:t>
      </w:r>
      <w:bookmarkEnd w:id="3"/>
      <w:bookmarkEnd w:id="4"/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Printed.</w:t>
      </w:r>
    </w:p>
    <w:p w14:paraId="7E57D5F6" w14:textId="77777777" w:rsidR="00F90B45" w:rsidRPr="00AD05CF" w:rsidRDefault="001C7226" w:rsidP="00F90B45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Boucheron, Patrick. "East-West, the meeting has not taken place. "</w:t>
      </w:r>
      <w:r w:rsidR="00DE488B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 ; Lilti, Antoine. "In today's global world, global history. "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Le Monde 29 sept. 2011. Printed.  </w:t>
      </w:r>
      <w:r w:rsidR="00DE488B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br/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巴特里克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·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布什龙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.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东方与西方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—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相遇从未发生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[N].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译品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,2011(4):46-49.</w:t>
      </w:r>
    </w:p>
    <w:p w14:paraId="0AB840AC" w14:textId="77777777" w:rsidR="001C7226" w:rsidRPr="00AD05CF" w:rsidRDefault="00E1060D" w:rsidP="001C7226">
      <w:pPr>
        <w:pStyle w:val="Titre1"/>
        <w:numPr>
          <w:ilvl w:val="0"/>
          <w:numId w:val="2"/>
        </w:numPr>
        <w:spacing w:before="0"/>
        <w:ind w:left="357" w:hanging="357"/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Rozenberg, Olivier. "Role-playing in the european Parliament. "French review of political science, 60.  fév.(2010) : p.366-369. Printed. </w:t>
      </w:r>
      <w:r w:rsidR="00DE488B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br/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欧利弗亦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·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罗森伯格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.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欧盟议会中的角色扮演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[J].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译品</w:t>
      </w:r>
      <w:r w:rsidR="00F90B45"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>,2011(3):21-26.</w:t>
      </w:r>
      <w:r w:rsidRPr="00AD05CF">
        <w:rPr>
          <w:rFonts w:ascii="Calibri" w:eastAsia="Arial Unicode MS" w:hAnsi="Calibri" w:cs="Tunga"/>
          <w:b w:val="0"/>
          <w:bCs w:val="0"/>
          <w:color w:val="auto"/>
          <w:kern w:val="1"/>
          <w:sz w:val="20"/>
          <w:szCs w:val="16"/>
          <w:lang w:val="en-US" w:eastAsia="ar-SA"/>
        </w:rPr>
        <w:t xml:space="preserve"> </w:t>
      </w:r>
    </w:p>
    <w:p w14:paraId="5995B52A" w14:textId="77777777" w:rsidR="00E1060D" w:rsidRPr="00AD05CF" w:rsidRDefault="00E1060D" w:rsidP="00E1060D">
      <w:pPr>
        <w:rPr>
          <w:lang w:val="en-US" w:eastAsia="ar-SA"/>
        </w:rPr>
      </w:pPr>
    </w:p>
    <w:p w14:paraId="22ED42EC" w14:textId="0BDC1553" w:rsidR="007B0F68" w:rsidRPr="00AD05CF" w:rsidRDefault="007B0F68">
      <w:pPr>
        <w:rPr>
          <w:lang w:val="en-US" w:eastAsia="ar-SA"/>
        </w:rPr>
      </w:pPr>
    </w:p>
    <w:p w14:paraId="72280762" w14:textId="77777777" w:rsidR="007B0F68" w:rsidRPr="00AD05CF" w:rsidRDefault="007B0F68">
      <w:pPr>
        <w:pBdr>
          <w:bottom w:val="single" w:sz="6" w:space="1" w:color="000000"/>
        </w:pBd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PROFESSIONAL EXPERIENCE</w:t>
      </w:r>
    </w:p>
    <w:p w14:paraId="04B01D83" w14:textId="77777777" w:rsidR="007B0F68" w:rsidRPr="00AD05CF" w:rsidRDefault="007B0F68">
      <w:pPr>
        <w:ind w:firstLine="709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68EC26" w14:textId="77777777" w:rsidR="007B0F68" w:rsidRPr="00AD05CF" w:rsidRDefault="007B0F68">
      <w:pPr>
        <w:ind w:left="1133" w:hanging="1133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2010 - </w:t>
      </w:r>
      <w:r w:rsidR="006E7632"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today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Teacher, t</w:t>
      </w:r>
      <w:r w:rsidR="00FF4246"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ranslator</w:t>
      </w:r>
      <w:r w:rsidR="006E7632"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interpreter.</w:t>
      </w:r>
      <w:r w:rsidR="00FF4246" w:rsidRPr="00AD05CF">
        <w:rPr>
          <w:rFonts w:ascii="Calibri" w:hAnsi="Calibri" w:cs="Arial"/>
          <w:b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B386B89" w14:textId="77777777" w:rsidR="007B0F68" w:rsidRPr="00AD05CF" w:rsidRDefault="007B0F68">
      <w:pPr>
        <w:ind w:left="1133" w:hanging="1133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2012 - 2014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Project of business </w:t>
      </w:r>
      <w:r w:rsidR="000345FD"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creation: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Kreega</w:t>
      </w:r>
    </w:p>
    <w:p w14:paraId="5E8238D1" w14:textId="77777777" w:rsidR="007B0F68" w:rsidRPr="00AD05CF" w:rsidRDefault="007B0F68">
      <w:pPr>
        <w:ind w:left="1133" w:hanging="1133"/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2006 - 2011 Sciences Po</w:t>
      </w:r>
      <w:r w:rsidR="005A00D9"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Paris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45FD"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0345FD" w:rsidRPr="00AD05CF">
        <w:rPr>
          <w:rFonts w:ascii="Calibri" w:hAnsi="Calibri" w:cs="Arial"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</w:t>
      </w:r>
      <w:r w:rsidRPr="00AD05CF">
        <w:rPr>
          <w:rFonts w:ascii="Calibri" w:hAnsi="Calibri" w:cs="Arial"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Affairs Manager China/ASEAN, Office of International Affairs and </w:t>
      </w:r>
      <w:r w:rsidR="000345FD" w:rsidRPr="00AD05CF">
        <w:rPr>
          <w:rFonts w:ascii="Calibri" w:hAnsi="Calibri" w:cs="Arial"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exchange</w:t>
      </w:r>
      <w:r w:rsidR="000345FD" w:rsidRPr="00AD05CF"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D05CF"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Development and management of mobility and cooperation with China, and the ASEAN</w:t>
      </w:r>
    </w:p>
    <w:p w14:paraId="44CA7FCB" w14:textId="77777777" w:rsidR="007B0F68" w:rsidRPr="00AD05CF" w:rsidRDefault="007B0F68">
      <w:pPr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2005 - 2006 Kaitsound Web </w:t>
      </w:r>
      <w:r w:rsidR="005A00D9"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Development:</w:t>
      </w: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5CF">
        <w:rPr>
          <w:rFonts w:ascii="Calibri" w:hAnsi="Calibri" w:cs="Arial"/>
          <w:sz w:val="22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Marketing project Manager (Start-up, community website creation)</w:t>
      </w:r>
    </w:p>
    <w:p w14:paraId="27956EBB" w14:textId="77777777" w:rsidR="007B0F68" w:rsidRPr="00AD05CF" w:rsidRDefault="007B0F68">
      <w:pPr>
        <w:ind w:left="1134"/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Coordination of business objectives with team development and design, preparation for the communication campaign</w:t>
      </w:r>
    </w:p>
    <w:p w14:paraId="2AC5C990" w14:textId="77777777" w:rsidR="007B0F68" w:rsidRPr="00AD05CF" w:rsidRDefault="007B0F68">
      <w:pPr>
        <w:ind w:left="1129" w:hanging="1129"/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D253B0" w14:textId="77777777" w:rsidR="007B0F68" w:rsidRPr="00AD05CF" w:rsidRDefault="007B0F68">
      <w:pPr>
        <w:pBdr>
          <w:bottom w:val="single" w:sz="6" w:space="1" w:color="000000"/>
        </w:pBdr>
        <w:rPr>
          <w:rFonts w:ascii="Calibri" w:hAnsi="Calibri" w:cs="Tunga"/>
          <w:sz w:val="20"/>
          <w:szCs w:val="16"/>
          <w:u w:val="single"/>
          <w:lang w:val="en-US"/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ASSOCIATIVE EXPERIENCE</w:t>
      </w:r>
    </w:p>
    <w:p w14:paraId="1FE12729" w14:textId="77777777" w:rsidR="007B0F68" w:rsidRPr="00AD05CF" w:rsidRDefault="007B0F68">
      <w:pPr>
        <w:pStyle w:val="Contenudetableau"/>
        <w:rPr>
          <w:rFonts w:ascii="Calibri" w:hAnsi="Calibri" w:cs="Tunga"/>
          <w:sz w:val="20"/>
          <w:szCs w:val="16"/>
          <w:u w:val="single"/>
          <w:lang w:val="en-US"/>
        </w:rPr>
      </w:pPr>
    </w:p>
    <w:p w14:paraId="1BA8076C" w14:textId="77777777" w:rsidR="007B0F68" w:rsidRPr="00AD05CF" w:rsidRDefault="007B0F68">
      <w:pPr>
        <w:rPr>
          <w:rFonts w:ascii="Calibri" w:hAnsi="Calibri" w:cs="Arial"/>
          <w:b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OLE_LINK2"/>
      <w:bookmarkStart w:id="6" w:name="OLE_LINK1"/>
      <w:r w:rsidRPr="00AD05CF">
        <w:rPr>
          <w:rFonts w:ascii="Calibri" w:hAnsi="Calibri" w:cs="Arial"/>
          <w:b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Chine 4D : </w:t>
      </w:r>
    </w:p>
    <w:p w14:paraId="183169B4" w14:textId="77777777" w:rsidR="007B0F68" w:rsidRPr="00AD05CF" w:rsidRDefault="007B0F68">
      <w:pPr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Arial"/>
          <w:b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Expert China/Secretary-General of the association of Women of Ningxia</w:t>
      </w:r>
      <w:r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D05CF">
        <w:rPr>
          <w:rFonts w:ascii="Calibri" w:eastAsia="Arial Unicode MS" w:hAnsi="Calibri" w:cs="Tunga"/>
          <w:kern w:val="1"/>
          <w:sz w:val="20"/>
          <w:szCs w:val="16"/>
          <w:lang w:val="en-US" w:eastAsia="ar-SA"/>
        </w:rPr>
        <w:t>association based on law of 1901, whose purpose is to organize training courses and production to enable village Women in a precarious situation in the Autonomous Region of Ethnic Hui of Ningxia, China, to integrate into the social and economic life. </w:t>
      </w:r>
    </w:p>
    <w:p w14:paraId="3AB0E7B5" w14:textId="77777777" w:rsidR="007B0F68" w:rsidRPr="00AD05CF" w:rsidRDefault="007B0F68">
      <w:pPr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Arial"/>
          <w:b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Founder and co-host of the Paris News </w:t>
      </w:r>
      <w:r w:rsidR="005A00D9" w:rsidRPr="00AD05CF">
        <w:rPr>
          <w:rFonts w:ascii="Calibri" w:hAnsi="Calibri" w:cs="Arial"/>
          <w:b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Salon</w:t>
      </w:r>
      <w:r w:rsidR="005A00D9" w:rsidRPr="00AD05CF">
        <w:rPr>
          <w:rFonts w:ascii="Calibri" w:hAnsi="Calibri" w:cs="Arial"/>
          <w:sz w:val="20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D05CF">
        <w:rPr>
          <w:rFonts w:ascii="Calibri" w:eastAsia="Arial Unicode MS" w:hAnsi="Calibri" w:cs="Tunga"/>
          <w:kern w:val="1"/>
          <w:sz w:val="20"/>
          <w:szCs w:val="16"/>
          <w:lang w:val="en-US" w:eastAsia="ar-SA"/>
        </w:rPr>
        <w:t xml:space="preserve"> club of debate on democracy in China between characters of different political orientations</w:t>
      </w:r>
    </w:p>
    <w:bookmarkEnd w:id="5"/>
    <w:bookmarkEnd w:id="6"/>
    <w:p w14:paraId="2FB5EDA0" w14:textId="77777777" w:rsidR="007B0F68" w:rsidRPr="00AD05CF" w:rsidRDefault="007B0F68">
      <w:pPr>
        <w:pStyle w:val="Contenudetableau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b/>
          <w:sz w:val="20"/>
          <w:szCs w:val="16"/>
          <w:lang w:val="en-US"/>
        </w:rPr>
        <w:t>Project manager - training and visit</w:t>
      </w:r>
      <w:r w:rsidRPr="00AD05CF">
        <w:rPr>
          <w:rFonts w:ascii="Calibri" w:hAnsi="Calibri" w:cs="Tunga"/>
          <w:sz w:val="20"/>
          <w:szCs w:val="16"/>
          <w:lang w:val="en-US"/>
        </w:rPr>
        <w:t xml:space="preserve"> for Chinese officials and entrepreneurs at the Association for the Promotion of European Affairs (APAE)</w:t>
      </w:r>
    </w:p>
    <w:p w14:paraId="7169CD44" w14:textId="77777777" w:rsidR="007B0F68" w:rsidRPr="00AD05CF" w:rsidRDefault="007B0F68">
      <w:pPr>
        <w:pStyle w:val="Contenudetableau"/>
        <w:ind w:left="709"/>
        <w:rPr>
          <w:rFonts w:ascii="Calibri" w:hAnsi="Calibri" w:cs="Tunga"/>
          <w:sz w:val="20"/>
          <w:szCs w:val="16"/>
          <w:lang w:val="en-US"/>
        </w:rPr>
      </w:pPr>
    </w:p>
    <w:p w14:paraId="02F4A81C" w14:textId="77777777" w:rsidR="007B0F68" w:rsidRPr="00AD05CF" w:rsidRDefault="007B0F68">
      <w:pPr>
        <w:pBdr>
          <w:bottom w:val="single" w:sz="6" w:space="1" w:color="000000"/>
        </w:pBdr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7EE1FE21" w14:textId="77777777" w:rsidR="007B0F68" w:rsidRPr="00AD05CF" w:rsidRDefault="007B0F68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>Sciences Po Paris - Master In Marketing and Communication, 2005</w:t>
      </w:r>
    </w:p>
    <w:p w14:paraId="3EDF2E87" w14:textId="77777777" w:rsidR="007B0F68" w:rsidRPr="00AD05CF" w:rsidRDefault="007B0F68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>University of International Studies of Xi'an, China - Master of French Literature, 2003</w:t>
      </w:r>
    </w:p>
    <w:p w14:paraId="1308C93D" w14:textId="77777777" w:rsidR="007B0F68" w:rsidRPr="00AD05CF" w:rsidRDefault="007B0F68">
      <w:pPr>
        <w:ind w:left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>University of International Studies of Xi'an, China - degree in French Language and civilization (literature, linguistics and translation, 2000)</w:t>
      </w:r>
    </w:p>
    <w:p w14:paraId="531CD49E" w14:textId="77777777" w:rsidR="005A00D9" w:rsidRPr="00AD05CF" w:rsidRDefault="005A00D9" w:rsidP="005A00D9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 xml:space="preserve">AFPA - Training of 2 months in business creation and management, 2012. </w:t>
      </w:r>
    </w:p>
    <w:p w14:paraId="141598BA" w14:textId="77777777" w:rsidR="007B0F68" w:rsidRPr="00AD05CF" w:rsidRDefault="007B0F68">
      <w:pPr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90DD8E" w14:textId="77777777" w:rsidR="007B0F68" w:rsidRPr="00AD05CF" w:rsidRDefault="007B0F68">
      <w:pPr>
        <w:pBdr>
          <w:bottom w:val="single" w:sz="6" w:space="1" w:color="000000"/>
        </w:pBdr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</w:p>
    <w:p w14:paraId="1F905D17" w14:textId="77777777" w:rsidR="00D87C15" w:rsidRPr="00AD05CF" w:rsidRDefault="005A00D9" w:rsidP="000E482A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 xml:space="preserve">CAT: </w:t>
      </w:r>
      <w:r w:rsidR="00A02EB0" w:rsidRPr="00AD05CF">
        <w:rPr>
          <w:rFonts w:ascii="Calibri" w:hAnsi="Calibri" w:cs="Tunga"/>
          <w:sz w:val="20"/>
          <w:szCs w:val="16"/>
          <w:lang w:val="en-US"/>
        </w:rPr>
        <w:t xml:space="preserve">MateCat, </w:t>
      </w:r>
      <w:r w:rsidRPr="00AD05CF">
        <w:rPr>
          <w:rFonts w:ascii="Calibri" w:hAnsi="Calibri" w:cs="Tunga"/>
          <w:sz w:val="20"/>
          <w:szCs w:val="16"/>
          <w:lang w:val="en-US"/>
        </w:rPr>
        <w:t>OmegaT</w:t>
      </w:r>
      <w:r w:rsidR="00D87C15" w:rsidRPr="00AD05CF">
        <w:rPr>
          <w:rFonts w:ascii="Calibri" w:hAnsi="Calibri" w:cs="Tunga"/>
          <w:sz w:val="20"/>
          <w:szCs w:val="16"/>
          <w:lang w:val="en-US"/>
        </w:rPr>
        <w:t xml:space="preserve"> </w:t>
      </w:r>
      <w:r w:rsidR="00513DEB" w:rsidRPr="00AD05CF">
        <w:rPr>
          <w:rFonts w:ascii="Calibri" w:hAnsi="Calibri" w:cs="Tunga"/>
          <w:sz w:val="20"/>
          <w:szCs w:val="16"/>
          <w:lang w:val="en-US"/>
        </w:rPr>
        <w:t>(prefered</w:t>
      </w:r>
      <w:r w:rsidR="00D87C15" w:rsidRPr="00AD05CF">
        <w:rPr>
          <w:rFonts w:ascii="Calibri" w:hAnsi="Calibri" w:cs="Tunga"/>
          <w:sz w:val="20"/>
          <w:szCs w:val="16"/>
          <w:lang w:val="en-US"/>
        </w:rPr>
        <w:t>)</w:t>
      </w:r>
      <w:r w:rsidR="000E482A" w:rsidRPr="00AD05CF">
        <w:rPr>
          <w:rFonts w:ascii="Calibri" w:hAnsi="Calibri" w:cs="Tunga"/>
          <w:sz w:val="20"/>
          <w:szCs w:val="16"/>
          <w:lang w:val="en-US"/>
        </w:rPr>
        <w:t xml:space="preserve">, </w:t>
      </w:r>
      <w:r w:rsidR="00D87C15" w:rsidRPr="00AD05CF">
        <w:rPr>
          <w:rFonts w:ascii="Calibri" w:hAnsi="Calibri" w:cs="Tunga"/>
          <w:sz w:val="20"/>
          <w:szCs w:val="16"/>
          <w:lang w:val="en-US"/>
        </w:rPr>
        <w:t>SDL Trados Studio 2014</w:t>
      </w:r>
      <w:r w:rsidR="00513DEB" w:rsidRPr="00AD05CF">
        <w:rPr>
          <w:rFonts w:ascii="Calibri" w:hAnsi="Calibri" w:cs="Tunga"/>
          <w:sz w:val="20"/>
          <w:szCs w:val="16"/>
          <w:lang w:val="en-US"/>
        </w:rPr>
        <w:t>, MemoQ &amp; memSource</w:t>
      </w:r>
    </w:p>
    <w:p w14:paraId="0050004B" w14:textId="28F25E99" w:rsidR="005A00D9" w:rsidRPr="00AD05CF" w:rsidRDefault="00A02EB0" w:rsidP="005A00D9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>Subtitle tool</w:t>
      </w:r>
      <w:r w:rsidR="007B0F68" w:rsidRPr="00AD05CF">
        <w:rPr>
          <w:rFonts w:ascii="Calibri" w:hAnsi="Calibri" w:cs="Tunga"/>
          <w:sz w:val="20"/>
          <w:szCs w:val="16"/>
          <w:lang w:val="en-US"/>
        </w:rPr>
        <w:t>:</w:t>
      </w:r>
      <w:r w:rsidRPr="00AD05CF">
        <w:rPr>
          <w:rFonts w:ascii="Calibri" w:hAnsi="Calibri" w:cs="Tunga"/>
          <w:sz w:val="20"/>
          <w:szCs w:val="16"/>
          <w:lang w:val="en-US"/>
        </w:rPr>
        <w:t xml:space="preserve"> </w:t>
      </w:r>
      <w:r w:rsidR="007B0F68" w:rsidRPr="00AD05CF">
        <w:rPr>
          <w:rFonts w:ascii="Calibri" w:hAnsi="Calibri" w:cs="Tunga"/>
          <w:sz w:val="20"/>
          <w:szCs w:val="16"/>
          <w:lang w:val="en-US"/>
        </w:rPr>
        <w:t xml:space="preserve"> </w:t>
      </w:r>
      <w:r w:rsidR="00B74B7A">
        <w:rPr>
          <w:rFonts w:ascii="Calibri" w:hAnsi="Calibri" w:cs="Tunga"/>
          <w:sz w:val="20"/>
          <w:szCs w:val="16"/>
          <w:lang w:val="en-US"/>
        </w:rPr>
        <w:t xml:space="preserve">ArcTime Pro, </w:t>
      </w:r>
      <w:r w:rsidR="005C01EA" w:rsidRPr="00AD05CF">
        <w:rPr>
          <w:rFonts w:ascii="Calibri" w:hAnsi="Calibri" w:cs="Tunga" w:hint="eastAsia"/>
          <w:sz w:val="20"/>
          <w:szCs w:val="16"/>
          <w:lang w:val="en-US"/>
        </w:rPr>
        <w:t>A</w:t>
      </w:r>
      <w:r w:rsidR="005C01EA" w:rsidRPr="00AD05CF">
        <w:rPr>
          <w:rFonts w:ascii="Calibri" w:hAnsi="Calibri" w:cs="Tunga"/>
          <w:sz w:val="20"/>
          <w:szCs w:val="16"/>
          <w:lang w:val="en-US"/>
        </w:rPr>
        <w:t>mara (TED), SubtitleEdit, ArcTime, Youtube.</w:t>
      </w:r>
    </w:p>
    <w:p w14:paraId="1827F4EC" w14:textId="77777777" w:rsidR="007B0F68" w:rsidRPr="00AD05CF" w:rsidRDefault="007B0F68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>Graphic Design: Photoshop, Illustrator, Gimp</w:t>
      </w:r>
      <w:r w:rsidR="00513DEB" w:rsidRPr="00AD05CF">
        <w:rPr>
          <w:rFonts w:ascii="Calibri" w:hAnsi="Calibri" w:cs="Tunga"/>
          <w:sz w:val="20"/>
          <w:szCs w:val="16"/>
          <w:lang w:val="en-US"/>
        </w:rPr>
        <w:t>, Inkscape, Scribus</w:t>
      </w:r>
    </w:p>
    <w:p w14:paraId="4FEBB3A3" w14:textId="77777777" w:rsidR="007B0F68" w:rsidRPr="00AD05CF" w:rsidRDefault="007B0F68">
      <w:pPr>
        <w:ind w:firstLine="709"/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 xml:space="preserve">Creation and management of web </w:t>
      </w:r>
      <w:r w:rsidR="000345FD" w:rsidRPr="00AD05CF">
        <w:rPr>
          <w:rFonts w:ascii="Calibri" w:hAnsi="Calibri" w:cs="Tunga"/>
          <w:sz w:val="20"/>
          <w:szCs w:val="16"/>
          <w:lang w:val="en-US"/>
        </w:rPr>
        <w:t>site:</w:t>
      </w:r>
      <w:r w:rsidRPr="00AD05CF">
        <w:rPr>
          <w:rFonts w:ascii="Calibri" w:hAnsi="Calibri" w:cs="Tunga"/>
          <w:sz w:val="20"/>
          <w:szCs w:val="16"/>
          <w:lang w:val="en-US"/>
        </w:rPr>
        <w:t xml:space="preserve"> Dreamweaver, CMS (SPIP, Drupal, WordPress)</w:t>
      </w:r>
      <w:r w:rsidR="00513DEB" w:rsidRPr="00AD05CF">
        <w:rPr>
          <w:rFonts w:ascii="Calibri" w:hAnsi="Calibri" w:cs="Tunga"/>
          <w:sz w:val="20"/>
          <w:szCs w:val="16"/>
          <w:lang w:val="en-US"/>
        </w:rPr>
        <w:t>, Brackets</w:t>
      </w:r>
      <w:r w:rsidR="00A02EB0" w:rsidRPr="00AD05CF">
        <w:rPr>
          <w:rFonts w:ascii="Calibri" w:hAnsi="Calibri" w:cs="Tunga"/>
          <w:sz w:val="20"/>
          <w:szCs w:val="16"/>
          <w:lang w:val="en-US"/>
        </w:rPr>
        <w:t>, Atom.</w:t>
      </w:r>
    </w:p>
    <w:p w14:paraId="20575B60" w14:textId="77777777" w:rsidR="007B0F68" w:rsidRPr="00AD05CF" w:rsidRDefault="007B0F68">
      <w:pPr>
        <w:ind w:firstLine="709"/>
        <w:rPr>
          <w:rFonts w:ascii="Calibri" w:hAnsi="Calibri" w:cs="Tunga"/>
          <w:i/>
          <w:sz w:val="20"/>
          <w:szCs w:val="16"/>
          <w:lang w:val="en-US"/>
        </w:rPr>
      </w:pPr>
      <w:r w:rsidRPr="00AD05CF">
        <w:rPr>
          <w:rFonts w:ascii="Calibri" w:hAnsi="Calibri" w:cs="Tunga"/>
          <w:sz w:val="20"/>
          <w:szCs w:val="16"/>
          <w:lang w:val="en-US"/>
        </w:rPr>
        <w:t xml:space="preserve">Social Networking tools for institutional and community communication: </w:t>
      </w:r>
    </w:p>
    <w:p w14:paraId="525931CA" w14:textId="77777777" w:rsidR="007B0F68" w:rsidRPr="00AD05CF" w:rsidRDefault="007B0F68">
      <w:pPr>
        <w:ind w:left="709" w:firstLine="709"/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5CF">
        <w:rPr>
          <w:rFonts w:ascii="Calibri" w:hAnsi="Calibri" w:cs="Tunga"/>
          <w:i/>
          <w:sz w:val="20"/>
          <w:szCs w:val="16"/>
          <w:lang w:val="en-US"/>
        </w:rPr>
        <w:t>Facebook, LinkedIn, Twitter, Weibo (China), Youtube, Youku (China)</w:t>
      </w:r>
    </w:p>
    <w:p w14:paraId="42D7E9E6" w14:textId="77777777" w:rsidR="007B0F68" w:rsidRPr="00AD05CF" w:rsidRDefault="007B0F68">
      <w:pPr>
        <w:rPr>
          <w:rFonts w:ascii="Calibri" w:hAnsi="Calibri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34FC63" w14:textId="77777777" w:rsidR="007B0F68" w:rsidRPr="00AD05CF" w:rsidRDefault="007B0F68">
      <w:pPr>
        <w:pBdr>
          <w:bottom w:val="single" w:sz="6" w:space="1" w:color="000000"/>
        </w:pBdr>
        <w:rPr>
          <w:rFonts w:ascii="Calibri" w:hAnsi="Calibri" w:cs="Tunga"/>
          <w:sz w:val="20"/>
          <w:szCs w:val="16"/>
          <w:lang w:val="en-US"/>
        </w:rPr>
      </w:pPr>
      <w:r w:rsidRPr="00AD05CF">
        <w:rPr>
          <w:rFonts w:ascii="Calibri" w:hAnsi="Calibri" w:cs="Arial"/>
          <w:b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FEW HOBBIES</w:t>
      </w:r>
    </w:p>
    <w:p w14:paraId="3BC34805" w14:textId="77777777" w:rsidR="007B0F68" w:rsidRPr="00AD05CF" w:rsidRDefault="000345FD">
      <w:pPr>
        <w:pStyle w:val="Contenudetableau"/>
        <w:ind w:firstLine="709"/>
        <w:rPr>
          <w:rFonts w:ascii="Calibri" w:hAnsi="Calibri" w:cs="Tunga"/>
          <w:sz w:val="20"/>
          <w:szCs w:val="16"/>
          <w:lang w:val="en-US" w:eastAsia="ar-SA"/>
        </w:rPr>
      </w:pPr>
      <w:r w:rsidRPr="00AD05CF">
        <w:rPr>
          <w:rFonts w:ascii="Calibri" w:hAnsi="Calibri" w:cs="Tunga"/>
          <w:sz w:val="20"/>
          <w:szCs w:val="16"/>
          <w:lang w:val="en-US"/>
        </w:rPr>
        <w:t>Travel:</w:t>
      </w:r>
      <w:r w:rsidR="007B0F68" w:rsidRPr="00AD05CF">
        <w:rPr>
          <w:rFonts w:ascii="Calibri" w:hAnsi="Calibri" w:cs="Tunga"/>
          <w:sz w:val="20"/>
          <w:szCs w:val="16"/>
          <w:lang w:val="en-US"/>
        </w:rPr>
        <w:t xml:space="preserve"> Asia, central Europe, North America</w:t>
      </w:r>
    </w:p>
    <w:p w14:paraId="4DAEAA94" w14:textId="77777777" w:rsidR="007B0F68" w:rsidRPr="00AD05CF" w:rsidRDefault="007B0F68">
      <w:pPr>
        <w:ind w:firstLine="709"/>
        <w:rPr>
          <w:rFonts w:ascii="Calibri" w:eastAsia="Arial Unicode MS" w:hAnsi="Calibri" w:cs="Tunga"/>
          <w:kern w:val="1"/>
          <w:sz w:val="20"/>
          <w:szCs w:val="16"/>
          <w:lang w:val="en-US" w:eastAsia="ar-SA"/>
        </w:rPr>
      </w:pPr>
      <w:r w:rsidRPr="00AD05CF">
        <w:rPr>
          <w:rFonts w:ascii="Calibri" w:eastAsia="Arial Unicode MS" w:hAnsi="Calibri" w:cs="Tunga"/>
          <w:kern w:val="1"/>
          <w:sz w:val="20"/>
          <w:szCs w:val="16"/>
          <w:lang w:val="en-US" w:eastAsia="ar-SA"/>
        </w:rPr>
        <w:t>Languages (artificial or cultural)</w:t>
      </w:r>
    </w:p>
    <w:p w14:paraId="40D2C389" w14:textId="77777777" w:rsidR="007B0F68" w:rsidRPr="00AD05CF" w:rsidRDefault="007B0F68">
      <w:pPr>
        <w:ind w:firstLine="709"/>
        <w:rPr>
          <w:lang w:val="en-US"/>
        </w:rPr>
      </w:pPr>
      <w:r w:rsidRPr="00AD05CF">
        <w:rPr>
          <w:rFonts w:ascii="Calibri" w:eastAsia="Arial Unicode MS" w:hAnsi="Calibri" w:cs="Tunga"/>
          <w:kern w:val="1"/>
          <w:sz w:val="20"/>
          <w:szCs w:val="16"/>
          <w:lang w:val="en-US" w:eastAsia="ar-SA"/>
        </w:rPr>
        <w:t>Tai-chi, piano, bike, table Tennis, tennis &amp; swimming</w:t>
      </w:r>
    </w:p>
    <w:sectPr w:rsidR="007B0F68" w:rsidRPr="00AD05CF" w:rsidSect="00CF29A0">
      <w:type w:val="continuous"/>
      <w:pgSz w:w="11906" w:h="16838"/>
      <w:pgMar w:top="709" w:right="1274" w:bottom="993" w:left="1417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D00D" w14:textId="77777777" w:rsidR="00AF54DF" w:rsidRDefault="00AF54DF">
      <w:r>
        <w:separator/>
      </w:r>
    </w:p>
  </w:endnote>
  <w:endnote w:type="continuationSeparator" w:id="0">
    <w:p w14:paraId="5A705397" w14:textId="77777777" w:rsidR="00AF54DF" w:rsidRDefault="00A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4557" w14:textId="77777777" w:rsidR="007B0F68" w:rsidRDefault="007B0F68">
    <w:pPr>
      <w:ind w:right="100"/>
      <w:jc w:val="right"/>
    </w:pPr>
    <w:r>
      <w:rPr>
        <w:sz w:val="20"/>
        <w:szCs w:val="20"/>
      </w:rPr>
      <w:t xml:space="preserve">CV Thierry LIU Zhongjun </w:t>
    </w:r>
    <w:r>
      <w:rPr>
        <w:sz w:val="20"/>
        <w:szCs w:val="20"/>
      </w:rPr>
      <w:t>刘中鈞</w:t>
    </w:r>
    <w:r>
      <w:rPr>
        <w:rFonts w:eastAsia="Times New Roman"/>
        <w:sz w:val="20"/>
        <w:szCs w:val="20"/>
      </w:rPr>
      <w:t xml:space="preserve"> </w:t>
    </w:r>
    <w:r w:rsidR="007277AB">
      <w:rPr>
        <w:sz w:val="20"/>
        <w:szCs w:val="20"/>
      </w:rPr>
      <w:t>Oct</w:t>
    </w:r>
    <w:r>
      <w:rPr>
        <w:sz w:val="20"/>
        <w:szCs w:val="20"/>
      </w:rPr>
      <w:t xml:space="preserve"> 201</w:t>
    </w:r>
    <w:r w:rsidR="007277AB">
      <w:rPr>
        <w:sz w:val="20"/>
        <w:szCs w:val="20"/>
      </w:rPr>
      <w:t>8</w:t>
    </w:r>
    <w:r>
      <w:rPr>
        <w:sz w:val="20"/>
        <w:szCs w:val="20"/>
      </w:rPr>
      <w:t xml:space="preserve">, P.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F2AB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/2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F4D4" w14:textId="77777777" w:rsidR="00AF54DF" w:rsidRDefault="00AF54DF">
      <w:r>
        <w:separator/>
      </w:r>
    </w:p>
  </w:footnote>
  <w:footnote w:type="continuationSeparator" w:id="0">
    <w:p w14:paraId="53B3BE65" w14:textId="77777777" w:rsidR="00AF54DF" w:rsidRDefault="00AF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  <w:b w:val="0"/>
        <w:bCs w:val="0"/>
        <w:i/>
        <w:color w:val="auto"/>
        <w:kern w:val="1"/>
        <w:sz w:val="20"/>
        <w:szCs w:val="16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20"/>
      </w:pPr>
      <w:rPr>
        <w:rFonts w:ascii="Symbol" w:hAnsi="Symbol" w:cs="Symbol"/>
      </w:rPr>
    </w:lvl>
  </w:abstractNum>
  <w:abstractNum w:abstractNumId="3" w15:restartNumberingAfterBreak="0">
    <w:nsid w:val="469D3A72"/>
    <w:multiLevelType w:val="hybridMultilevel"/>
    <w:tmpl w:val="C1DC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94193"/>
    <w:multiLevelType w:val="hybridMultilevel"/>
    <w:tmpl w:val="AE129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448"/>
    <w:multiLevelType w:val="hybridMultilevel"/>
    <w:tmpl w:val="A7F02AD8"/>
    <w:lvl w:ilvl="0" w:tplc="7054C330">
      <w:numFmt w:val="bullet"/>
      <w:lvlText w:val="-"/>
      <w:lvlJc w:val="left"/>
      <w:pPr>
        <w:ind w:left="1069" w:hanging="360"/>
      </w:pPr>
      <w:rPr>
        <w:rFonts w:ascii="Calibri" w:eastAsia="SimSun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C437517"/>
    <w:multiLevelType w:val="hybridMultilevel"/>
    <w:tmpl w:val="97CE293A"/>
    <w:name w:val="WW8Num112"/>
    <w:lvl w:ilvl="0" w:tplc="E92247B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bCs w:val="0"/>
        <w:i/>
        <w:color w:val="auto"/>
        <w:kern w:val="1"/>
        <w:sz w:val="20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77178">
    <w:abstractNumId w:val="0"/>
  </w:num>
  <w:num w:numId="2" w16cid:durableId="1772775739">
    <w:abstractNumId w:val="1"/>
  </w:num>
  <w:num w:numId="3" w16cid:durableId="803542851">
    <w:abstractNumId w:val="2"/>
  </w:num>
  <w:num w:numId="4" w16cid:durableId="1287810581">
    <w:abstractNumId w:val="0"/>
  </w:num>
  <w:num w:numId="5" w16cid:durableId="1131440476">
    <w:abstractNumId w:val="3"/>
  </w:num>
  <w:num w:numId="6" w16cid:durableId="123889269">
    <w:abstractNumId w:val="0"/>
  </w:num>
  <w:num w:numId="7" w16cid:durableId="63570992">
    <w:abstractNumId w:val="5"/>
  </w:num>
  <w:num w:numId="8" w16cid:durableId="1094932593">
    <w:abstractNumId w:val="4"/>
  </w:num>
  <w:num w:numId="9" w16cid:durableId="1896045466">
    <w:abstractNumId w:val="0"/>
  </w:num>
  <w:num w:numId="10" w16cid:durableId="824054776">
    <w:abstractNumId w:val="0"/>
  </w:num>
  <w:num w:numId="11" w16cid:durableId="1717006877">
    <w:abstractNumId w:val="6"/>
  </w:num>
  <w:num w:numId="12" w16cid:durableId="83645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0D"/>
    <w:rsid w:val="00022185"/>
    <w:rsid w:val="000225C6"/>
    <w:rsid w:val="000345FD"/>
    <w:rsid w:val="000B5757"/>
    <w:rsid w:val="000E482A"/>
    <w:rsid w:val="00184889"/>
    <w:rsid w:val="001C7226"/>
    <w:rsid w:val="002A7916"/>
    <w:rsid w:val="002D12EB"/>
    <w:rsid w:val="00324ED1"/>
    <w:rsid w:val="003268EE"/>
    <w:rsid w:val="00326ADD"/>
    <w:rsid w:val="003B3B82"/>
    <w:rsid w:val="003C7D07"/>
    <w:rsid w:val="0041568F"/>
    <w:rsid w:val="00416F72"/>
    <w:rsid w:val="0044710B"/>
    <w:rsid w:val="004C34B0"/>
    <w:rsid w:val="004E3DE6"/>
    <w:rsid w:val="00513DEB"/>
    <w:rsid w:val="00536881"/>
    <w:rsid w:val="00553351"/>
    <w:rsid w:val="00555447"/>
    <w:rsid w:val="00566A5A"/>
    <w:rsid w:val="005A00D9"/>
    <w:rsid w:val="005C01EA"/>
    <w:rsid w:val="00646C7A"/>
    <w:rsid w:val="006663A1"/>
    <w:rsid w:val="00671FCC"/>
    <w:rsid w:val="006E2210"/>
    <w:rsid w:val="006E4F2F"/>
    <w:rsid w:val="006E7632"/>
    <w:rsid w:val="006F7CED"/>
    <w:rsid w:val="007277AB"/>
    <w:rsid w:val="00745C4D"/>
    <w:rsid w:val="00782297"/>
    <w:rsid w:val="007B0F68"/>
    <w:rsid w:val="007D633D"/>
    <w:rsid w:val="007D69A4"/>
    <w:rsid w:val="008F2AB2"/>
    <w:rsid w:val="00900952"/>
    <w:rsid w:val="009551F8"/>
    <w:rsid w:val="009801C3"/>
    <w:rsid w:val="009824D7"/>
    <w:rsid w:val="009935C0"/>
    <w:rsid w:val="009C4AC1"/>
    <w:rsid w:val="009C58F8"/>
    <w:rsid w:val="00A02EB0"/>
    <w:rsid w:val="00A10A9C"/>
    <w:rsid w:val="00A71427"/>
    <w:rsid w:val="00A83AAA"/>
    <w:rsid w:val="00A93B23"/>
    <w:rsid w:val="00AD05CF"/>
    <w:rsid w:val="00AF54DF"/>
    <w:rsid w:val="00B22129"/>
    <w:rsid w:val="00B74B7A"/>
    <w:rsid w:val="00C459C8"/>
    <w:rsid w:val="00C46F2A"/>
    <w:rsid w:val="00CF29A0"/>
    <w:rsid w:val="00CF469E"/>
    <w:rsid w:val="00D764CA"/>
    <w:rsid w:val="00D87C15"/>
    <w:rsid w:val="00DE2DC8"/>
    <w:rsid w:val="00DE488B"/>
    <w:rsid w:val="00E06586"/>
    <w:rsid w:val="00E1060D"/>
    <w:rsid w:val="00E65284"/>
    <w:rsid w:val="00EB0D90"/>
    <w:rsid w:val="00EC7F71"/>
    <w:rsid w:val="00F90B45"/>
    <w:rsid w:val="00FA371A"/>
    <w:rsid w:val="00FD2C32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F8AE710"/>
  <w15:docId w15:val="{2E12D331-146E-4524-9596-5BD0FB0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alibri" w:eastAsia="Arial Unicode MS" w:hAnsi="Calibri" w:cs="Calibri"/>
      <w:b w:val="0"/>
      <w:bCs w:val="0"/>
      <w:i/>
      <w:color w:val="auto"/>
      <w:kern w:val="1"/>
      <w:sz w:val="20"/>
      <w:szCs w:val="16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widowControl w:val="0"/>
      <w:suppressLineNumbers/>
      <w:spacing w:line="100" w:lineRule="atLeast"/>
      <w:textAlignment w:val="baseline"/>
    </w:pPr>
    <w:rPr>
      <w:rFonts w:eastAsia="Arial Unicode MS" w:cs="Tahoma"/>
      <w:kern w:val="1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C1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C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eg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@kree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4761</CharactersWithSpaces>
  <SharedDoc>false</SharedDoc>
  <HLinks>
    <vt:vector size="36" baseType="variant">
      <vt:variant>
        <vt:i4>3145829</vt:i4>
      </vt:variant>
      <vt:variant>
        <vt:i4>18</vt:i4>
      </vt:variant>
      <vt:variant>
        <vt:i4>0</vt:i4>
      </vt:variant>
      <vt:variant>
        <vt:i4>5</vt:i4>
      </vt:variant>
      <vt:variant>
        <vt:lpwstr>http://www.femmesduningxia.org/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http://www.kreega.com/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mailto:liu@kreega.com</vt:lpwstr>
      </vt:variant>
      <vt:variant>
        <vt:lpwstr/>
      </vt:variant>
      <vt:variant>
        <vt:i4>2293864</vt:i4>
      </vt:variant>
      <vt:variant>
        <vt:i4>-1</vt:i4>
      </vt:variant>
      <vt:variant>
        <vt:i4>1026</vt:i4>
      </vt:variant>
      <vt:variant>
        <vt:i4>1</vt:i4>
      </vt:variant>
      <vt:variant>
        <vt:lpwstr>http://kreega.com/wp-content/uploads/2014/01/logo-lofficiel-de-lart-300x114.jpg</vt:lpwstr>
      </vt:variant>
      <vt:variant>
        <vt:lpwstr/>
      </vt:variant>
      <vt:variant>
        <vt:i4>589852</vt:i4>
      </vt:variant>
      <vt:variant>
        <vt:i4>-1</vt:i4>
      </vt:variant>
      <vt:variant>
        <vt:i4>1027</vt:i4>
      </vt:variant>
      <vt:variant>
        <vt:i4>4</vt:i4>
      </vt:variant>
      <vt:variant>
        <vt:lpwstr>http://www.academietheatrelimoges.fr/masterclass-dirigee-par-wu-ksing-kuo-comedien-a-lopera-de-pekin/</vt:lpwstr>
      </vt:variant>
      <vt:variant>
        <vt:lpwstr/>
      </vt:variant>
      <vt:variant>
        <vt:i4>4259914</vt:i4>
      </vt:variant>
      <vt:variant>
        <vt:i4>-1</vt:i4>
      </vt:variant>
      <vt:variant>
        <vt:i4>1027</vt:i4>
      </vt:variant>
      <vt:variant>
        <vt:i4>1</vt:i4>
      </vt:variant>
      <vt:variant>
        <vt:lpwstr>http://www.academietheatrelimoges.fr/wp-content/uploads/logo.jpg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Chargé de mission/Chef de projet/International</dc:subject>
  <dc:creator>Thierry LIU Zhongjun</dc:creator>
  <cp:keywords>CV curriculum Vitae Manager International Affairs Marketing Communication</cp:keywords>
  <cp:lastModifiedBy>Zhongjun LIU</cp:lastModifiedBy>
  <cp:revision>9</cp:revision>
  <cp:lastPrinted>2015-04-20T10:32:00Z</cp:lastPrinted>
  <dcterms:created xsi:type="dcterms:W3CDTF">2020-09-30T08:14:00Z</dcterms:created>
  <dcterms:modified xsi:type="dcterms:W3CDTF">2023-05-11T13:07:00Z</dcterms:modified>
</cp:coreProperties>
</file>