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8DB3E2" w:themeColor="text2" w:themeTint="66"/>
  <w:body>
    <w:tbl>
      <w:tblPr>
        <w:tblStyle w:val="TableGrid"/>
        <w:tblpPr w:leftFromText="180" w:rightFromText="180" w:vertAnchor="text" w:horzAnchor="margin" w:tblpX="-318" w:tblpY="91"/>
        <w:tblW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675"/>
        <w:gridCol w:w="2551"/>
        <w:gridCol w:w="1985"/>
        <w:gridCol w:w="2551"/>
        <w:gridCol w:w="2126"/>
      </w:tblGrid>
      <w:tr w:rsidR="00620942" w:rsidTr="00BD65CA">
        <w:trPr>
          <w:trHeight w:val="410"/>
        </w:trPr>
        <w:tc>
          <w:tcPr>
            <w:tcW w:w="2235" w:type="dxa"/>
            <w:gridSpan w:val="2"/>
            <w:vMerge w:val="restart"/>
          </w:tcPr>
          <w:p w:rsidR="00620942" w:rsidRPr="00313177" w:rsidRDefault="00620942" w:rsidP="00620942">
            <w:pPr>
              <w:bidi w:val="0"/>
              <w:rPr>
                <w:sz w:val="24"/>
                <w:szCs w:val="24"/>
                <w:lang w:bidi="ar-EG"/>
              </w:rPr>
            </w:pPr>
            <w:bookmarkStart w:id="0" w:name="_GoBack"/>
            <w:bookmarkEnd w:id="0"/>
          </w:p>
        </w:tc>
        <w:tc>
          <w:tcPr>
            <w:tcW w:w="2551" w:type="dxa"/>
          </w:tcPr>
          <w:p w:rsidR="00620942" w:rsidRPr="00DE48C2" w:rsidRDefault="00620942" w:rsidP="00620942">
            <w:pPr>
              <w:tabs>
                <w:tab w:val="right" w:pos="2194"/>
              </w:tabs>
              <w:bidi w:val="0"/>
              <w:rPr>
                <w:b/>
                <w:bCs/>
                <w:color w:val="1F497D" w:themeColor="text2"/>
                <w:sz w:val="24"/>
                <w:szCs w:val="24"/>
                <w:lang w:bidi="ar-EG"/>
              </w:rPr>
            </w:pPr>
            <w:r w:rsidRPr="00DE48C2">
              <w:rPr>
                <w:b/>
                <w:bCs/>
                <w:color w:val="1F497D" w:themeColor="text2"/>
                <w:sz w:val="24"/>
                <w:szCs w:val="24"/>
                <w:lang w:bidi="ar-EG"/>
              </w:rPr>
              <w:t>Name</w:t>
            </w:r>
            <w:r>
              <w:rPr>
                <w:b/>
                <w:bCs/>
                <w:color w:val="1F497D" w:themeColor="text2"/>
                <w:sz w:val="24"/>
                <w:szCs w:val="24"/>
                <w:lang w:bidi="ar-EG"/>
              </w:rPr>
              <w:tab/>
            </w:r>
          </w:p>
        </w:tc>
        <w:tc>
          <w:tcPr>
            <w:tcW w:w="6662" w:type="dxa"/>
            <w:gridSpan w:val="3"/>
          </w:tcPr>
          <w:p w:rsidR="00620942" w:rsidRPr="000D60D8" w:rsidRDefault="00620942" w:rsidP="00620942">
            <w:pPr>
              <w:bidi w:val="0"/>
              <w:rPr>
                <w:rFonts w:asciiTheme="majorHAnsi" w:hAnsiTheme="majorHAnsi"/>
                <w:b/>
                <w:bCs/>
                <w:color w:val="1F497D" w:themeColor="text2"/>
                <w:sz w:val="28"/>
                <w:szCs w:val="28"/>
                <w:lang w:bidi="ar-EG"/>
              </w:rPr>
            </w:pPr>
            <w:r w:rsidRPr="000D60D8">
              <w:rPr>
                <w:rFonts w:asciiTheme="majorHAnsi" w:hAnsiTheme="majorHAnsi"/>
                <w:b/>
                <w:bCs/>
                <w:color w:val="1F497D" w:themeColor="text2"/>
                <w:sz w:val="28"/>
                <w:szCs w:val="28"/>
                <w:lang w:bidi="ar-EG"/>
              </w:rPr>
              <w:t>Tariq Husseinny El-Sayyid Muhammad</w:t>
            </w:r>
          </w:p>
        </w:tc>
      </w:tr>
      <w:tr w:rsidR="00620942" w:rsidTr="00BD65CA">
        <w:trPr>
          <w:trHeight w:val="320"/>
        </w:trPr>
        <w:tc>
          <w:tcPr>
            <w:tcW w:w="2235" w:type="dxa"/>
            <w:gridSpan w:val="2"/>
            <w:vMerge/>
          </w:tcPr>
          <w:p w:rsidR="00620942" w:rsidRPr="00313177" w:rsidRDefault="00620942" w:rsidP="00620942">
            <w:pPr>
              <w:bidi w:val="0"/>
              <w:rPr>
                <w:noProof/>
                <w:sz w:val="24"/>
                <w:szCs w:val="24"/>
              </w:rPr>
            </w:pPr>
          </w:p>
        </w:tc>
        <w:tc>
          <w:tcPr>
            <w:tcW w:w="2551" w:type="dxa"/>
          </w:tcPr>
          <w:p w:rsidR="00620942" w:rsidRPr="00DE48C2" w:rsidRDefault="00620942" w:rsidP="00620942">
            <w:pPr>
              <w:bidi w:val="0"/>
              <w:rPr>
                <w:b/>
                <w:bCs/>
                <w:color w:val="1F497D" w:themeColor="text2"/>
                <w:sz w:val="24"/>
                <w:szCs w:val="24"/>
                <w:lang w:bidi="ar-EG"/>
              </w:rPr>
            </w:pPr>
            <w:r w:rsidRPr="00DE48C2">
              <w:rPr>
                <w:b/>
                <w:bCs/>
                <w:color w:val="1F497D" w:themeColor="text2"/>
                <w:sz w:val="24"/>
                <w:szCs w:val="24"/>
                <w:lang w:bidi="ar-EG"/>
              </w:rPr>
              <w:t>Birth Date</w:t>
            </w:r>
          </w:p>
        </w:tc>
        <w:tc>
          <w:tcPr>
            <w:tcW w:w="1985" w:type="dxa"/>
          </w:tcPr>
          <w:p w:rsidR="00620942" w:rsidRPr="00DE48C2" w:rsidRDefault="00620942" w:rsidP="00620942">
            <w:pPr>
              <w:bidi w:val="0"/>
              <w:rPr>
                <w:color w:val="1F497D" w:themeColor="text2"/>
                <w:sz w:val="24"/>
                <w:szCs w:val="24"/>
                <w:lang w:bidi="ar-EG"/>
              </w:rPr>
            </w:pPr>
            <w:r w:rsidRPr="00DE48C2">
              <w:rPr>
                <w:color w:val="1F497D" w:themeColor="text2"/>
                <w:sz w:val="24"/>
                <w:szCs w:val="24"/>
                <w:lang w:bidi="ar-EG"/>
              </w:rPr>
              <w:t>02/02/1967</w:t>
            </w:r>
          </w:p>
        </w:tc>
        <w:tc>
          <w:tcPr>
            <w:tcW w:w="2551" w:type="dxa"/>
          </w:tcPr>
          <w:p w:rsidR="00620942" w:rsidRPr="00DE48C2" w:rsidRDefault="00620942" w:rsidP="00620942">
            <w:pPr>
              <w:bidi w:val="0"/>
              <w:rPr>
                <w:b/>
                <w:bCs/>
                <w:color w:val="1F497D" w:themeColor="text2"/>
                <w:sz w:val="24"/>
                <w:szCs w:val="24"/>
                <w:lang w:bidi="ar-EG"/>
              </w:rPr>
            </w:pPr>
            <w:r w:rsidRPr="00DE48C2">
              <w:rPr>
                <w:b/>
                <w:bCs/>
                <w:color w:val="1F497D" w:themeColor="text2"/>
                <w:sz w:val="24"/>
                <w:szCs w:val="24"/>
                <w:lang w:bidi="ar-EG"/>
              </w:rPr>
              <w:t>Birth Place</w:t>
            </w:r>
          </w:p>
        </w:tc>
        <w:tc>
          <w:tcPr>
            <w:tcW w:w="2126" w:type="dxa"/>
          </w:tcPr>
          <w:p w:rsidR="00620942" w:rsidRPr="00DE48C2" w:rsidRDefault="00620942" w:rsidP="00620942">
            <w:pPr>
              <w:bidi w:val="0"/>
              <w:rPr>
                <w:color w:val="1F497D" w:themeColor="text2"/>
                <w:sz w:val="24"/>
                <w:szCs w:val="24"/>
                <w:lang w:bidi="ar-EG"/>
              </w:rPr>
            </w:pPr>
            <w:r w:rsidRPr="00DE48C2">
              <w:rPr>
                <w:color w:val="1F497D" w:themeColor="text2"/>
                <w:sz w:val="24"/>
                <w:szCs w:val="24"/>
                <w:lang w:bidi="ar-EG"/>
              </w:rPr>
              <w:t>Ismailia</w:t>
            </w:r>
          </w:p>
        </w:tc>
      </w:tr>
      <w:tr w:rsidR="00620942" w:rsidTr="00BD65CA">
        <w:trPr>
          <w:trHeight w:val="242"/>
        </w:trPr>
        <w:tc>
          <w:tcPr>
            <w:tcW w:w="2235" w:type="dxa"/>
            <w:gridSpan w:val="2"/>
            <w:vMerge/>
          </w:tcPr>
          <w:p w:rsidR="00620942" w:rsidRPr="00313177" w:rsidRDefault="00620942" w:rsidP="00620942">
            <w:pPr>
              <w:bidi w:val="0"/>
              <w:rPr>
                <w:noProof/>
                <w:sz w:val="24"/>
                <w:szCs w:val="24"/>
              </w:rPr>
            </w:pPr>
          </w:p>
        </w:tc>
        <w:tc>
          <w:tcPr>
            <w:tcW w:w="2551" w:type="dxa"/>
          </w:tcPr>
          <w:p w:rsidR="00620942" w:rsidRPr="00DE48C2" w:rsidRDefault="00620942" w:rsidP="00620942">
            <w:pPr>
              <w:bidi w:val="0"/>
              <w:rPr>
                <w:b/>
                <w:bCs/>
                <w:color w:val="1F497D" w:themeColor="text2"/>
                <w:sz w:val="24"/>
                <w:szCs w:val="24"/>
                <w:lang w:bidi="ar-EG"/>
              </w:rPr>
            </w:pPr>
            <w:r>
              <w:rPr>
                <w:b/>
                <w:bCs/>
                <w:color w:val="1F497D" w:themeColor="text2"/>
                <w:sz w:val="24"/>
                <w:szCs w:val="24"/>
                <w:lang w:bidi="ar-EG"/>
              </w:rPr>
              <w:t>Religion</w:t>
            </w:r>
          </w:p>
        </w:tc>
        <w:tc>
          <w:tcPr>
            <w:tcW w:w="1985" w:type="dxa"/>
          </w:tcPr>
          <w:p w:rsidR="00620942" w:rsidRPr="00DE48C2" w:rsidRDefault="00620942" w:rsidP="00620942">
            <w:pPr>
              <w:bidi w:val="0"/>
              <w:rPr>
                <w:color w:val="1F497D" w:themeColor="text2"/>
                <w:sz w:val="24"/>
                <w:szCs w:val="24"/>
                <w:lang w:bidi="ar-EG"/>
              </w:rPr>
            </w:pPr>
            <w:r>
              <w:rPr>
                <w:color w:val="1F497D" w:themeColor="text2"/>
                <w:sz w:val="24"/>
                <w:szCs w:val="24"/>
                <w:lang w:bidi="ar-EG"/>
              </w:rPr>
              <w:t>Islam</w:t>
            </w:r>
          </w:p>
        </w:tc>
        <w:tc>
          <w:tcPr>
            <w:tcW w:w="2551" w:type="dxa"/>
          </w:tcPr>
          <w:p w:rsidR="00620942" w:rsidRPr="00DE48C2" w:rsidRDefault="00620942" w:rsidP="00620942">
            <w:pPr>
              <w:bidi w:val="0"/>
              <w:rPr>
                <w:b/>
                <w:bCs/>
                <w:color w:val="1F497D" w:themeColor="text2"/>
                <w:sz w:val="24"/>
                <w:szCs w:val="24"/>
                <w:lang w:bidi="ar-EG"/>
              </w:rPr>
            </w:pPr>
            <w:r w:rsidRPr="00DE48C2">
              <w:rPr>
                <w:b/>
                <w:bCs/>
                <w:color w:val="1F497D" w:themeColor="text2"/>
                <w:sz w:val="24"/>
                <w:szCs w:val="24"/>
                <w:lang w:bidi="ar-EG"/>
              </w:rPr>
              <w:t>Nationality</w:t>
            </w:r>
          </w:p>
        </w:tc>
        <w:tc>
          <w:tcPr>
            <w:tcW w:w="2126" w:type="dxa"/>
          </w:tcPr>
          <w:p w:rsidR="00620942" w:rsidRPr="00DE48C2" w:rsidRDefault="00620942" w:rsidP="00620942">
            <w:pPr>
              <w:bidi w:val="0"/>
              <w:rPr>
                <w:color w:val="1F497D" w:themeColor="text2"/>
                <w:sz w:val="24"/>
                <w:szCs w:val="24"/>
                <w:lang w:bidi="ar-EG"/>
              </w:rPr>
            </w:pPr>
            <w:r w:rsidRPr="00DE48C2">
              <w:rPr>
                <w:color w:val="1F497D" w:themeColor="text2"/>
                <w:sz w:val="24"/>
                <w:szCs w:val="24"/>
                <w:lang w:bidi="ar-EG"/>
              </w:rPr>
              <w:t>Egyptian</w:t>
            </w:r>
          </w:p>
        </w:tc>
      </w:tr>
      <w:tr w:rsidR="00620942" w:rsidTr="00BD65CA">
        <w:trPr>
          <w:trHeight w:val="242"/>
        </w:trPr>
        <w:tc>
          <w:tcPr>
            <w:tcW w:w="2235" w:type="dxa"/>
            <w:gridSpan w:val="2"/>
            <w:vMerge/>
          </w:tcPr>
          <w:p w:rsidR="00620942" w:rsidRPr="00313177" w:rsidRDefault="00620942" w:rsidP="00620942">
            <w:pPr>
              <w:bidi w:val="0"/>
              <w:rPr>
                <w:noProof/>
                <w:sz w:val="24"/>
                <w:szCs w:val="24"/>
              </w:rPr>
            </w:pPr>
          </w:p>
        </w:tc>
        <w:tc>
          <w:tcPr>
            <w:tcW w:w="2551" w:type="dxa"/>
          </w:tcPr>
          <w:p w:rsidR="00620942" w:rsidRPr="00DE48C2" w:rsidRDefault="00620942" w:rsidP="00620942">
            <w:pPr>
              <w:bidi w:val="0"/>
              <w:rPr>
                <w:color w:val="1F497D" w:themeColor="text2"/>
                <w:sz w:val="24"/>
                <w:szCs w:val="24"/>
                <w:lang w:bidi="ar-EG"/>
              </w:rPr>
            </w:pPr>
            <w:r>
              <w:rPr>
                <w:b/>
                <w:bCs/>
                <w:color w:val="1F497D" w:themeColor="text2"/>
                <w:sz w:val="24"/>
                <w:szCs w:val="24"/>
                <w:lang w:bidi="ar-EG"/>
              </w:rPr>
              <w:t>National ID No.</w:t>
            </w:r>
          </w:p>
        </w:tc>
        <w:tc>
          <w:tcPr>
            <w:tcW w:w="1985" w:type="dxa"/>
          </w:tcPr>
          <w:p w:rsidR="00620942" w:rsidRPr="00DE48C2" w:rsidRDefault="00620942" w:rsidP="00620942">
            <w:pPr>
              <w:bidi w:val="0"/>
              <w:rPr>
                <w:color w:val="1F497D" w:themeColor="text2"/>
                <w:sz w:val="24"/>
                <w:szCs w:val="24"/>
                <w:lang w:bidi="ar-EG"/>
              </w:rPr>
            </w:pPr>
            <w:r w:rsidRPr="00DE48C2">
              <w:rPr>
                <w:color w:val="1F497D" w:themeColor="text2"/>
                <w:sz w:val="24"/>
                <w:szCs w:val="24"/>
                <w:lang w:bidi="ar-EG"/>
              </w:rPr>
              <w:t>26702021900039</w:t>
            </w:r>
          </w:p>
        </w:tc>
        <w:tc>
          <w:tcPr>
            <w:tcW w:w="2551" w:type="dxa"/>
          </w:tcPr>
          <w:p w:rsidR="00620942" w:rsidRPr="00DE48C2" w:rsidRDefault="00620942" w:rsidP="00620942">
            <w:pPr>
              <w:bidi w:val="0"/>
              <w:rPr>
                <w:color w:val="1F497D" w:themeColor="text2"/>
                <w:sz w:val="24"/>
                <w:szCs w:val="24"/>
                <w:lang w:bidi="ar-EG"/>
              </w:rPr>
            </w:pPr>
            <w:r w:rsidRPr="00DE48C2">
              <w:rPr>
                <w:b/>
                <w:bCs/>
                <w:color w:val="1F497D" w:themeColor="text2"/>
                <w:sz w:val="24"/>
                <w:szCs w:val="24"/>
                <w:lang w:bidi="ar-EG"/>
              </w:rPr>
              <w:t>National Passport N</w:t>
            </w:r>
            <w:r>
              <w:rPr>
                <w:b/>
                <w:bCs/>
                <w:color w:val="1F497D" w:themeColor="text2"/>
                <w:sz w:val="24"/>
                <w:szCs w:val="24"/>
                <w:lang w:bidi="ar-EG"/>
              </w:rPr>
              <w:t>o.</w:t>
            </w:r>
          </w:p>
        </w:tc>
        <w:tc>
          <w:tcPr>
            <w:tcW w:w="2126" w:type="dxa"/>
          </w:tcPr>
          <w:p w:rsidR="00620942" w:rsidRPr="00DE48C2" w:rsidRDefault="00620942" w:rsidP="00620942">
            <w:pPr>
              <w:bidi w:val="0"/>
              <w:rPr>
                <w:color w:val="1F497D" w:themeColor="text2"/>
                <w:sz w:val="24"/>
                <w:szCs w:val="24"/>
                <w:lang w:bidi="ar-EG"/>
              </w:rPr>
            </w:pPr>
            <w:r w:rsidRPr="00DE48C2">
              <w:rPr>
                <w:color w:val="1F497D" w:themeColor="text2"/>
                <w:sz w:val="24"/>
                <w:szCs w:val="24"/>
                <w:lang w:bidi="ar-EG"/>
              </w:rPr>
              <w:t>A07706225</w:t>
            </w:r>
          </w:p>
        </w:tc>
      </w:tr>
      <w:tr w:rsidR="00620942" w:rsidTr="00BD65CA">
        <w:trPr>
          <w:trHeight w:val="306"/>
        </w:trPr>
        <w:tc>
          <w:tcPr>
            <w:tcW w:w="2235" w:type="dxa"/>
            <w:gridSpan w:val="2"/>
            <w:vMerge/>
          </w:tcPr>
          <w:p w:rsidR="00620942" w:rsidRPr="00313177" w:rsidRDefault="00620942" w:rsidP="00620942">
            <w:pPr>
              <w:bidi w:val="0"/>
              <w:rPr>
                <w:noProof/>
                <w:sz w:val="24"/>
                <w:szCs w:val="24"/>
              </w:rPr>
            </w:pPr>
          </w:p>
        </w:tc>
        <w:tc>
          <w:tcPr>
            <w:tcW w:w="2551" w:type="dxa"/>
          </w:tcPr>
          <w:p w:rsidR="00620942" w:rsidRPr="00DE48C2" w:rsidRDefault="00620942" w:rsidP="00620942">
            <w:pPr>
              <w:bidi w:val="0"/>
              <w:rPr>
                <w:b/>
                <w:bCs/>
                <w:color w:val="1F497D" w:themeColor="text2"/>
                <w:sz w:val="24"/>
                <w:szCs w:val="24"/>
                <w:lang w:bidi="ar-EG"/>
              </w:rPr>
            </w:pPr>
            <w:r>
              <w:rPr>
                <w:b/>
                <w:bCs/>
                <w:color w:val="1F497D" w:themeColor="text2"/>
                <w:sz w:val="24"/>
                <w:szCs w:val="24"/>
                <w:lang w:bidi="ar-EG"/>
              </w:rPr>
              <w:t>Social Insurance No.</w:t>
            </w:r>
          </w:p>
        </w:tc>
        <w:tc>
          <w:tcPr>
            <w:tcW w:w="1985" w:type="dxa"/>
          </w:tcPr>
          <w:p w:rsidR="00620942" w:rsidRPr="00DE48C2" w:rsidRDefault="00620942" w:rsidP="00620942">
            <w:pPr>
              <w:bidi w:val="0"/>
              <w:rPr>
                <w:color w:val="1F497D" w:themeColor="text2"/>
                <w:sz w:val="24"/>
                <w:szCs w:val="24"/>
                <w:lang w:bidi="ar-EG"/>
              </w:rPr>
            </w:pPr>
            <w:r w:rsidRPr="00DE48C2">
              <w:rPr>
                <w:color w:val="1F497D" w:themeColor="text2"/>
                <w:sz w:val="24"/>
                <w:szCs w:val="24"/>
                <w:lang w:bidi="ar-EG"/>
              </w:rPr>
              <w:t>9458611</w:t>
            </w:r>
          </w:p>
        </w:tc>
        <w:tc>
          <w:tcPr>
            <w:tcW w:w="2551" w:type="dxa"/>
          </w:tcPr>
          <w:p w:rsidR="00620942" w:rsidRPr="00DE48C2" w:rsidRDefault="00620942" w:rsidP="00620942">
            <w:pPr>
              <w:bidi w:val="0"/>
              <w:rPr>
                <w:b/>
                <w:bCs/>
                <w:color w:val="1F497D" w:themeColor="text2"/>
                <w:sz w:val="24"/>
                <w:szCs w:val="24"/>
                <w:lang w:bidi="ar-EG"/>
              </w:rPr>
            </w:pPr>
            <w:r w:rsidRPr="00DE48C2">
              <w:rPr>
                <w:b/>
                <w:bCs/>
                <w:color w:val="1F497D" w:themeColor="text2"/>
                <w:sz w:val="24"/>
                <w:szCs w:val="24"/>
                <w:lang w:bidi="ar-EG"/>
              </w:rPr>
              <w:t>Military Service</w:t>
            </w:r>
          </w:p>
        </w:tc>
        <w:tc>
          <w:tcPr>
            <w:tcW w:w="2126" w:type="dxa"/>
          </w:tcPr>
          <w:p w:rsidR="00620942" w:rsidRPr="00DE48C2" w:rsidRDefault="00620942" w:rsidP="00620942">
            <w:pPr>
              <w:bidi w:val="0"/>
              <w:rPr>
                <w:color w:val="1F497D" w:themeColor="text2"/>
                <w:sz w:val="24"/>
                <w:szCs w:val="24"/>
                <w:lang w:bidi="ar-EG"/>
              </w:rPr>
            </w:pPr>
            <w:r w:rsidRPr="00DE48C2">
              <w:rPr>
                <w:color w:val="1F497D" w:themeColor="text2"/>
                <w:sz w:val="24"/>
                <w:szCs w:val="24"/>
                <w:lang w:bidi="ar-EG"/>
              </w:rPr>
              <w:t xml:space="preserve">Exempted </w:t>
            </w:r>
          </w:p>
        </w:tc>
      </w:tr>
      <w:tr w:rsidR="00620942" w:rsidTr="00BD65CA">
        <w:trPr>
          <w:trHeight w:val="306"/>
        </w:trPr>
        <w:tc>
          <w:tcPr>
            <w:tcW w:w="2235" w:type="dxa"/>
            <w:gridSpan w:val="2"/>
            <w:vMerge/>
          </w:tcPr>
          <w:p w:rsidR="00620942" w:rsidRPr="00313177" w:rsidRDefault="00620942" w:rsidP="00620942">
            <w:pPr>
              <w:bidi w:val="0"/>
              <w:rPr>
                <w:noProof/>
                <w:sz w:val="24"/>
                <w:szCs w:val="24"/>
              </w:rPr>
            </w:pPr>
          </w:p>
        </w:tc>
        <w:tc>
          <w:tcPr>
            <w:tcW w:w="2551" w:type="dxa"/>
          </w:tcPr>
          <w:p w:rsidR="00620942" w:rsidRPr="00DE48C2" w:rsidRDefault="00620942" w:rsidP="00620942">
            <w:pPr>
              <w:bidi w:val="0"/>
              <w:rPr>
                <w:b/>
                <w:bCs/>
                <w:color w:val="1F497D" w:themeColor="text2"/>
                <w:sz w:val="24"/>
                <w:szCs w:val="24"/>
                <w:lang w:bidi="ar-EG"/>
              </w:rPr>
            </w:pPr>
            <w:r w:rsidRPr="00DE48C2">
              <w:rPr>
                <w:b/>
                <w:bCs/>
                <w:color w:val="1F497D" w:themeColor="text2"/>
                <w:sz w:val="24"/>
                <w:szCs w:val="24"/>
                <w:lang w:bidi="ar-EG"/>
              </w:rPr>
              <w:t>Driving license</w:t>
            </w:r>
          </w:p>
        </w:tc>
        <w:tc>
          <w:tcPr>
            <w:tcW w:w="1985" w:type="dxa"/>
          </w:tcPr>
          <w:p w:rsidR="00620942" w:rsidRPr="00DE48C2" w:rsidRDefault="00620942" w:rsidP="00620942">
            <w:pPr>
              <w:bidi w:val="0"/>
              <w:rPr>
                <w:color w:val="1F497D" w:themeColor="text2"/>
                <w:sz w:val="24"/>
                <w:szCs w:val="24"/>
                <w:lang w:bidi="ar-EG"/>
              </w:rPr>
            </w:pPr>
            <w:r w:rsidRPr="00DE48C2">
              <w:rPr>
                <w:color w:val="1F497D" w:themeColor="text2"/>
                <w:sz w:val="24"/>
                <w:szCs w:val="24"/>
                <w:lang w:bidi="ar-EG"/>
              </w:rPr>
              <w:t>Private</w:t>
            </w:r>
          </w:p>
        </w:tc>
        <w:tc>
          <w:tcPr>
            <w:tcW w:w="2551" w:type="dxa"/>
          </w:tcPr>
          <w:p w:rsidR="00620942" w:rsidRPr="00DE48C2" w:rsidRDefault="00620942" w:rsidP="00620942">
            <w:pPr>
              <w:bidi w:val="0"/>
              <w:rPr>
                <w:b/>
                <w:bCs/>
                <w:color w:val="1F497D" w:themeColor="text2"/>
                <w:sz w:val="24"/>
                <w:szCs w:val="24"/>
              </w:rPr>
            </w:pPr>
            <w:r w:rsidRPr="00DE48C2">
              <w:rPr>
                <w:b/>
                <w:bCs/>
                <w:color w:val="1F497D" w:themeColor="text2"/>
                <w:sz w:val="24"/>
                <w:szCs w:val="24"/>
              </w:rPr>
              <w:t>Cell Phone</w:t>
            </w:r>
          </w:p>
        </w:tc>
        <w:tc>
          <w:tcPr>
            <w:tcW w:w="2126" w:type="dxa"/>
          </w:tcPr>
          <w:p w:rsidR="00620942" w:rsidRPr="00DE48C2" w:rsidRDefault="00620942" w:rsidP="00620942">
            <w:pPr>
              <w:bidi w:val="0"/>
              <w:rPr>
                <w:color w:val="1F497D" w:themeColor="text2"/>
                <w:sz w:val="24"/>
                <w:szCs w:val="24"/>
              </w:rPr>
            </w:pPr>
            <w:r w:rsidRPr="00DE48C2">
              <w:rPr>
                <w:color w:val="1F497D" w:themeColor="text2"/>
                <w:sz w:val="24"/>
                <w:szCs w:val="24"/>
              </w:rPr>
              <w:t>+2001024003867</w:t>
            </w:r>
          </w:p>
        </w:tc>
      </w:tr>
      <w:tr w:rsidR="00620942" w:rsidTr="00BD65CA">
        <w:trPr>
          <w:trHeight w:val="306"/>
        </w:trPr>
        <w:tc>
          <w:tcPr>
            <w:tcW w:w="2235" w:type="dxa"/>
            <w:gridSpan w:val="2"/>
            <w:vMerge/>
          </w:tcPr>
          <w:p w:rsidR="00620942" w:rsidRPr="00313177" w:rsidRDefault="00620942" w:rsidP="00620942">
            <w:pPr>
              <w:bidi w:val="0"/>
              <w:rPr>
                <w:noProof/>
                <w:sz w:val="24"/>
                <w:szCs w:val="24"/>
              </w:rPr>
            </w:pPr>
          </w:p>
        </w:tc>
        <w:tc>
          <w:tcPr>
            <w:tcW w:w="2551" w:type="dxa"/>
          </w:tcPr>
          <w:p w:rsidR="00620942" w:rsidRPr="00DE48C2" w:rsidRDefault="00620942" w:rsidP="00620942">
            <w:pPr>
              <w:bidi w:val="0"/>
              <w:rPr>
                <w:b/>
                <w:bCs/>
                <w:color w:val="1F497D" w:themeColor="text2"/>
                <w:sz w:val="24"/>
                <w:szCs w:val="24"/>
                <w:lang w:bidi="ar-EG"/>
              </w:rPr>
            </w:pPr>
            <w:r w:rsidRPr="00DE48C2">
              <w:rPr>
                <w:b/>
                <w:bCs/>
                <w:color w:val="1F497D" w:themeColor="text2"/>
                <w:sz w:val="24"/>
                <w:szCs w:val="24"/>
                <w:lang w:bidi="ar-EG"/>
              </w:rPr>
              <w:t>E-mails</w:t>
            </w:r>
          </w:p>
        </w:tc>
        <w:tc>
          <w:tcPr>
            <w:tcW w:w="6662" w:type="dxa"/>
            <w:gridSpan w:val="3"/>
          </w:tcPr>
          <w:p w:rsidR="00620942" w:rsidRPr="00D465AB" w:rsidRDefault="00B810C0" w:rsidP="00620942">
            <w:pPr>
              <w:pStyle w:val="ListParagraph"/>
              <w:numPr>
                <w:ilvl w:val="0"/>
                <w:numId w:val="15"/>
              </w:numPr>
              <w:bidi w:val="0"/>
              <w:rPr>
                <w:sz w:val="24"/>
                <w:szCs w:val="24"/>
              </w:rPr>
            </w:pPr>
            <w:hyperlink r:id="rId9" w:history="1">
              <w:r w:rsidR="00620942" w:rsidRPr="00D465AB">
                <w:rPr>
                  <w:rStyle w:val="Hyperlink"/>
                  <w:sz w:val="24"/>
                  <w:szCs w:val="24"/>
                </w:rPr>
                <w:t>academictranslator@ymail.com</w:t>
              </w:r>
            </w:hyperlink>
          </w:p>
          <w:p w:rsidR="00620942" w:rsidRPr="00D465AB" w:rsidRDefault="00B810C0" w:rsidP="00620942">
            <w:pPr>
              <w:pStyle w:val="ListParagraph"/>
              <w:numPr>
                <w:ilvl w:val="0"/>
                <w:numId w:val="15"/>
              </w:numPr>
              <w:bidi w:val="0"/>
              <w:rPr>
                <w:color w:val="1F497D" w:themeColor="text2"/>
                <w:sz w:val="24"/>
                <w:szCs w:val="24"/>
                <w:lang w:bidi="ar-EG"/>
              </w:rPr>
            </w:pPr>
            <w:hyperlink r:id="rId10" w:history="1">
              <w:r w:rsidR="00620942" w:rsidRPr="00D465AB">
                <w:rPr>
                  <w:rStyle w:val="Hyperlink"/>
                  <w:sz w:val="24"/>
                  <w:szCs w:val="24"/>
                </w:rPr>
                <w:t>academictranslator@outlook.com</w:t>
              </w:r>
            </w:hyperlink>
          </w:p>
        </w:tc>
      </w:tr>
      <w:tr w:rsidR="00620942" w:rsidTr="00620942">
        <w:tc>
          <w:tcPr>
            <w:tcW w:w="1560" w:type="dxa"/>
          </w:tcPr>
          <w:p w:rsidR="00620942" w:rsidRDefault="00620942" w:rsidP="00620942">
            <w:pPr>
              <w:bidi w:val="0"/>
              <w:rPr>
                <w:b/>
                <w:bCs/>
                <w:color w:val="1F497D" w:themeColor="text2"/>
                <w:sz w:val="24"/>
                <w:szCs w:val="24"/>
                <w:lang w:bidi="ar-EG"/>
              </w:rPr>
            </w:pPr>
          </w:p>
          <w:p w:rsidR="00620942" w:rsidRPr="00DE48C2" w:rsidRDefault="00620942" w:rsidP="00620942">
            <w:pPr>
              <w:bidi w:val="0"/>
              <w:rPr>
                <w:b/>
                <w:bCs/>
                <w:color w:val="1F497D" w:themeColor="text2"/>
                <w:sz w:val="24"/>
                <w:szCs w:val="24"/>
                <w:lang w:bidi="ar-EG"/>
              </w:rPr>
            </w:pPr>
            <w:r w:rsidRPr="00DE48C2">
              <w:rPr>
                <w:b/>
                <w:bCs/>
                <w:color w:val="1F497D" w:themeColor="text2"/>
                <w:sz w:val="24"/>
                <w:szCs w:val="24"/>
                <w:lang w:bidi="ar-EG"/>
              </w:rPr>
              <w:t>Education</w:t>
            </w:r>
          </w:p>
        </w:tc>
        <w:tc>
          <w:tcPr>
            <w:tcW w:w="9888" w:type="dxa"/>
            <w:gridSpan w:val="5"/>
          </w:tcPr>
          <w:p w:rsidR="00620942" w:rsidRDefault="00620942" w:rsidP="00620942">
            <w:pPr>
              <w:bidi w:val="0"/>
              <w:jc w:val="both"/>
              <w:rPr>
                <w:b/>
                <w:bCs/>
                <w:color w:val="1F497D" w:themeColor="text2"/>
                <w:sz w:val="24"/>
                <w:szCs w:val="24"/>
                <w:lang w:bidi="ar-EG"/>
              </w:rPr>
            </w:pPr>
          </w:p>
          <w:p w:rsidR="00620942" w:rsidRDefault="00620942" w:rsidP="00620942">
            <w:pPr>
              <w:bidi w:val="0"/>
              <w:jc w:val="both"/>
              <w:rPr>
                <w:b/>
                <w:bCs/>
                <w:color w:val="1F497D" w:themeColor="text2"/>
                <w:sz w:val="24"/>
                <w:szCs w:val="24"/>
                <w:lang w:bidi="ar-EG"/>
              </w:rPr>
            </w:pPr>
            <w:r w:rsidRPr="00DE48C2">
              <w:rPr>
                <w:b/>
                <w:bCs/>
                <w:color w:val="1F497D" w:themeColor="text2"/>
                <w:sz w:val="24"/>
                <w:szCs w:val="24"/>
                <w:lang w:bidi="ar-EG"/>
              </w:rPr>
              <w:t xml:space="preserve">1985-1989 </w:t>
            </w:r>
            <w:r w:rsidRPr="00245F8B">
              <w:rPr>
                <w:b/>
                <w:bCs/>
                <w:color w:val="1F497D" w:themeColor="text2"/>
                <w:sz w:val="24"/>
                <w:szCs w:val="24"/>
                <w:u w:val="single"/>
                <w:lang w:bidi="ar-EG"/>
              </w:rPr>
              <w:t>Bachelor Degree of Agricultural Sciences</w:t>
            </w:r>
            <w:r w:rsidRPr="00DE48C2">
              <w:rPr>
                <w:b/>
                <w:bCs/>
                <w:color w:val="1F497D" w:themeColor="text2"/>
                <w:sz w:val="24"/>
                <w:szCs w:val="24"/>
                <w:lang w:bidi="ar-EG"/>
              </w:rPr>
              <w:t>, Food Science Department, Faculty of Agriculture, Suez Canal University.</w:t>
            </w:r>
            <w:r>
              <w:rPr>
                <w:b/>
                <w:bCs/>
                <w:color w:val="1F497D" w:themeColor="text2"/>
                <w:sz w:val="24"/>
                <w:szCs w:val="24"/>
                <w:lang w:bidi="ar-EG"/>
              </w:rPr>
              <w:t xml:space="preserve"> </w:t>
            </w:r>
            <w:r w:rsidRPr="00DE48C2">
              <w:rPr>
                <w:b/>
                <w:bCs/>
                <w:color w:val="1F497D" w:themeColor="text2"/>
                <w:sz w:val="24"/>
                <w:szCs w:val="24"/>
                <w:lang w:bidi="ar-EG"/>
              </w:rPr>
              <w:t>(Completed 16 theoretical courses required for a Master Degree of Food Science).</w:t>
            </w:r>
          </w:p>
          <w:p w:rsidR="00620942" w:rsidRPr="00DE48C2" w:rsidRDefault="00620942" w:rsidP="00620942">
            <w:pPr>
              <w:bidi w:val="0"/>
              <w:jc w:val="both"/>
              <w:rPr>
                <w:b/>
                <w:bCs/>
                <w:color w:val="1F497D" w:themeColor="text2"/>
                <w:sz w:val="24"/>
                <w:szCs w:val="24"/>
                <w:lang w:bidi="ar-EG"/>
              </w:rPr>
            </w:pPr>
          </w:p>
        </w:tc>
      </w:tr>
      <w:tr w:rsidR="00620942" w:rsidTr="00620942">
        <w:tc>
          <w:tcPr>
            <w:tcW w:w="1560" w:type="dxa"/>
          </w:tcPr>
          <w:p w:rsidR="00620942" w:rsidRPr="00DE48C2" w:rsidRDefault="00620942" w:rsidP="00620942">
            <w:pPr>
              <w:bidi w:val="0"/>
              <w:rPr>
                <w:b/>
                <w:bCs/>
                <w:color w:val="1F497D" w:themeColor="text2"/>
                <w:sz w:val="24"/>
                <w:szCs w:val="24"/>
                <w:lang w:bidi="ar-EG"/>
              </w:rPr>
            </w:pPr>
            <w:r w:rsidRPr="00DE48C2">
              <w:rPr>
                <w:b/>
                <w:bCs/>
                <w:color w:val="1F497D" w:themeColor="text2"/>
                <w:sz w:val="24"/>
                <w:szCs w:val="24"/>
                <w:lang w:bidi="ar-EG"/>
              </w:rPr>
              <w:t>Language Skills</w:t>
            </w:r>
          </w:p>
        </w:tc>
        <w:tc>
          <w:tcPr>
            <w:tcW w:w="9888" w:type="dxa"/>
            <w:gridSpan w:val="5"/>
          </w:tcPr>
          <w:p w:rsidR="00620942" w:rsidRDefault="00620942" w:rsidP="00620942">
            <w:pPr>
              <w:pStyle w:val="ListParagraph"/>
              <w:numPr>
                <w:ilvl w:val="0"/>
                <w:numId w:val="10"/>
              </w:numPr>
              <w:bidi w:val="0"/>
              <w:jc w:val="both"/>
              <w:rPr>
                <w:b/>
                <w:bCs/>
                <w:color w:val="1F497D" w:themeColor="text2"/>
                <w:sz w:val="24"/>
                <w:szCs w:val="24"/>
                <w:lang w:bidi="ar-EG"/>
              </w:rPr>
            </w:pPr>
            <w:r w:rsidRPr="00DE48C2">
              <w:rPr>
                <w:b/>
                <w:bCs/>
                <w:color w:val="1F497D" w:themeColor="text2"/>
                <w:sz w:val="24"/>
                <w:szCs w:val="24"/>
                <w:lang w:bidi="ar-EG"/>
              </w:rPr>
              <w:t>Arabic, as a mother Tongue, with excellent command.</w:t>
            </w:r>
          </w:p>
          <w:p w:rsidR="00620942" w:rsidRPr="00DE48C2" w:rsidRDefault="00620942" w:rsidP="00620942">
            <w:pPr>
              <w:pStyle w:val="ListParagraph"/>
              <w:bidi w:val="0"/>
              <w:ind w:left="360"/>
              <w:jc w:val="both"/>
              <w:rPr>
                <w:b/>
                <w:bCs/>
                <w:color w:val="1F497D" w:themeColor="text2"/>
                <w:sz w:val="24"/>
                <w:szCs w:val="24"/>
                <w:lang w:bidi="ar-EG"/>
              </w:rPr>
            </w:pPr>
          </w:p>
          <w:p w:rsidR="00620942" w:rsidRPr="00863D47" w:rsidRDefault="00620942" w:rsidP="00620942">
            <w:pPr>
              <w:pStyle w:val="ListParagraph"/>
              <w:numPr>
                <w:ilvl w:val="0"/>
                <w:numId w:val="8"/>
              </w:numPr>
              <w:bidi w:val="0"/>
              <w:jc w:val="both"/>
              <w:rPr>
                <w:b/>
                <w:bCs/>
                <w:color w:val="1F497D" w:themeColor="text2"/>
                <w:sz w:val="24"/>
                <w:szCs w:val="24"/>
                <w:lang w:bidi="ar-EG"/>
              </w:rPr>
            </w:pPr>
            <w:r>
              <w:rPr>
                <w:b/>
                <w:bCs/>
                <w:color w:val="1F497D" w:themeColor="text2"/>
                <w:sz w:val="24"/>
                <w:szCs w:val="24"/>
                <w:lang w:bidi="ar-EG"/>
              </w:rPr>
              <w:t>English,</w:t>
            </w:r>
            <w:r w:rsidRPr="00DE48C2">
              <w:rPr>
                <w:b/>
                <w:bCs/>
                <w:color w:val="1F497D" w:themeColor="text2"/>
                <w:sz w:val="24"/>
                <w:szCs w:val="24"/>
                <w:lang w:bidi="ar-EG"/>
              </w:rPr>
              <w:t xml:space="preserve"> </w:t>
            </w:r>
            <w:r>
              <w:rPr>
                <w:b/>
                <w:bCs/>
                <w:color w:val="1F497D" w:themeColor="text2"/>
                <w:sz w:val="24"/>
                <w:szCs w:val="24"/>
                <w:lang w:bidi="ar-EG"/>
              </w:rPr>
              <w:t xml:space="preserve">with good command as a Freelancer and professional </w:t>
            </w:r>
            <w:r w:rsidRPr="00DE48C2">
              <w:rPr>
                <w:b/>
                <w:bCs/>
                <w:color w:val="1F497D" w:themeColor="text2"/>
                <w:sz w:val="24"/>
                <w:szCs w:val="24"/>
                <w:lang w:bidi="ar-EG"/>
              </w:rPr>
              <w:t>English</w:t>
            </w:r>
            <w:r>
              <w:rPr>
                <w:b/>
                <w:bCs/>
                <w:color w:val="1F497D" w:themeColor="text2"/>
                <w:sz w:val="24"/>
                <w:szCs w:val="24"/>
                <w:lang w:bidi="ar-EG"/>
              </w:rPr>
              <w:t xml:space="preserve">-Arabic </w:t>
            </w:r>
            <w:r w:rsidRPr="00DE48C2">
              <w:rPr>
                <w:b/>
                <w:bCs/>
                <w:color w:val="1F497D" w:themeColor="text2"/>
                <w:sz w:val="24"/>
                <w:szCs w:val="24"/>
                <w:lang w:bidi="ar-EG"/>
              </w:rPr>
              <w:t>Aca</w:t>
            </w:r>
            <w:r>
              <w:rPr>
                <w:b/>
                <w:bCs/>
                <w:color w:val="1F497D" w:themeColor="text2"/>
                <w:sz w:val="24"/>
                <w:szCs w:val="24"/>
                <w:lang w:bidi="ar-EG"/>
              </w:rPr>
              <w:t>demic and Scientific Translator. (As a volunteer</w:t>
            </w:r>
            <w:r w:rsidRPr="00BD41C1">
              <w:rPr>
                <w:b/>
                <w:bCs/>
                <w:color w:val="1F497D" w:themeColor="text2"/>
                <w:sz w:val="24"/>
                <w:szCs w:val="24"/>
                <w:lang w:bidi="ar-EG"/>
              </w:rPr>
              <w:t xml:space="preserve"> </w:t>
            </w:r>
            <w:r>
              <w:rPr>
                <w:b/>
                <w:bCs/>
                <w:color w:val="1F497D" w:themeColor="text2"/>
                <w:sz w:val="24"/>
                <w:szCs w:val="24"/>
                <w:lang w:bidi="ar-EG"/>
              </w:rPr>
              <w:t>I began in</w:t>
            </w:r>
            <w:r w:rsidRPr="00BD41C1">
              <w:rPr>
                <w:b/>
                <w:bCs/>
                <w:color w:val="1F497D" w:themeColor="text2"/>
                <w:sz w:val="24"/>
                <w:szCs w:val="24"/>
                <w:lang w:bidi="ar-EG"/>
              </w:rPr>
              <w:t xml:space="preserve"> 1987</w:t>
            </w:r>
            <w:r>
              <w:rPr>
                <w:b/>
                <w:bCs/>
                <w:color w:val="1F497D" w:themeColor="text2"/>
                <w:sz w:val="24"/>
                <w:szCs w:val="24"/>
                <w:lang w:bidi="ar-EG"/>
              </w:rPr>
              <w:t xml:space="preserve">, </w:t>
            </w:r>
            <w:r w:rsidRPr="00BD41C1">
              <w:rPr>
                <w:b/>
                <w:bCs/>
                <w:color w:val="1F497D" w:themeColor="text2"/>
                <w:sz w:val="24"/>
                <w:szCs w:val="24"/>
                <w:lang w:bidi="ar-EG"/>
              </w:rPr>
              <w:t>translating</w:t>
            </w:r>
            <w:r>
              <w:rPr>
                <w:b/>
                <w:bCs/>
                <w:color w:val="1F497D" w:themeColor="text2"/>
                <w:sz w:val="24"/>
                <w:szCs w:val="24"/>
                <w:lang w:bidi="ar-EG"/>
              </w:rPr>
              <w:t xml:space="preserve"> and Interpreting miscellaneous Term-paper and seminar studies of </w:t>
            </w:r>
            <w:r w:rsidRPr="00BD41C1">
              <w:rPr>
                <w:b/>
                <w:bCs/>
                <w:color w:val="1F497D" w:themeColor="text2"/>
                <w:sz w:val="24"/>
                <w:szCs w:val="24"/>
                <w:lang w:bidi="ar-EG"/>
              </w:rPr>
              <w:t xml:space="preserve">English texts into Arabic </w:t>
            </w:r>
            <w:r>
              <w:rPr>
                <w:b/>
                <w:bCs/>
                <w:color w:val="1F497D" w:themeColor="text2"/>
                <w:sz w:val="24"/>
                <w:szCs w:val="24"/>
                <w:lang w:bidi="ar-EG"/>
              </w:rPr>
              <w:t>for more than 60 of my senior colleagues.</w:t>
            </w:r>
            <w:r w:rsidRPr="00863D47">
              <w:rPr>
                <w:b/>
                <w:bCs/>
                <w:color w:val="1F497D" w:themeColor="text2"/>
                <w:sz w:val="24"/>
                <w:szCs w:val="24"/>
                <w:lang w:bidi="ar-EG"/>
              </w:rPr>
              <w:t xml:space="preserve"> In 1990, I expanded my activities as a freelancer</w:t>
            </w:r>
            <w:r>
              <w:rPr>
                <w:b/>
                <w:bCs/>
                <w:color w:val="1F497D" w:themeColor="text2"/>
                <w:sz w:val="24"/>
                <w:szCs w:val="24"/>
                <w:lang w:bidi="ar-EG"/>
              </w:rPr>
              <w:t xml:space="preserve"> </w:t>
            </w:r>
            <w:r w:rsidRPr="00863D47">
              <w:rPr>
                <w:b/>
                <w:bCs/>
                <w:color w:val="1F497D" w:themeColor="text2"/>
                <w:sz w:val="24"/>
                <w:szCs w:val="24"/>
                <w:lang w:bidi="ar-EG"/>
              </w:rPr>
              <w:t>dealing with so many subjects of Academic and Scientific materials for both under and post graduate students inside our Arab world. However, interpretation using indirect Dictation on audiocassette tapes was considered a reliable and economical solution</w:t>
            </w:r>
            <w:r>
              <w:rPr>
                <w:b/>
                <w:bCs/>
                <w:color w:val="1F497D" w:themeColor="text2"/>
                <w:sz w:val="24"/>
                <w:szCs w:val="24"/>
                <w:lang w:bidi="ar-EG"/>
              </w:rPr>
              <w:t xml:space="preserve"> for so many</w:t>
            </w:r>
            <w:r w:rsidRPr="00863D47">
              <w:rPr>
                <w:b/>
                <w:bCs/>
                <w:color w:val="1F497D" w:themeColor="text2"/>
                <w:sz w:val="24"/>
                <w:szCs w:val="24"/>
                <w:lang w:bidi="ar-EG"/>
              </w:rPr>
              <w:t xml:space="preserve"> students. But, it was abandoned now and replaced with the easy and the most intelligent digital wave, mp3, and WMA formats. My own style in Technical written Translation and revision qualified me to get two prizes of the annual Contests </w:t>
            </w:r>
            <w:r>
              <w:rPr>
                <w:b/>
                <w:bCs/>
                <w:color w:val="1F497D" w:themeColor="text2"/>
                <w:sz w:val="24"/>
                <w:szCs w:val="24"/>
                <w:lang w:bidi="ar-EG"/>
              </w:rPr>
              <w:t>for</w:t>
            </w:r>
            <w:r w:rsidRPr="00863D47">
              <w:rPr>
                <w:b/>
                <w:bCs/>
                <w:color w:val="1F497D" w:themeColor="text2"/>
                <w:sz w:val="24"/>
                <w:szCs w:val="24"/>
                <w:lang w:bidi="ar-EG"/>
              </w:rPr>
              <w:t xml:space="preserve"> Translation and Simplification of Science organized by the Academy of Scientific Research on two subjects (the Acoustic pollution and The Treasure of Seas) in 1993, and 1994 respectively. In 1994, I translated the Microbiological and Chemical Standard Specifications of Municipal Waters and others from Arabic into English for the newly-established Palestinian Authority. In 1997, I worked for 3</w:t>
            </w:r>
            <w:r>
              <w:rPr>
                <w:b/>
                <w:bCs/>
                <w:color w:val="1F497D" w:themeColor="text2"/>
                <w:sz w:val="24"/>
                <w:szCs w:val="24"/>
                <w:lang w:bidi="ar-EG"/>
              </w:rPr>
              <w:t xml:space="preserve"> years inside</w:t>
            </w:r>
            <w:r w:rsidRPr="00863D47">
              <w:rPr>
                <w:b/>
                <w:bCs/>
                <w:color w:val="1F497D" w:themeColor="text2"/>
                <w:sz w:val="24"/>
                <w:szCs w:val="24"/>
                <w:lang w:bidi="ar-EG"/>
              </w:rPr>
              <w:t xml:space="preserve"> Middle East Office for Services of Businessmen and Students as a </w:t>
            </w:r>
            <w:r w:rsidRPr="00863D47">
              <w:rPr>
                <w:b/>
                <w:bCs/>
                <w:color w:val="1F497D" w:themeColor="text2"/>
                <w:sz w:val="24"/>
                <w:szCs w:val="24"/>
                <w:u w:val="single"/>
                <w:lang w:bidi="ar-EG"/>
              </w:rPr>
              <w:t>Part-time Translator</w:t>
            </w:r>
            <w:r>
              <w:rPr>
                <w:b/>
                <w:bCs/>
                <w:color w:val="1F497D" w:themeColor="text2"/>
                <w:sz w:val="24"/>
                <w:szCs w:val="24"/>
                <w:u w:val="single"/>
                <w:lang w:bidi="ar-EG"/>
              </w:rPr>
              <w:t>)</w:t>
            </w:r>
            <w:r w:rsidRPr="00863D47">
              <w:rPr>
                <w:b/>
                <w:bCs/>
                <w:color w:val="1F497D" w:themeColor="text2"/>
                <w:sz w:val="24"/>
                <w:szCs w:val="24"/>
                <w:lang w:bidi="ar-EG"/>
              </w:rPr>
              <w:t xml:space="preserve">. </w:t>
            </w:r>
          </w:p>
          <w:p w:rsidR="00620942" w:rsidRPr="00227A44" w:rsidRDefault="00620942" w:rsidP="00620942">
            <w:pPr>
              <w:pStyle w:val="ListParagraph"/>
              <w:bidi w:val="0"/>
              <w:ind w:left="360"/>
              <w:jc w:val="both"/>
              <w:rPr>
                <w:b/>
                <w:bCs/>
                <w:color w:val="1F497D" w:themeColor="text2"/>
                <w:sz w:val="24"/>
                <w:szCs w:val="24"/>
                <w:lang w:bidi="ar-EG"/>
              </w:rPr>
            </w:pPr>
          </w:p>
          <w:p w:rsidR="00620942" w:rsidRDefault="00620942" w:rsidP="00620942">
            <w:pPr>
              <w:pStyle w:val="ListParagraph"/>
              <w:numPr>
                <w:ilvl w:val="0"/>
                <w:numId w:val="10"/>
              </w:numPr>
              <w:bidi w:val="0"/>
              <w:jc w:val="both"/>
              <w:rPr>
                <w:b/>
                <w:bCs/>
                <w:color w:val="1F497D" w:themeColor="text2"/>
                <w:sz w:val="24"/>
                <w:szCs w:val="24"/>
                <w:lang w:bidi="ar-EG"/>
              </w:rPr>
            </w:pPr>
            <w:r w:rsidRPr="00981810">
              <w:rPr>
                <w:b/>
                <w:bCs/>
                <w:color w:val="1F497D" w:themeColor="text2"/>
                <w:sz w:val="24"/>
                <w:szCs w:val="24"/>
                <w:lang w:bidi="ar-EG"/>
              </w:rPr>
              <w:t>French, a refreshing course is needed to retrieve the excellent past level</w:t>
            </w:r>
            <w:r>
              <w:rPr>
                <w:b/>
                <w:bCs/>
                <w:color w:val="1F497D" w:themeColor="text2"/>
                <w:sz w:val="24"/>
                <w:szCs w:val="24"/>
                <w:lang w:bidi="ar-EG"/>
              </w:rPr>
              <w:t xml:space="preserve"> of studying this language for 3 years at the Secondary School</w:t>
            </w:r>
            <w:r w:rsidRPr="00981810">
              <w:rPr>
                <w:b/>
                <w:bCs/>
                <w:color w:val="1F497D" w:themeColor="text2"/>
                <w:sz w:val="24"/>
                <w:szCs w:val="24"/>
                <w:lang w:bidi="ar-EG"/>
              </w:rPr>
              <w:t>.</w:t>
            </w:r>
          </w:p>
          <w:p w:rsidR="00620942" w:rsidRPr="00981810" w:rsidRDefault="00620942" w:rsidP="00620942">
            <w:pPr>
              <w:pStyle w:val="ListParagraph"/>
              <w:bidi w:val="0"/>
              <w:ind w:left="360"/>
              <w:jc w:val="both"/>
              <w:rPr>
                <w:b/>
                <w:bCs/>
                <w:color w:val="1F497D" w:themeColor="text2"/>
                <w:sz w:val="24"/>
                <w:szCs w:val="24"/>
                <w:lang w:bidi="ar-EG"/>
              </w:rPr>
            </w:pPr>
          </w:p>
        </w:tc>
      </w:tr>
      <w:tr w:rsidR="00620942" w:rsidTr="00620942">
        <w:tc>
          <w:tcPr>
            <w:tcW w:w="1560" w:type="dxa"/>
          </w:tcPr>
          <w:p w:rsidR="00620942" w:rsidRPr="00DE48C2" w:rsidRDefault="00620942" w:rsidP="00620942">
            <w:pPr>
              <w:bidi w:val="0"/>
              <w:rPr>
                <w:b/>
                <w:bCs/>
                <w:color w:val="1F497D" w:themeColor="text2"/>
                <w:sz w:val="24"/>
                <w:szCs w:val="24"/>
                <w:lang w:bidi="ar-EG"/>
              </w:rPr>
            </w:pPr>
            <w:r>
              <w:rPr>
                <w:b/>
                <w:bCs/>
                <w:noProof/>
                <w:color w:val="1F497D" w:themeColor="text2"/>
                <w:sz w:val="32"/>
                <w:szCs w:val="32"/>
              </w:rPr>
              <mc:AlternateContent>
                <mc:Choice Requires="wps">
                  <w:drawing>
                    <wp:anchor distT="0" distB="0" distL="114300" distR="114300" simplePos="0" relativeHeight="251659264" behindDoc="0" locked="0" layoutInCell="1" allowOverlap="1" wp14:anchorId="6C92A282" wp14:editId="50713BCD">
                      <wp:simplePos x="0" y="0"/>
                      <wp:positionH relativeFrom="column">
                        <wp:posOffset>-71120</wp:posOffset>
                      </wp:positionH>
                      <wp:positionV relativeFrom="paragraph">
                        <wp:posOffset>642620</wp:posOffset>
                      </wp:positionV>
                      <wp:extent cx="1590675" cy="361950"/>
                      <wp:effectExtent l="57150" t="38100" r="85725" b="95250"/>
                      <wp:wrapNone/>
                      <wp:docPr id="4" name="Rounded Rectangle 4"/>
                      <wp:cNvGraphicFramePr/>
                      <a:graphic xmlns:a="http://schemas.openxmlformats.org/drawingml/2006/main">
                        <a:graphicData uri="http://schemas.microsoft.com/office/word/2010/wordprocessingShape">
                          <wps:wsp>
                            <wps:cNvSpPr/>
                            <wps:spPr>
                              <a:xfrm>
                                <a:off x="0" y="0"/>
                                <a:ext cx="1590675" cy="361950"/>
                              </a:xfrm>
                              <a:prstGeom prst="roundRect">
                                <a:avLst/>
                              </a:prstGeom>
                              <a:gradFill>
                                <a:gsLst>
                                  <a:gs pos="0">
                                    <a:srgbClr val="5E9EFF"/>
                                  </a:gs>
                                  <a:gs pos="39999">
                                    <a:srgbClr val="85C2FF"/>
                                  </a:gs>
                                  <a:gs pos="70000">
                                    <a:srgbClr val="C4D6EB"/>
                                  </a:gs>
                                  <a:gs pos="100000">
                                    <a:srgbClr val="FFEBFA"/>
                                  </a:gs>
                                </a:gsLst>
                                <a:lin ang="16200000" scaled="0"/>
                              </a:gradFill>
                            </wps:spPr>
                            <wps:style>
                              <a:lnRef idx="1">
                                <a:schemeClr val="accent1"/>
                              </a:lnRef>
                              <a:fillRef idx="2">
                                <a:schemeClr val="accent1"/>
                              </a:fillRef>
                              <a:effectRef idx="1">
                                <a:schemeClr val="accent1"/>
                              </a:effectRef>
                              <a:fontRef idx="minor">
                                <a:schemeClr val="dk1"/>
                              </a:fontRef>
                            </wps:style>
                            <wps:txbx>
                              <w:txbxContent>
                                <w:p w:rsidR="00620942" w:rsidRPr="009A0AB5" w:rsidRDefault="00620942" w:rsidP="00620942">
                                  <w:pPr>
                                    <w:jc w:val="right"/>
                                    <w:rPr>
                                      <w:rFonts w:ascii="Arial Black" w:hAnsi="Arial Black"/>
                                      <w:lang w:bidi="ar-EG"/>
                                    </w:rPr>
                                  </w:pPr>
                                  <w:r w:rsidRPr="009A0AB5">
                                    <w:rPr>
                                      <w:rFonts w:ascii="Arial Black" w:hAnsi="Arial Black"/>
                                      <w:lang w:bidi="ar-EG"/>
                                    </w:rPr>
                                    <w:t>Work Experience</w:t>
                                  </w:r>
                                  <w:r w:rsidRPr="009A0AB5">
                                    <w:rPr>
                                      <w:rFonts w:ascii="Arial Black" w:hAnsi="Arial Black" w:cs="Arial"/>
                                      <w:rtl/>
                                      <w:lang w:bidi="ar-EG"/>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26" style="position:absolute;margin-left:-5.6pt;margin-top:50.6pt;width:125.25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" fillcolor="#5e9eff" strokecolor="#4579b8 [3044]">
                      <v:fill color2="#ffebfa" rotate="t" angle="180" colors="0 #5e9eff;26214f #85c2ff;45875f #c4d6eb;1 #ffebfa" focus="100%" type="gradient">
                        <o:fill v:ext="view" type="gradientUnscaled"/>
                      </v:fill>
                      <v:shadow on="t" color="black" opacity="24903f" origin=",.5" offset="0,.55556mm"/>
                      <v:textbox>
                        <w:txbxContent>
                          <w:p w:rsidR="00620942" w:rsidRPr="009A0AB5" w:rsidRDefault="00620942" w:rsidP="00620942">
                            <w:pPr>
                              <w:jc w:val="right"/>
                              <w:rPr>
                                <w:rFonts w:ascii="Arial Black" w:hAnsi="Arial Black"/>
                                <w:lang w:bidi="ar-EG"/>
                              </w:rPr>
                            </w:pPr>
                            <w:r w:rsidRPr="009A0AB5">
                              <w:rPr>
                                <w:rFonts w:ascii="Arial Black" w:hAnsi="Arial Black"/>
                                <w:lang w:bidi="ar-EG"/>
                              </w:rPr>
                              <w:t>Work Experience</w:t>
                            </w:r>
                            <w:r w:rsidRPr="009A0AB5">
                              <w:rPr>
                                <w:rFonts w:ascii="Arial Black" w:hAnsi="Arial Black" w:cs="Arial"/>
                                <w:rtl/>
                                <w:lang w:bidi="ar-EG"/>
                              </w:rPr>
                              <w:t>:</w:t>
                            </w:r>
                          </w:p>
                        </w:txbxContent>
                      </v:textbox>
                    </v:roundrect>
                  </w:pict>
                </mc:Fallback>
              </mc:AlternateContent>
            </w:r>
            <w:r w:rsidRPr="00DE48C2">
              <w:rPr>
                <w:b/>
                <w:bCs/>
                <w:color w:val="1F497D" w:themeColor="text2"/>
                <w:sz w:val="24"/>
                <w:szCs w:val="24"/>
                <w:lang w:bidi="ar-EG"/>
              </w:rPr>
              <w:t>Other Skills</w:t>
            </w:r>
          </w:p>
        </w:tc>
        <w:tc>
          <w:tcPr>
            <w:tcW w:w="9888" w:type="dxa"/>
            <w:gridSpan w:val="5"/>
          </w:tcPr>
          <w:p w:rsidR="00620942" w:rsidRPr="00A32EDB" w:rsidRDefault="00620942" w:rsidP="00620942">
            <w:pPr>
              <w:pStyle w:val="ListParagraph"/>
              <w:numPr>
                <w:ilvl w:val="0"/>
                <w:numId w:val="9"/>
              </w:numPr>
              <w:bidi w:val="0"/>
              <w:rPr>
                <w:b/>
                <w:bCs/>
                <w:color w:val="1F497D" w:themeColor="text2"/>
                <w:sz w:val="24"/>
                <w:szCs w:val="24"/>
                <w:lang w:bidi="ar-EG"/>
              </w:rPr>
            </w:pPr>
            <w:r w:rsidRPr="00A32EDB">
              <w:rPr>
                <w:b/>
                <w:bCs/>
                <w:color w:val="1F497D" w:themeColor="text2"/>
                <w:sz w:val="24"/>
                <w:szCs w:val="24"/>
                <w:lang w:bidi="ar-EG"/>
              </w:rPr>
              <w:t>Computer and Internet skills.</w:t>
            </w:r>
          </w:p>
          <w:p w:rsidR="00620942" w:rsidRPr="00A32EDB" w:rsidRDefault="00620942" w:rsidP="00620942">
            <w:pPr>
              <w:pStyle w:val="ListParagraph"/>
              <w:numPr>
                <w:ilvl w:val="0"/>
                <w:numId w:val="9"/>
              </w:numPr>
              <w:bidi w:val="0"/>
              <w:rPr>
                <w:b/>
                <w:bCs/>
                <w:color w:val="1F497D" w:themeColor="text2"/>
                <w:sz w:val="24"/>
                <w:szCs w:val="24"/>
                <w:lang w:bidi="ar-EG"/>
              </w:rPr>
            </w:pPr>
            <w:r w:rsidRPr="00A32EDB">
              <w:rPr>
                <w:b/>
                <w:bCs/>
                <w:color w:val="1F497D" w:themeColor="text2"/>
                <w:sz w:val="24"/>
                <w:szCs w:val="24"/>
                <w:lang w:bidi="ar-EG"/>
              </w:rPr>
              <w:t>Author for modern Arabic Songs.</w:t>
            </w:r>
          </w:p>
          <w:p w:rsidR="00620942" w:rsidRDefault="00620942" w:rsidP="00620942">
            <w:pPr>
              <w:pStyle w:val="ListParagraph"/>
              <w:numPr>
                <w:ilvl w:val="0"/>
                <w:numId w:val="9"/>
              </w:numPr>
              <w:bidi w:val="0"/>
              <w:rPr>
                <w:b/>
                <w:bCs/>
                <w:color w:val="1F497D" w:themeColor="text2"/>
                <w:sz w:val="24"/>
                <w:szCs w:val="24"/>
                <w:lang w:bidi="ar-EG"/>
              </w:rPr>
            </w:pPr>
            <w:r w:rsidRPr="00A32EDB">
              <w:rPr>
                <w:b/>
                <w:bCs/>
                <w:color w:val="1F497D" w:themeColor="text2"/>
                <w:sz w:val="24"/>
                <w:szCs w:val="24"/>
                <w:lang w:bidi="ar-EG"/>
              </w:rPr>
              <w:t>Driver for Fork Lift &amp; Reach-out Pallet Trucks.</w:t>
            </w:r>
          </w:p>
          <w:p w:rsidR="00620942" w:rsidRDefault="00620942" w:rsidP="00620942">
            <w:pPr>
              <w:pStyle w:val="ListParagraph"/>
              <w:bidi w:val="0"/>
              <w:ind w:left="360"/>
              <w:rPr>
                <w:b/>
                <w:bCs/>
                <w:color w:val="1F497D" w:themeColor="text2"/>
                <w:sz w:val="24"/>
                <w:szCs w:val="24"/>
                <w:lang w:bidi="ar-EG"/>
              </w:rPr>
            </w:pPr>
          </w:p>
          <w:p w:rsidR="00620942" w:rsidRPr="00A32EDB" w:rsidRDefault="00620942" w:rsidP="00620942">
            <w:pPr>
              <w:pStyle w:val="ListParagraph"/>
              <w:bidi w:val="0"/>
              <w:ind w:left="360"/>
              <w:rPr>
                <w:b/>
                <w:bCs/>
                <w:color w:val="1F497D" w:themeColor="text2"/>
                <w:sz w:val="24"/>
                <w:szCs w:val="24"/>
                <w:lang w:bidi="ar-EG"/>
              </w:rPr>
            </w:pPr>
          </w:p>
        </w:tc>
      </w:tr>
      <w:tr w:rsidR="00620942" w:rsidTr="00620942">
        <w:tc>
          <w:tcPr>
            <w:tcW w:w="11448" w:type="dxa"/>
            <w:gridSpan w:val="6"/>
          </w:tcPr>
          <w:p w:rsidR="00620942" w:rsidRPr="00DE48C2" w:rsidRDefault="00620942" w:rsidP="00620942">
            <w:pPr>
              <w:bidi w:val="0"/>
              <w:rPr>
                <w:b/>
                <w:bCs/>
                <w:color w:val="1F497D" w:themeColor="text2"/>
                <w:sz w:val="24"/>
                <w:szCs w:val="24"/>
                <w:lang w:bidi="ar-EG"/>
              </w:rPr>
            </w:pPr>
          </w:p>
        </w:tc>
      </w:tr>
      <w:tr w:rsidR="00620942" w:rsidTr="00620942">
        <w:tc>
          <w:tcPr>
            <w:tcW w:w="1560" w:type="dxa"/>
          </w:tcPr>
          <w:p w:rsidR="00620942" w:rsidRPr="00DE48C2" w:rsidRDefault="00620942" w:rsidP="00620942">
            <w:pPr>
              <w:bidi w:val="0"/>
              <w:rPr>
                <w:b/>
                <w:bCs/>
                <w:color w:val="1F497D" w:themeColor="text2"/>
                <w:sz w:val="24"/>
                <w:szCs w:val="24"/>
                <w:lang w:bidi="ar-EG"/>
              </w:rPr>
            </w:pPr>
            <w:r w:rsidRPr="00DE48C2">
              <w:rPr>
                <w:b/>
                <w:bCs/>
                <w:color w:val="1F497D" w:themeColor="text2"/>
                <w:sz w:val="24"/>
                <w:szCs w:val="24"/>
                <w:lang w:bidi="ar-EG"/>
              </w:rPr>
              <w:t>10/2010-</w:t>
            </w:r>
            <w:r>
              <w:rPr>
                <w:b/>
                <w:bCs/>
                <w:color w:val="1F497D" w:themeColor="text2"/>
                <w:sz w:val="24"/>
                <w:szCs w:val="24"/>
                <w:lang w:bidi="ar-EG"/>
              </w:rPr>
              <w:t xml:space="preserve">~                     </w:t>
            </w:r>
          </w:p>
        </w:tc>
        <w:tc>
          <w:tcPr>
            <w:tcW w:w="9888" w:type="dxa"/>
            <w:gridSpan w:val="5"/>
          </w:tcPr>
          <w:p w:rsidR="00620942" w:rsidRDefault="00620942" w:rsidP="00620942">
            <w:pPr>
              <w:bidi w:val="0"/>
              <w:jc w:val="both"/>
              <w:rPr>
                <w:b/>
                <w:bCs/>
                <w:color w:val="1F497D" w:themeColor="text2"/>
                <w:sz w:val="24"/>
                <w:szCs w:val="24"/>
                <w:lang w:bidi="ar-EG"/>
              </w:rPr>
            </w:pPr>
            <w:r w:rsidRPr="00C0387E">
              <w:rPr>
                <w:b/>
                <w:bCs/>
                <w:color w:val="1F497D" w:themeColor="text2"/>
                <w:sz w:val="24"/>
                <w:szCs w:val="24"/>
                <w:u w:val="single"/>
                <w:lang w:bidi="ar-EG"/>
              </w:rPr>
              <w:t>English-Arabic Academic and Scientific Translator</w:t>
            </w:r>
            <w:r w:rsidRPr="00981810">
              <w:rPr>
                <w:b/>
                <w:bCs/>
                <w:color w:val="1F497D" w:themeColor="text2"/>
                <w:sz w:val="24"/>
                <w:szCs w:val="24"/>
                <w:u w:val="single"/>
                <w:lang w:bidi="ar-EG"/>
              </w:rPr>
              <w:t xml:space="preserve"> at Home</w:t>
            </w:r>
            <w:r w:rsidRPr="00E02489">
              <w:rPr>
                <w:b/>
                <w:bCs/>
                <w:color w:val="1F497D" w:themeColor="text2"/>
                <w:sz w:val="24"/>
                <w:szCs w:val="24"/>
                <w:lang w:bidi="ar-EG"/>
              </w:rPr>
              <w:t xml:space="preserve">. </w:t>
            </w:r>
            <w:r w:rsidRPr="00981810">
              <w:rPr>
                <w:b/>
                <w:bCs/>
                <w:color w:val="1F497D" w:themeColor="text2"/>
                <w:sz w:val="24"/>
                <w:szCs w:val="24"/>
                <w:lang w:bidi="ar-EG"/>
              </w:rPr>
              <w:t xml:space="preserve"> </w:t>
            </w:r>
          </w:p>
          <w:p w:rsidR="00620942" w:rsidRPr="00C84E6A" w:rsidRDefault="00620942" w:rsidP="00620942">
            <w:pPr>
              <w:pStyle w:val="ListParagraph"/>
              <w:bidi w:val="0"/>
              <w:ind w:left="360"/>
              <w:jc w:val="both"/>
              <w:rPr>
                <w:b/>
                <w:bCs/>
                <w:color w:val="1F497D" w:themeColor="text2"/>
                <w:sz w:val="24"/>
                <w:szCs w:val="24"/>
                <w:lang w:bidi="ar-EG"/>
              </w:rPr>
            </w:pPr>
          </w:p>
        </w:tc>
      </w:tr>
      <w:tr w:rsidR="00620942" w:rsidTr="00620942">
        <w:tc>
          <w:tcPr>
            <w:tcW w:w="1560" w:type="dxa"/>
          </w:tcPr>
          <w:p w:rsidR="00620942" w:rsidRPr="00DE48C2" w:rsidRDefault="00620942" w:rsidP="00620942">
            <w:pPr>
              <w:bidi w:val="0"/>
              <w:rPr>
                <w:b/>
                <w:bCs/>
                <w:color w:val="1F497D" w:themeColor="text2"/>
                <w:sz w:val="24"/>
                <w:szCs w:val="24"/>
                <w:lang w:bidi="ar-EG"/>
              </w:rPr>
            </w:pPr>
            <w:r>
              <w:rPr>
                <w:b/>
                <w:bCs/>
                <w:color w:val="1F497D" w:themeColor="text2"/>
                <w:sz w:val="24"/>
                <w:szCs w:val="24"/>
                <w:lang w:bidi="ar-EG"/>
              </w:rPr>
              <w:t>07/2007-09/2010</w:t>
            </w:r>
          </w:p>
        </w:tc>
        <w:tc>
          <w:tcPr>
            <w:tcW w:w="9888" w:type="dxa"/>
            <w:gridSpan w:val="5"/>
          </w:tcPr>
          <w:p w:rsidR="00620942" w:rsidRDefault="00620942" w:rsidP="00620942">
            <w:pPr>
              <w:bidi w:val="0"/>
              <w:rPr>
                <w:b/>
                <w:bCs/>
                <w:color w:val="1F497D" w:themeColor="text2"/>
                <w:sz w:val="24"/>
                <w:szCs w:val="24"/>
                <w:lang w:bidi="ar-EG"/>
              </w:rPr>
            </w:pPr>
            <w:r w:rsidRPr="00C0387E">
              <w:rPr>
                <w:b/>
                <w:bCs/>
                <w:color w:val="1F497D" w:themeColor="text2"/>
                <w:sz w:val="24"/>
                <w:szCs w:val="24"/>
                <w:u w:val="single"/>
                <w:lang w:bidi="ar-EG"/>
              </w:rPr>
              <w:t>Office Manager</w:t>
            </w:r>
            <w:r w:rsidRPr="00DE48C2">
              <w:rPr>
                <w:b/>
                <w:bCs/>
                <w:color w:val="1F497D" w:themeColor="text2"/>
                <w:sz w:val="24"/>
                <w:szCs w:val="24"/>
                <w:lang w:bidi="ar-EG"/>
              </w:rPr>
              <w:t xml:space="preserve"> inside Taiba for Chemicals, Laboratory Supplies, and Medical Appliances (located at Ismailia).</w:t>
            </w:r>
          </w:p>
          <w:p w:rsidR="00620942" w:rsidRPr="00DE48C2" w:rsidRDefault="00620942" w:rsidP="00620942">
            <w:pPr>
              <w:bidi w:val="0"/>
              <w:rPr>
                <w:b/>
                <w:bCs/>
                <w:color w:val="1F497D" w:themeColor="text2"/>
                <w:sz w:val="24"/>
                <w:szCs w:val="24"/>
                <w:lang w:bidi="ar-EG"/>
              </w:rPr>
            </w:pPr>
          </w:p>
        </w:tc>
      </w:tr>
      <w:tr w:rsidR="00620942" w:rsidTr="00620942">
        <w:tc>
          <w:tcPr>
            <w:tcW w:w="1560" w:type="dxa"/>
          </w:tcPr>
          <w:p w:rsidR="00620942" w:rsidRPr="00DE48C2" w:rsidRDefault="00620942" w:rsidP="00620942">
            <w:pPr>
              <w:bidi w:val="0"/>
              <w:rPr>
                <w:b/>
                <w:bCs/>
                <w:color w:val="1F497D" w:themeColor="text2"/>
                <w:sz w:val="24"/>
                <w:szCs w:val="24"/>
                <w:lang w:bidi="ar-EG"/>
              </w:rPr>
            </w:pPr>
            <w:r w:rsidRPr="00DE48C2">
              <w:rPr>
                <w:b/>
                <w:bCs/>
                <w:color w:val="1F497D" w:themeColor="text2"/>
                <w:sz w:val="24"/>
                <w:szCs w:val="24"/>
                <w:lang w:bidi="ar-EG"/>
              </w:rPr>
              <w:t>07/2005-06/</w:t>
            </w:r>
            <w:r>
              <w:rPr>
                <w:b/>
                <w:bCs/>
                <w:color w:val="1F497D" w:themeColor="text2"/>
                <w:sz w:val="24"/>
                <w:szCs w:val="24"/>
                <w:lang w:bidi="ar-EG"/>
              </w:rPr>
              <w:t xml:space="preserve">2007        </w:t>
            </w:r>
          </w:p>
        </w:tc>
        <w:tc>
          <w:tcPr>
            <w:tcW w:w="9888" w:type="dxa"/>
            <w:gridSpan w:val="5"/>
          </w:tcPr>
          <w:p w:rsidR="00620942" w:rsidRDefault="00620942" w:rsidP="00620942">
            <w:pPr>
              <w:bidi w:val="0"/>
              <w:rPr>
                <w:b/>
                <w:bCs/>
                <w:color w:val="1F497D" w:themeColor="text2"/>
                <w:sz w:val="24"/>
                <w:szCs w:val="24"/>
                <w:lang w:bidi="ar-EG"/>
              </w:rPr>
            </w:pPr>
            <w:r w:rsidRPr="00C0387E">
              <w:rPr>
                <w:b/>
                <w:bCs/>
                <w:color w:val="1F497D" w:themeColor="text2"/>
                <w:sz w:val="24"/>
                <w:szCs w:val="24"/>
                <w:u w:val="single"/>
                <w:lang w:bidi="ar-EG"/>
              </w:rPr>
              <w:t>Office Manager</w:t>
            </w:r>
            <w:r w:rsidRPr="00DE48C2">
              <w:rPr>
                <w:b/>
                <w:bCs/>
                <w:color w:val="1F497D" w:themeColor="text2"/>
                <w:sz w:val="24"/>
                <w:szCs w:val="24"/>
                <w:lang w:bidi="ar-EG"/>
              </w:rPr>
              <w:t xml:space="preserve"> inside Saudi Office for Chemicals, Laboratory Supplies, and Medical Appliances (located at Ismailia).</w:t>
            </w:r>
          </w:p>
          <w:p w:rsidR="00620942" w:rsidRPr="00DE48C2" w:rsidRDefault="00620942" w:rsidP="00620942">
            <w:pPr>
              <w:bidi w:val="0"/>
              <w:rPr>
                <w:b/>
                <w:bCs/>
                <w:color w:val="1F497D" w:themeColor="text2"/>
                <w:sz w:val="24"/>
                <w:szCs w:val="24"/>
                <w:lang w:bidi="ar-EG"/>
              </w:rPr>
            </w:pPr>
          </w:p>
        </w:tc>
      </w:tr>
      <w:tr w:rsidR="00620942" w:rsidTr="00620942">
        <w:trPr>
          <w:trHeight w:val="1410"/>
        </w:trPr>
        <w:tc>
          <w:tcPr>
            <w:tcW w:w="1560" w:type="dxa"/>
          </w:tcPr>
          <w:p w:rsidR="00620942" w:rsidRPr="00DE48C2" w:rsidRDefault="00620942" w:rsidP="00620942">
            <w:pPr>
              <w:bidi w:val="0"/>
              <w:rPr>
                <w:b/>
                <w:bCs/>
                <w:color w:val="1F497D" w:themeColor="text2"/>
                <w:sz w:val="24"/>
                <w:szCs w:val="24"/>
                <w:lang w:bidi="ar-EG"/>
              </w:rPr>
            </w:pPr>
            <w:r w:rsidRPr="00DE48C2">
              <w:rPr>
                <w:b/>
                <w:bCs/>
                <w:color w:val="1F497D" w:themeColor="text2"/>
                <w:sz w:val="24"/>
                <w:szCs w:val="24"/>
                <w:lang w:bidi="ar-EG"/>
              </w:rPr>
              <w:lastRenderedPageBreak/>
              <w:t xml:space="preserve">11/2003-06/2005 </w:t>
            </w:r>
          </w:p>
          <w:p w:rsidR="00620942" w:rsidRPr="00DE48C2" w:rsidRDefault="00620942" w:rsidP="00620942">
            <w:pPr>
              <w:bidi w:val="0"/>
              <w:jc w:val="both"/>
              <w:rPr>
                <w:b/>
                <w:bCs/>
                <w:color w:val="1F497D" w:themeColor="text2"/>
                <w:sz w:val="24"/>
                <w:szCs w:val="24"/>
                <w:lang w:bidi="ar-EG"/>
              </w:rPr>
            </w:pPr>
          </w:p>
        </w:tc>
        <w:tc>
          <w:tcPr>
            <w:tcW w:w="9888" w:type="dxa"/>
            <w:gridSpan w:val="5"/>
          </w:tcPr>
          <w:p w:rsidR="00620942" w:rsidRPr="00DE48C2" w:rsidRDefault="00620942" w:rsidP="00620942">
            <w:pPr>
              <w:bidi w:val="0"/>
              <w:jc w:val="both"/>
              <w:rPr>
                <w:b/>
                <w:bCs/>
                <w:color w:val="1F497D" w:themeColor="text2"/>
                <w:sz w:val="24"/>
                <w:szCs w:val="24"/>
                <w:lang w:bidi="ar-EG"/>
              </w:rPr>
            </w:pPr>
            <w:r w:rsidRPr="00C0387E">
              <w:rPr>
                <w:b/>
                <w:bCs/>
                <w:color w:val="1F497D" w:themeColor="text2"/>
                <w:sz w:val="24"/>
                <w:szCs w:val="24"/>
                <w:u w:val="single"/>
                <w:lang w:bidi="ar-EG"/>
              </w:rPr>
              <w:t>QC/QA Manager</w:t>
            </w:r>
            <w:r w:rsidRPr="00DE48C2">
              <w:rPr>
                <w:b/>
                <w:bCs/>
                <w:color w:val="1F497D" w:themeColor="text2"/>
                <w:sz w:val="24"/>
                <w:szCs w:val="24"/>
                <w:lang w:bidi="ar-EG"/>
              </w:rPr>
              <w:t xml:space="preserve"> inside El-Salheya Olive Oil Mill located in El-Salheya, Sharqia and is a leading body in the realm of producing high quality Olive Oils, Table Olives and miscellaneous Pickled Products. The other responsibilities of the job included administering, maintaining, and improving HACCP and ISO Management Systems, GMP, GHP Programs, Individual Training, Pest Control, Practical Food Processing, </w:t>
            </w:r>
            <w:r>
              <w:rPr>
                <w:b/>
                <w:bCs/>
                <w:color w:val="1F497D" w:themeColor="text2"/>
                <w:sz w:val="24"/>
                <w:szCs w:val="24"/>
                <w:lang w:bidi="ar-EG"/>
              </w:rPr>
              <w:t xml:space="preserve">R &amp; D, </w:t>
            </w:r>
            <w:r w:rsidRPr="00DE48C2">
              <w:rPr>
                <w:b/>
                <w:bCs/>
                <w:color w:val="1F497D" w:themeColor="text2"/>
                <w:sz w:val="24"/>
                <w:szCs w:val="24"/>
                <w:lang w:bidi="ar-EG"/>
              </w:rPr>
              <w:t>and Industrial Food Regulations. Besides administering Export Activities, and Agricultural Quarantine Practices.</w:t>
            </w:r>
          </w:p>
          <w:p w:rsidR="00620942" w:rsidRPr="002D71A3" w:rsidRDefault="00620942" w:rsidP="00620942">
            <w:pPr>
              <w:bidi w:val="0"/>
              <w:rPr>
                <w:b/>
                <w:bCs/>
                <w:color w:val="1F497D" w:themeColor="text2"/>
                <w:sz w:val="24"/>
                <w:szCs w:val="24"/>
                <w:u w:val="single"/>
                <w:lang w:bidi="ar-EG"/>
              </w:rPr>
            </w:pPr>
            <w:r w:rsidRPr="002D71A3">
              <w:rPr>
                <w:b/>
                <w:bCs/>
                <w:color w:val="1F497D" w:themeColor="text2"/>
                <w:sz w:val="24"/>
                <w:szCs w:val="24"/>
                <w:u w:val="single"/>
                <w:lang w:bidi="ar-EG"/>
              </w:rPr>
              <w:t>The</w:t>
            </w:r>
            <w:r>
              <w:rPr>
                <w:b/>
                <w:bCs/>
                <w:color w:val="1F497D" w:themeColor="text2"/>
                <w:sz w:val="24"/>
                <w:szCs w:val="24"/>
                <w:u w:val="single"/>
                <w:lang w:bidi="ar-EG"/>
              </w:rPr>
              <w:t xml:space="preserve"> Main</w:t>
            </w:r>
            <w:r w:rsidRPr="002D71A3">
              <w:rPr>
                <w:b/>
                <w:bCs/>
                <w:color w:val="1F497D" w:themeColor="text2"/>
                <w:sz w:val="24"/>
                <w:szCs w:val="24"/>
                <w:u w:val="single"/>
                <w:lang w:bidi="ar-EG"/>
              </w:rPr>
              <w:t xml:space="preserve"> Training Courses included the following: </w:t>
            </w:r>
          </w:p>
          <w:tbl>
            <w:tblPr>
              <w:tblStyle w:val="TableGrid"/>
              <w:tblW w:w="9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1202"/>
            </w:tblGrid>
            <w:tr w:rsidR="00620942" w:rsidRPr="00594A03" w:rsidTr="00EF3E6E">
              <w:tc>
                <w:tcPr>
                  <w:tcW w:w="8046" w:type="dxa"/>
                </w:tcPr>
                <w:p w:rsidR="00620942" w:rsidRPr="00EB525B" w:rsidRDefault="00620942" w:rsidP="00C249F5">
                  <w:pPr>
                    <w:pStyle w:val="ListParagraph"/>
                    <w:framePr w:hSpace="180" w:wrap="around" w:vAnchor="text" w:hAnchor="margin" w:x="-318" w:y="91"/>
                    <w:numPr>
                      <w:ilvl w:val="0"/>
                      <w:numId w:val="18"/>
                    </w:numPr>
                    <w:bidi w:val="0"/>
                    <w:rPr>
                      <w:b/>
                      <w:bCs/>
                      <w:color w:val="1F497D" w:themeColor="text2"/>
                      <w:sz w:val="24"/>
                      <w:szCs w:val="24"/>
                      <w:lang w:bidi="ar-EG"/>
                    </w:rPr>
                  </w:pPr>
                  <w:r w:rsidRPr="00EB525B">
                    <w:rPr>
                      <w:b/>
                      <w:bCs/>
                      <w:color w:val="1F497D" w:themeColor="text2"/>
                      <w:sz w:val="24"/>
                      <w:szCs w:val="24"/>
                      <w:lang w:bidi="ar-EG"/>
                    </w:rPr>
                    <w:t xml:space="preserve">Advanced EMS Auditing (Lead Auditor) </w:t>
                  </w:r>
                </w:p>
              </w:tc>
              <w:tc>
                <w:tcPr>
                  <w:tcW w:w="1202" w:type="dxa"/>
                </w:tcPr>
                <w:p w:rsidR="00620942" w:rsidRPr="00594A03" w:rsidRDefault="00620942" w:rsidP="00C249F5">
                  <w:pPr>
                    <w:framePr w:hSpace="180" w:wrap="around" w:vAnchor="text" w:hAnchor="margin" w:x="-318" w:y="91"/>
                    <w:bidi w:val="0"/>
                    <w:rPr>
                      <w:b/>
                      <w:bCs/>
                      <w:color w:val="1F497D" w:themeColor="text2"/>
                      <w:sz w:val="24"/>
                      <w:szCs w:val="24"/>
                      <w:lang w:bidi="ar-EG"/>
                    </w:rPr>
                  </w:pPr>
                  <w:r w:rsidRPr="00594A03">
                    <w:rPr>
                      <w:b/>
                      <w:bCs/>
                      <w:color w:val="1F497D" w:themeColor="text2"/>
                      <w:sz w:val="24"/>
                      <w:szCs w:val="24"/>
                      <w:lang w:bidi="ar-EG"/>
                    </w:rPr>
                    <w:t>MOODY</w:t>
                  </w:r>
                </w:p>
              </w:tc>
            </w:tr>
            <w:tr w:rsidR="00620942" w:rsidRPr="00594A03" w:rsidTr="00EF3E6E">
              <w:tc>
                <w:tcPr>
                  <w:tcW w:w="8046" w:type="dxa"/>
                </w:tcPr>
                <w:p w:rsidR="00620942" w:rsidRPr="00EB525B" w:rsidRDefault="00620942" w:rsidP="00C249F5">
                  <w:pPr>
                    <w:pStyle w:val="ListParagraph"/>
                    <w:framePr w:hSpace="180" w:wrap="around" w:vAnchor="text" w:hAnchor="margin" w:x="-318" w:y="91"/>
                    <w:numPr>
                      <w:ilvl w:val="0"/>
                      <w:numId w:val="18"/>
                    </w:numPr>
                    <w:bidi w:val="0"/>
                    <w:rPr>
                      <w:b/>
                      <w:bCs/>
                      <w:color w:val="1F497D" w:themeColor="text2"/>
                      <w:sz w:val="24"/>
                      <w:szCs w:val="24"/>
                      <w:lang w:bidi="ar-EG"/>
                    </w:rPr>
                  </w:pPr>
                  <w:r w:rsidRPr="00EB525B">
                    <w:rPr>
                      <w:b/>
                      <w:bCs/>
                      <w:color w:val="1F497D" w:themeColor="text2"/>
                      <w:sz w:val="24"/>
                      <w:szCs w:val="24"/>
                      <w:lang w:bidi="ar-EG"/>
                    </w:rPr>
                    <w:t xml:space="preserve">Process Measurement </w:t>
                  </w:r>
                </w:p>
              </w:tc>
              <w:tc>
                <w:tcPr>
                  <w:tcW w:w="1202" w:type="dxa"/>
                </w:tcPr>
                <w:p w:rsidR="00620942" w:rsidRPr="00594A03" w:rsidRDefault="00620942" w:rsidP="00C249F5">
                  <w:pPr>
                    <w:framePr w:hSpace="180" w:wrap="around" w:vAnchor="text" w:hAnchor="margin" w:x="-318" w:y="91"/>
                    <w:bidi w:val="0"/>
                    <w:rPr>
                      <w:b/>
                      <w:bCs/>
                      <w:color w:val="1F497D" w:themeColor="text2"/>
                      <w:sz w:val="24"/>
                      <w:szCs w:val="24"/>
                      <w:lang w:bidi="ar-EG"/>
                    </w:rPr>
                  </w:pPr>
                  <w:r w:rsidRPr="00594A03">
                    <w:rPr>
                      <w:b/>
                      <w:bCs/>
                      <w:color w:val="1F497D" w:themeColor="text2"/>
                      <w:sz w:val="24"/>
                      <w:szCs w:val="24"/>
                      <w:lang w:bidi="ar-EG"/>
                    </w:rPr>
                    <w:t>MOODY</w:t>
                  </w:r>
                </w:p>
              </w:tc>
            </w:tr>
            <w:tr w:rsidR="00620942" w:rsidRPr="00594A03" w:rsidTr="00EF3E6E">
              <w:tc>
                <w:tcPr>
                  <w:tcW w:w="8046" w:type="dxa"/>
                </w:tcPr>
                <w:p w:rsidR="00620942" w:rsidRPr="00EB525B" w:rsidRDefault="00620942" w:rsidP="00C249F5">
                  <w:pPr>
                    <w:pStyle w:val="ListParagraph"/>
                    <w:framePr w:hSpace="180" w:wrap="around" w:vAnchor="text" w:hAnchor="margin" w:x="-318" w:y="91"/>
                    <w:numPr>
                      <w:ilvl w:val="0"/>
                      <w:numId w:val="18"/>
                    </w:numPr>
                    <w:bidi w:val="0"/>
                    <w:rPr>
                      <w:b/>
                      <w:bCs/>
                      <w:color w:val="1F497D" w:themeColor="text2"/>
                      <w:sz w:val="24"/>
                      <w:szCs w:val="24"/>
                      <w:lang w:bidi="ar-EG"/>
                    </w:rPr>
                  </w:pPr>
                  <w:r w:rsidRPr="00EB525B">
                    <w:rPr>
                      <w:b/>
                      <w:bCs/>
                      <w:color w:val="1F497D" w:themeColor="text2"/>
                      <w:sz w:val="24"/>
                      <w:szCs w:val="24"/>
                      <w:lang w:bidi="ar-EG"/>
                    </w:rPr>
                    <w:t xml:space="preserve">Internal Quality Auditor </w:t>
                  </w:r>
                </w:p>
              </w:tc>
              <w:tc>
                <w:tcPr>
                  <w:tcW w:w="1202" w:type="dxa"/>
                </w:tcPr>
                <w:p w:rsidR="00620942" w:rsidRPr="00594A03" w:rsidRDefault="00620942" w:rsidP="00C249F5">
                  <w:pPr>
                    <w:framePr w:hSpace="180" w:wrap="around" w:vAnchor="text" w:hAnchor="margin" w:x="-318" w:y="91"/>
                    <w:bidi w:val="0"/>
                    <w:rPr>
                      <w:b/>
                      <w:bCs/>
                      <w:color w:val="1F497D" w:themeColor="text2"/>
                      <w:sz w:val="24"/>
                      <w:szCs w:val="24"/>
                      <w:lang w:bidi="ar-EG"/>
                    </w:rPr>
                  </w:pPr>
                  <w:r w:rsidRPr="00594A03">
                    <w:rPr>
                      <w:b/>
                      <w:bCs/>
                      <w:color w:val="1F497D" w:themeColor="text2"/>
                      <w:sz w:val="24"/>
                      <w:szCs w:val="24"/>
                      <w:lang w:bidi="ar-EG"/>
                    </w:rPr>
                    <w:t>MOODY</w:t>
                  </w:r>
                </w:p>
              </w:tc>
            </w:tr>
            <w:tr w:rsidR="00620942" w:rsidRPr="00594A03" w:rsidTr="00EF3E6E">
              <w:tc>
                <w:tcPr>
                  <w:tcW w:w="8046" w:type="dxa"/>
                </w:tcPr>
                <w:p w:rsidR="00620942" w:rsidRPr="00EB525B" w:rsidRDefault="00620942" w:rsidP="00C249F5">
                  <w:pPr>
                    <w:pStyle w:val="ListParagraph"/>
                    <w:framePr w:hSpace="180" w:wrap="around" w:vAnchor="text" w:hAnchor="margin" w:x="-318" w:y="91"/>
                    <w:numPr>
                      <w:ilvl w:val="0"/>
                      <w:numId w:val="18"/>
                    </w:numPr>
                    <w:bidi w:val="0"/>
                    <w:rPr>
                      <w:b/>
                      <w:bCs/>
                      <w:color w:val="1F497D" w:themeColor="text2"/>
                      <w:sz w:val="24"/>
                      <w:szCs w:val="24"/>
                      <w:lang w:bidi="ar-EG"/>
                    </w:rPr>
                  </w:pPr>
                  <w:r w:rsidRPr="00EB525B">
                    <w:rPr>
                      <w:b/>
                      <w:bCs/>
                      <w:color w:val="1F497D" w:themeColor="text2"/>
                      <w:sz w:val="24"/>
                      <w:szCs w:val="24"/>
                      <w:lang w:bidi="ar-EG"/>
                    </w:rPr>
                    <w:t xml:space="preserve">HACCP (Food Technology Center) </w:t>
                  </w:r>
                </w:p>
              </w:tc>
              <w:tc>
                <w:tcPr>
                  <w:tcW w:w="1202" w:type="dxa"/>
                </w:tcPr>
                <w:p w:rsidR="00620942" w:rsidRPr="00594A03" w:rsidRDefault="00620942" w:rsidP="00C249F5">
                  <w:pPr>
                    <w:framePr w:hSpace="180" w:wrap="around" w:vAnchor="text" w:hAnchor="margin" w:x="-318" w:y="91"/>
                    <w:bidi w:val="0"/>
                    <w:rPr>
                      <w:b/>
                      <w:bCs/>
                      <w:color w:val="1F497D" w:themeColor="text2"/>
                      <w:sz w:val="24"/>
                      <w:szCs w:val="24"/>
                      <w:lang w:bidi="ar-EG"/>
                    </w:rPr>
                  </w:pPr>
                  <w:r w:rsidRPr="00594A03">
                    <w:rPr>
                      <w:b/>
                      <w:bCs/>
                      <w:color w:val="1F497D" w:themeColor="text2"/>
                      <w:sz w:val="24"/>
                      <w:szCs w:val="24"/>
                      <w:lang w:bidi="ar-EG"/>
                    </w:rPr>
                    <w:t>AINIA</w:t>
                  </w:r>
                </w:p>
              </w:tc>
            </w:tr>
            <w:tr w:rsidR="00620942" w:rsidRPr="00594A03" w:rsidTr="00EF3E6E">
              <w:tc>
                <w:tcPr>
                  <w:tcW w:w="8046" w:type="dxa"/>
                </w:tcPr>
                <w:p w:rsidR="00620942" w:rsidRPr="00EB525B" w:rsidRDefault="00620942" w:rsidP="00C249F5">
                  <w:pPr>
                    <w:pStyle w:val="ListParagraph"/>
                    <w:framePr w:hSpace="180" w:wrap="around" w:vAnchor="text" w:hAnchor="margin" w:x="-318" w:y="91"/>
                    <w:numPr>
                      <w:ilvl w:val="0"/>
                      <w:numId w:val="18"/>
                    </w:numPr>
                    <w:bidi w:val="0"/>
                    <w:rPr>
                      <w:b/>
                      <w:bCs/>
                      <w:color w:val="1F497D" w:themeColor="text2"/>
                      <w:sz w:val="24"/>
                      <w:szCs w:val="24"/>
                      <w:lang w:bidi="ar-EG"/>
                    </w:rPr>
                  </w:pPr>
                  <w:r w:rsidRPr="00EB525B">
                    <w:rPr>
                      <w:b/>
                      <w:bCs/>
                      <w:color w:val="1F497D" w:themeColor="text2"/>
                      <w:sz w:val="24"/>
                      <w:szCs w:val="24"/>
                      <w:lang w:bidi="ar-EG"/>
                    </w:rPr>
                    <w:t>Food Labeling for Products Exported to the USA (Food Technology Center).</w:t>
                  </w:r>
                </w:p>
              </w:tc>
              <w:tc>
                <w:tcPr>
                  <w:tcW w:w="1202" w:type="dxa"/>
                </w:tcPr>
                <w:p w:rsidR="00620942" w:rsidRPr="00594A03" w:rsidRDefault="00620942" w:rsidP="00C249F5">
                  <w:pPr>
                    <w:framePr w:hSpace="180" w:wrap="around" w:vAnchor="text" w:hAnchor="margin" w:x="-318" w:y="91"/>
                    <w:bidi w:val="0"/>
                    <w:rPr>
                      <w:b/>
                      <w:bCs/>
                      <w:color w:val="1F497D" w:themeColor="text2"/>
                      <w:sz w:val="24"/>
                      <w:szCs w:val="24"/>
                      <w:lang w:bidi="ar-EG"/>
                    </w:rPr>
                  </w:pPr>
                  <w:r w:rsidRPr="00594A03">
                    <w:rPr>
                      <w:b/>
                      <w:bCs/>
                      <w:color w:val="1F497D" w:themeColor="text2"/>
                      <w:sz w:val="24"/>
                      <w:szCs w:val="24"/>
                      <w:lang w:bidi="ar-EG"/>
                    </w:rPr>
                    <w:t>AINIA</w:t>
                  </w:r>
                </w:p>
              </w:tc>
            </w:tr>
            <w:tr w:rsidR="00620942" w:rsidRPr="00594A03" w:rsidTr="00EF3E6E">
              <w:tc>
                <w:tcPr>
                  <w:tcW w:w="8046" w:type="dxa"/>
                </w:tcPr>
                <w:p w:rsidR="00620942" w:rsidRPr="00EB525B" w:rsidRDefault="00620942" w:rsidP="00C249F5">
                  <w:pPr>
                    <w:pStyle w:val="ListParagraph"/>
                    <w:framePr w:hSpace="180" w:wrap="around" w:vAnchor="text" w:hAnchor="margin" w:x="-318" w:y="91"/>
                    <w:numPr>
                      <w:ilvl w:val="0"/>
                      <w:numId w:val="18"/>
                    </w:numPr>
                    <w:bidi w:val="0"/>
                    <w:rPr>
                      <w:b/>
                      <w:bCs/>
                      <w:color w:val="1F497D" w:themeColor="text2"/>
                      <w:sz w:val="24"/>
                      <w:szCs w:val="24"/>
                      <w:lang w:bidi="ar-EG"/>
                    </w:rPr>
                  </w:pPr>
                  <w:r w:rsidRPr="00EB525B">
                    <w:rPr>
                      <w:b/>
                      <w:bCs/>
                      <w:color w:val="1F497D" w:themeColor="text2"/>
                      <w:sz w:val="24"/>
                      <w:szCs w:val="24"/>
                      <w:lang w:bidi="ar-EG"/>
                    </w:rPr>
                    <w:t xml:space="preserve">Food Safety (Nutrition Institute) </w:t>
                  </w:r>
                </w:p>
              </w:tc>
              <w:tc>
                <w:tcPr>
                  <w:tcW w:w="1202" w:type="dxa"/>
                </w:tcPr>
                <w:p w:rsidR="00620942" w:rsidRPr="00594A03" w:rsidRDefault="00620942" w:rsidP="00C249F5">
                  <w:pPr>
                    <w:framePr w:hSpace="180" w:wrap="around" w:vAnchor="text" w:hAnchor="margin" w:x="-318" w:y="91"/>
                    <w:bidi w:val="0"/>
                    <w:rPr>
                      <w:b/>
                      <w:bCs/>
                      <w:color w:val="1F497D" w:themeColor="text2"/>
                      <w:sz w:val="24"/>
                      <w:szCs w:val="24"/>
                      <w:lang w:bidi="ar-EG"/>
                    </w:rPr>
                  </w:pPr>
                  <w:r w:rsidRPr="00594A03">
                    <w:rPr>
                      <w:b/>
                      <w:bCs/>
                      <w:color w:val="1F497D" w:themeColor="text2"/>
                      <w:sz w:val="24"/>
                      <w:szCs w:val="24"/>
                      <w:lang w:bidi="ar-EG"/>
                    </w:rPr>
                    <w:t>AINIA</w:t>
                  </w:r>
                </w:p>
              </w:tc>
            </w:tr>
            <w:tr w:rsidR="00620942" w:rsidRPr="00594A03" w:rsidTr="00EF3E6E">
              <w:tc>
                <w:tcPr>
                  <w:tcW w:w="8046" w:type="dxa"/>
                </w:tcPr>
                <w:p w:rsidR="00620942" w:rsidRPr="00EB525B" w:rsidRDefault="00620942" w:rsidP="00C249F5">
                  <w:pPr>
                    <w:pStyle w:val="ListParagraph"/>
                    <w:framePr w:hSpace="180" w:wrap="around" w:vAnchor="text" w:hAnchor="margin" w:x="-318" w:y="91"/>
                    <w:numPr>
                      <w:ilvl w:val="0"/>
                      <w:numId w:val="18"/>
                    </w:numPr>
                    <w:bidi w:val="0"/>
                    <w:rPr>
                      <w:b/>
                      <w:bCs/>
                      <w:color w:val="1F497D" w:themeColor="text2"/>
                      <w:sz w:val="24"/>
                      <w:szCs w:val="24"/>
                      <w:lang w:bidi="ar-EG"/>
                    </w:rPr>
                  </w:pPr>
                  <w:r w:rsidRPr="00EB525B">
                    <w:rPr>
                      <w:b/>
                      <w:bCs/>
                      <w:color w:val="1F497D" w:themeColor="text2"/>
                      <w:sz w:val="24"/>
                      <w:szCs w:val="24"/>
                      <w:lang w:bidi="ar-EG"/>
                    </w:rPr>
                    <w:t xml:space="preserve">HACCP &amp; ISO 9001/2000 Requirements </w:t>
                  </w:r>
                </w:p>
              </w:tc>
              <w:tc>
                <w:tcPr>
                  <w:tcW w:w="1202" w:type="dxa"/>
                </w:tcPr>
                <w:p w:rsidR="00620942" w:rsidRPr="00594A03" w:rsidRDefault="00620942" w:rsidP="00C249F5">
                  <w:pPr>
                    <w:framePr w:hSpace="180" w:wrap="around" w:vAnchor="text" w:hAnchor="margin" w:x="-318" w:y="91"/>
                    <w:bidi w:val="0"/>
                    <w:rPr>
                      <w:b/>
                      <w:bCs/>
                      <w:color w:val="1F497D" w:themeColor="text2"/>
                      <w:sz w:val="24"/>
                      <w:szCs w:val="24"/>
                      <w:lang w:bidi="ar-EG"/>
                    </w:rPr>
                  </w:pPr>
                  <w:r>
                    <w:rPr>
                      <w:b/>
                      <w:bCs/>
                      <w:color w:val="1F497D" w:themeColor="text2"/>
                      <w:sz w:val="24"/>
                      <w:szCs w:val="24"/>
                      <w:lang w:bidi="ar-EG"/>
                    </w:rPr>
                    <w:t>Delta</w:t>
                  </w:r>
                </w:p>
              </w:tc>
            </w:tr>
            <w:tr w:rsidR="00620942" w:rsidRPr="00594A03" w:rsidTr="00EF3E6E">
              <w:tc>
                <w:tcPr>
                  <w:tcW w:w="8046" w:type="dxa"/>
                </w:tcPr>
                <w:p w:rsidR="00620942" w:rsidRPr="00EB525B" w:rsidRDefault="00620942" w:rsidP="00C249F5">
                  <w:pPr>
                    <w:pStyle w:val="ListParagraph"/>
                    <w:framePr w:hSpace="180" w:wrap="around" w:vAnchor="text" w:hAnchor="margin" w:x="-318" w:y="91"/>
                    <w:numPr>
                      <w:ilvl w:val="0"/>
                      <w:numId w:val="18"/>
                    </w:numPr>
                    <w:bidi w:val="0"/>
                    <w:rPr>
                      <w:b/>
                      <w:bCs/>
                      <w:color w:val="1F497D" w:themeColor="text2"/>
                      <w:sz w:val="24"/>
                      <w:szCs w:val="24"/>
                      <w:lang w:bidi="ar-EG"/>
                    </w:rPr>
                  </w:pPr>
                  <w:r w:rsidRPr="00EB525B">
                    <w:rPr>
                      <w:b/>
                      <w:bCs/>
                      <w:color w:val="1F497D" w:themeColor="text2"/>
                      <w:sz w:val="24"/>
                      <w:szCs w:val="24"/>
                      <w:lang w:bidi="ar-EG"/>
                    </w:rPr>
                    <w:t xml:space="preserve">Principles of Low-Acid canned Foods </w:t>
                  </w:r>
                </w:p>
                <w:p w:rsidR="00620942" w:rsidRDefault="00620942" w:rsidP="00C249F5">
                  <w:pPr>
                    <w:pStyle w:val="ListParagraph"/>
                    <w:framePr w:hSpace="180" w:wrap="around" w:vAnchor="text" w:hAnchor="margin" w:x="-318" w:y="91"/>
                    <w:numPr>
                      <w:ilvl w:val="0"/>
                      <w:numId w:val="18"/>
                    </w:numPr>
                    <w:bidi w:val="0"/>
                    <w:rPr>
                      <w:b/>
                      <w:bCs/>
                      <w:color w:val="1F497D" w:themeColor="text2"/>
                      <w:sz w:val="24"/>
                      <w:szCs w:val="24"/>
                      <w:lang w:bidi="ar-EG"/>
                    </w:rPr>
                  </w:pPr>
                  <w:r w:rsidRPr="00EB525B">
                    <w:rPr>
                      <w:b/>
                      <w:bCs/>
                      <w:color w:val="1F497D" w:themeColor="text2"/>
                      <w:sz w:val="24"/>
                      <w:szCs w:val="24"/>
                      <w:lang w:bidi="ar-EG"/>
                    </w:rPr>
                    <w:t xml:space="preserve">Principles of Food Microbiology </w:t>
                  </w:r>
                </w:p>
                <w:p w:rsidR="00620942" w:rsidRPr="00EB525B" w:rsidRDefault="00620942" w:rsidP="00C249F5">
                  <w:pPr>
                    <w:pStyle w:val="ListParagraph"/>
                    <w:framePr w:hSpace="180" w:wrap="around" w:vAnchor="text" w:hAnchor="margin" w:x="-318" w:y="91"/>
                    <w:bidi w:val="0"/>
                    <w:ind w:left="360"/>
                    <w:rPr>
                      <w:b/>
                      <w:bCs/>
                      <w:color w:val="1F497D" w:themeColor="text2"/>
                      <w:sz w:val="24"/>
                      <w:szCs w:val="24"/>
                      <w:lang w:bidi="ar-EG"/>
                    </w:rPr>
                  </w:pPr>
                </w:p>
              </w:tc>
              <w:tc>
                <w:tcPr>
                  <w:tcW w:w="1202" w:type="dxa"/>
                </w:tcPr>
                <w:p w:rsidR="00620942" w:rsidRDefault="00620942" w:rsidP="00C249F5">
                  <w:pPr>
                    <w:framePr w:hSpace="180" w:wrap="around" w:vAnchor="text" w:hAnchor="margin" w:x="-318" w:y="91"/>
                    <w:bidi w:val="0"/>
                    <w:rPr>
                      <w:b/>
                      <w:bCs/>
                      <w:color w:val="1F497D" w:themeColor="text2"/>
                      <w:sz w:val="24"/>
                      <w:szCs w:val="24"/>
                      <w:lang w:bidi="ar-EG"/>
                    </w:rPr>
                  </w:pPr>
                  <w:r w:rsidRPr="00594A03">
                    <w:rPr>
                      <w:b/>
                      <w:bCs/>
                      <w:color w:val="1F497D" w:themeColor="text2"/>
                      <w:sz w:val="24"/>
                      <w:szCs w:val="24"/>
                      <w:lang w:bidi="ar-EG"/>
                    </w:rPr>
                    <w:t>HEIA</w:t>
                  </w:r>
                </w:p>
                <w:p w:rsidR="00620942" w:rsidRPr="00594A03" w:rsidRDefault="00620942" w:rsidP="00C249F5">
                  <w:pPr>
                    <w:framePr w:hSpace="180" w:wrap="around" w:vAnchor="text" w:hAnchor="margin" w:x="-318" w:y="91"/>
                    <w:bidi w:val="0"/>
                    <w:rPr>
                      <w:b/>
                      <w:bCs/>
                      <w:color w:val="1F497D" w:themeColor="text2"/>
                      <w:sz w:val="24"/>
                      <w:szCs w:val="24"/>
                      <w:lang w:bidi="ar-EG"/>
                    </w:rPr>
                  </w:pPr>
                  <w:r w:rsidRPr="00594A03">
                    <w:rPr>
                      <w:b/>
                      <w:bCs/>
                      <w:color w:val="1F497D" w:themeColor="text2"/>
                      <w:sz w:val="24"/>
                      <w:szCs w:val="24"/>
                      <w:lang w:bidi="ar-EG"/>
                    </w:rPr>
                    <w:t>HEIA</w:t>
                  </w:r>
                </w:p>
              </w:tc>
            </w:tr>
          </w:tbl>
          <w:p w:rsidR="00620942" w:rsidRPr="00C4265B" w:rsidRDefault="00620942" w:rsidP="00620942">
            <w:pPr>
              <w:pStyle w:val="ListParagraph"/>
              <w:bidi w:val="0"/>
              <w:ind w:left="360"/>
              <w:rPr>
                <w:b/>
                <w:bCs/>
                <w:color w:val="1F497D" w:themeColor="text2"/>
                <w:sz w:val="24"/>
                <w:szCs w:val="24"/>
                <w:lang w:bidi="ar-EG"/>
              </w:rPr>
            </w:pPr>
          </w:p>
        </w:tc>
      </w:tr>
      <w:tr w:rsidR="00620942" w:rsidTr="00620942">
        <w:tc>
          <w:tcPr>
            <w:tcW w:w="1560" w:type="dxa"/>
          </w:tcPr>
          <w:p w:rsidR="00620942" w:rsidRPr="00DE48C2" w:rsidRDefault="00620942" w:rsidP="00620942">
            <w:pPr>
              <w:bidi w:val="0"/>
              <w:rPr>
                <w:b/>
                <w:bCs/>
                <w:color w:val="1F497D" w:themeColor="text2"/>
                <w:sz w:val="24"/>
                <w:szCs w:val="24"/>
                <w:lang w:bidi="ar-EG"/>
              </w:rPr>
            </w:pPr>
            <w:r w:rsidRPr="00DE48C2">
              <w:rPr>
                <w:b/>
                <w:bCs/>
                <w:color w:val="1F497D" w:themeColor="text2"/>
                <w:sz w:val="24"/>
                <w:szCs w:val="24"/>
                <w:lang w:bidi="ar-EG"/>
              </w:rPr>
              <w:t>07/2002-09/2003</w:t>
            </w:r>
          </w:p>
        </w:tc>
        <w:tc>
          <w:tcPr>
            <w:tcW w:w="9888" w:type="dxa"/>
            <w:gridSpan w:val="5"/>
          </w:tcPr>
          <w:p w:rsidR="00620942" w:rsidRDefault="00620942" w:rsidP="00620942">
            <w:pPr>
              <w:bidi w:val="0"/>
              <w:jc w:val="both"/>
              <w:rPr>
                <w:b/>
                <w:bCs/>
                <w:color w:val="1F497D" w:themeColor="text2"/>
                <w:sz w:val="24"/>
                <w:szCs w:val="24"/>
                <w:lang w:bidi="ar-EG"/>
              </w:rPr>
            </w:pPr>
            <w:r w:rsidRPr="00C0387E">
              <w:rPr>
                <w:b/>
                <w:bCs/>
                <w:color w:val="1F497D" w:themeColor="text2"/>
                <w:sz w:val="24"/>
                <w:szCs w:val="24"/>
                <w:u w:val="single"/>
                <w:lang w:bidi="ar-EG"/>
              </w:rPr>
              <w:t>QC Engineer</w:t>
            </w:r>
            <w:r w:rsidRPr="00DE48C2">
              <w:rPr>
                <w:b/>
                <w:bCs/>
                <w:color w:val="1F497D" w:themeColor="text2"/>
                <w:sz w:val="24"/>
                <w:szCs w:val="24"/>
                <w:lang w:bidi="ar-EG"/>
              </w:rPr>
              <w:t xml:space="preserve"> inside Al-HODA ORGANIC FARM, Sinai &amp; Abu-Sultan, Ismailia. The responsibilities of the job included maintaining and improving GAP, SA, and HACCP Management Systems.</w:t>
            </w:r>
          </w:p>
          <w:p w:rsidR="00620942" w:rsidRPr="00DE48C2" w:rsidRDefault="00620942" w:rsidP="00620942">
            <w:pPr>
              <w:bidi w:val="0"/>
              <w:jc w:val="both"/>
              <w:rPr>
                <w:b/>
                <w:bCs/>
                <w:color w:val="1F497D" w:themeColor="text2"/>
                <w:sz w:val="24"/>
                <w:szCs w:val="24"/>
                <w:lang w:bidi="ar-EG"/>
              </w:rPr>
            </w:pPr>
          </w:p>
        </w:tc>
      </w:tr>
      <w:tr w:rsidR="00620942" w:rsidTr="00620942">
        <w:tc>
          <w:tcPr>
            <w:tcW w:w="1560" w:type="dxa"/>
          </w:tcPr>
          <w:p w:rsidR="00620942" w:rsidRPr="00DE48C2" w:rsidRDefault="00620942" w:rsidP="00620942">
            <w:pPr>
              <w:bidi w:val="0"/>
              <w:rPr>
                <w:b/>
                <w:bCs/>
                <w:color w:val="1F497D" w:themeColor="text2"/>
                <w:sz w:val="24"/>
                <w:szCs w:val="24"/>
                <w:lang w:bidi="ar-EG"/>
              </w:rPr>
            </w:pPr>
            <w:r w:rsidRPr="00DE48C2">
              <w:rPr>
                <w:b/>
                <w:bCs/>
                <w:color w:val="1F497D" w:themeColor="text2"/>
                <w:sz w:val="24"/>
                <w:szCs w:val="24"/>
                <w:lang w:bidi="ar-EG"/>
              </w:rPr>
              <w:t>08/1990-05/2002</w:t>
            </w:r>
          </w:p>
          <w:p w:rsidR="00620942" w:rsidRPr="00DE48C2" w:rsidRDefault="00620942" w:rsidP="00620942">
            <w:pPr>
              <w:bidi w:val="0"/>
              <w:rPr>
                <w:b/>
                <w:bCs/>
                <w:color w:val="1F497D" w:themeColor="text2"/>
                <w:sz w:val="24"/>
                <w:szCs w:val="24"/>
                <w:lang w:bidi="ar-EG"/>
              </w:rPr>
            </w:pPr>
          </w:p>
        </w:tc>
        <w:tc>
          <w:tcPr>
            <w:tcW w:w="9888" w:type="dxa"/>
            <w:gridSpan w:val="5"/>
          </w:tcPr>
          <w:p w:rsidR="00620942" w:rsidRPr="00E760FB" w:rsidRDefault="00620942" w:rsidP="00620942">
            <w:pPr>
              <w:pStyle w:val="ListParagraph"/>
              <w:numPr>
                <w:ilvl w:val="0"/>
                <w:numId w:val="16"/>
              </w:numPr>
              <w:bidi w:val="0"/>
              <w:jc w:val="both"/>
              <w:rPr>
                <w:b/>
                <w:bCs/>
                <w:color w:val="1F497D" w:themeColor="text2"/>
                <w:sz w:val="24"/>
                <w:szCs w:val="24"/>
                <w:lang w:bidi="ar-EG"/>
              </w:rPr>
            </w:pPr>
            <w:r w:rsidRPr="00E760FB">
              <w:rPr>
                <w:b/>
                <w:bCs/>
                <w:color w:val="1F497D" w:themeColor="text2"/>
                <w:sz w:val="24"/>
                <w:szCs w:val="24"/>
                <w:u w:val="single"/>
                <w:lang w:bidi="ar-EG"/>
              </w:rPr>
              <w:t>QC Engineer &amp; Food Chemist</w:t>
            </w:r>
            <w:r w:rsidRPr="00E760FB">
              <w:rPr>
                <w:b/>
                <w:bCs/>
                <w:color w:val="1F497D" w:themeColor="text2"/>
                <w:sz w:val="24"/>
                <w:szCs w:val="24"/>
                <w:lang w:bidi="ar-EG"/>
              </w:rPr>
              <w:t xml:space="preserve"> (for 10 Years) inside Medi Food Company, located at Abu-Sultan, Ismailia specialized in producing: 1. A wide range of low-moisture Cereal grain–based Drum-dried Baby Foods, 2. Cooker Extruded low moisture grain-based Snack Foods processed by HTST Twin-screw Extrusion Technology, 3. Dry mixed natural meals specially enriched and fortified for relied operations. The start-up period was based on implementing, establishing, and operating QC laboratories with a lot deal of experience and a thorough knowledge in inspecting and testing of raw materials, ingredients, intermediate, and finished products. The role of the job included supervision of GMP, GHP, Quality Systems, Baby Food Plant Sanitations, Pest Control, Practical Food Processing, R &amp; D, and Food Regulations.</w:t>
            </w:r>
          </w:p>
          <w:p w:rsidR="00620942" w:rsidRDefault="00620942" w:rsidP="00620942">
            <w:pPr>
              <w:pStyle w:val="ListParagraph"/>
              <w:numPr>
                <w:ilvl w:val="0"/>
                <w:numId w:val="16"/>
              </w:numPr>
              <w:bidi w:val="0"/>
              <w:jc w:val="both"/>
              <w:rPr>
                <w:b/>
                <w:bCs/>
                <w:color w:val="1F497D" w:themeColor="text2"/>
                <w:sz w:val="24"/>
                <w:szCs w:val="24"/>
                <w:lang w:bidi="ar-EG"/>
              </w:rPr>
            </w:pPr>
            <w:r w:rsidRPr="00E760FB">
              <w:rPr>
                <w:b/>
                <w:bCs/>
                <w:color w:val="1F497D" w:themeColor="text2"/>
                <w:sz w:val="24"/>
                <w:szCs w:val="24"/>
                <w:u w:val="single"/>
                <w:lang w:bidi="ar-EG"/>
              </w:rPr>
              <w:t>Production Engineer</w:t>
            </w:r>
            <w:r w:rsidRPr="00E760FB">
              <w:rPr>
                <w:b/>
                <w:bCs/>
                <w:color w:val="1F497D" w:themeColor="text2"/>
                <w:sz w:val="24"/>
                <w:szCs w:val="24"/>
                <w:lang w:bidi="ar-EG"/>
              </w:rPr>
              <w:t xml:space="preserve"> (for 2 years) inside the same Company.</w:t>
            </w:r>
          </w:p>
          <w:p w:rsidR="00620942" w:rsidRPr="00E760FB" w:rsidRDefault="00620942" w:rsidP="00620942">
            <w:pPr>
              <w:pStyle w:val="ListParagraph"/>
              <w:bidi w:val="0"/>
              <w:ind w:left="360"/>
              <w:jc w:val="both"/>
              <w:rPr>
                <w:b/>
                <w:bCs/>
                <w:color w:val="1F497D" w:themeColor="text2"/>
                <w:sz w:val="24"/>
                <w:szCs w:val="24"/>
                <w:lang w:bidi="ar-EG"/>
              </w:rPr>
            </w:pPr>
          </w:p>
        </w:tc>
      </w:tr>
      <w:tr w:rsidR="00620942" w:rsidTr="00620942">
        <w:tc>
          <w:tcPr>
            <w:tcW w:w="1560" w:type="dxa"/>
          </w:tcPr>
          <w:p w:rsidR="00620942" w:rsidRPr="00DE48C2" w:rsidRDefault="00620942" w:rsidP="00620942">
            <w:pPr>
              <w:bidi w:val="0"/>
              <w:rPr>
                <w:b/>
                <w:bCs/>
                <w:color w:val="1F497D" w:themeColor="text2"/>
                <w:sz w:val="24"/>
                <w:szCs w:val="24"/>
                <w:lang w:bidi="ar-EG"/>
              </w:rPr>
            </w:pPr>
            <w:r w:rsidRPr="00DE48C2">
              <w:rPr>
                <w:b/>
                <w:bCs/>
                <w:color w:val="1F497D" w:themeColor="text2"/>
                <w:sz w:val="24"/>
                <w:szCs w:val="24"/>
                <w:lang w:bidi="ar-EG"/>
              </w:rPr>
              <w:t>10/1989-07/1990</w:t>
            </w:r>
            <w:r>
              <w:rPr>
                <w:b/>
                <w:bCs/>
                <w:color w:val="1F497D" w:themeColor="text2"/>
                <w:sz w:val="24"/>
                <w:szCs w:val="24"/>
                <w:lang w:bidi="ar-EG"/>
              </w:rPr>
              <w:t xml:space="preserve">       </w:t>
            </w:r>
          </w:p>
        </w:tc>
        <w:tc>
          <w:tcPr>
            <w:tcW w:w="9888" w:type="dxa"/>
            <w:gridSpan w:val="5"/>
          </w:tcPr>
          <w:p w:rsidR="00620942" w:rsidRDefault="00620942" w:rsidP="00620942">
            <w:pPr>
              <w:bidi w:val="0"/>
              <w:rPr>
                <w:b/>
                <w:bCs/>
                <w:color w:val="1F497D" w:themeColor="text2"/>
                <w:sz w:val="24"/>
                <w:szCs w:val="24"/>
                <w:lang w:bidi="ar-EG"/>
              </w:rPr>
            </w:pPr>
            <w:r w:rsidRPr="00C0387E">
              <w:rPr>
                <w:b/>
                <w:bCs/>
                <w:color w:val="1F497D" w:themeColor="text2"/>
                <w:sz w:val="24"/>
                <w:szCs w:val="24"/>
                <w:u w:val="single"/>
                <w:lang w:bidi="ar-EG"/>
              </w:rPr>
              <w:t>Caffist &amp; Room Service Waiter</w:t>
            </w:r>
            <w:r w:rsidRPr="00DE48C2">
              <w:rPr>
                <w:b/>
                <w:bCs/>
                <w:color w:val="1F497D" w:themeColor="text2"/>
                <w:sz w:val="24"/>
                <w:szCs w:val="24"/>
                <w:lang w:bidi="ar-EG"/>
              </w:rPr>
              <w:t xml:space="preserve"> inside ETAB (</w:t>
            </w:r>
            <w:proofErr w:type="spellStart"/>
            <w:r w:rsidRPr="00DE48C2">
              <w:rPr>
                <w:b/>
                <w:bCs/>
                <w:color w:val="1F497D" w:themeColor="text2"/>
                <w:sz w:val="24"/>
                <w:szCs w:val="24"/>
                <w:lang w:bidi="ar-EG"/>
              </w:rPr>
              <w:t>Mercure</w:t>
            </w:r>
            <w:proofErr w:type="spellEnd"/>
            <w:r w:rsidRPr="00DE48C2">
              <w:rPr>
                <w:b/>
                <w:bCs/>
                <w:color w:val="1F497D" w:themeColor="text2"/>
                <w:sz w:val="24"/>
                <w:szCs w:val="24"/>
                <w:lang w:bidi="ar-EG"/>
              </w:rPr>
              <w:t xml:space="preserve">) Ismailia </w:t>
            </w:r>
            <w:proofErr w:type="spellStart"/>
            <w:r w:rsidRPr="00DE48C2">
              <w:rPr>
                <w:b/>
                <w:bCs/>
                <w:color w:val="1F497D" w:themeColor="text2"/>
                <w:sz w:val="24"/>
                <w:szCs w:val="24"/>
                <w:lang w:bidi="ar-EG"/>
              </w:rPr>
              <w:t>Forsan</w:t>
            </w:r>
            <w:proofErr w:type="spellEnd"/>
            <w:r w:rsidRPr="00DE48C2">
              <w:rPr>
                <w:b/>
                <w:bCs/>
                <w:color w:val="1F497D" w:themeColor="text2"/>
                <w:sz w:val="24"/>
                <w:szCs w:val="24"/>
                <w:lang w:bidi="ar-EG"/>
              </w:rPr>
              <w:t xml:space="preserve"> Island Hotel.</w:t>
            </w:r>
          </w:p>
          <w:p w:rsidR="00620942" w:rsidRDefault="00620942" w:rsidP="00620942">
            <w:pPr>
              <w:bidi w:val="0"/>
              <w:rPr>
                <w:b/>
                <w:bCs/>
                <w:color w:val="1F497D" w:themeColor="text2"/>
                <w:sz w:val="24"/>
                <w:szCs w:val="24"/>
                <w:lang w:bidi="ar-EG"/>
              </w:rPr>
            </w:pPr>
          </w:p>
          <w:p w:rsidR="00620942" w:rsidRPr="00DE48C2" w:rsidRDefault="00620942" w:rsidP="00620942">
            <w:pPr>
              <w:bidi w:val="0"/>
              <w:rPr>
                <w:b/>
                <w:bCs/>
                <w:color w:val="1F497D" w:themeColor="text2"/>
                <w:sz w:val="24"/>
                <w:szCs w:val="24"/>
                <w:lang w:bidi="ar-EG"/>
              </w:rPr>
            </w:pPr>
          </w:p>
        </w:tc>
      </w:tr>
      <w:tr w:rsidR="00620942" w:rsidTr="00620942">
        <w:trPr>
          <w:trHeight w:val="508"/>
        </w:trPr>
        <w:tc>
          <w:tcPr>
            <w:tcW w:w="1560" w:type="dxa"/>
          </w:tcPr>
          <w:p w:rsidR="00620942" w:rsidRPr="00DE48C2" w:rsidRDefault="00620942" w:rsidP="00620942">
            <w:pPr>
              <w:bidi w:val="0"/>
              <w:rPr>
                <w:b/>
                <w:bCs/>
                <w:color w:val="1F497D" w:themeColor="text2"/>
                <w:sz w:val="24"/>
                <w:szCs w:val="24"/>
                <w:lang w:bidi="ar-EG"/>
              </w:rPr>
            </w:pPr>
            <w:r w:rsidRPr="00DE48C2">
              <w:rPr>
                <w:b/>
                <w:bCs/>
                <w:color w:val="1F497D" w:themeColor="text2"/>
                <w:sz w:val="24"/>
                <w:szCs w:val="24"/>
                <w:lang w:bidi="ar-EG"/>
              </w:rPr>
              <w:t xml:space="preserve">06/1979-09/1989 </w:t>
            </w:r>
          </w:p>
        </w:tc>
        <w:tc>
          <w:tcPr>
            <w:tcW w:w="9888" w:type="dxa"/>
            <w:gridSpan w:val="5"/>
          </w:tcPr>
          <w:p w:rsidR="00620942" w:rsidRPr="00DE48C2" w:rsidRDefault="00620942" w:rsidP="00620942">
            <w:pPr>
              <w:bidi w:val="0"/>
              <w:rPr>
                <w:b/>
                <w:bCs/>
                <w:color w:val="1F497D" w:themeColor="text2"/>
                <w:sz w:val="24"/>
                <w:szCs w:val="24"/>
                <w:lang w:bidi="ar-EG"/>
              </w:rPr>
            </w:pPr>
            <w:r w:rsidRPr="00C0387E">
              <w:rPr>
                <w:b/>
                <w:bCs/>
                <w:color w:val="1F497D" w:themeColor="text2"/>
                <w:sz w:val="24"/>
                <w:szCs w:val="24"/>
                <w:u w:val="single"/>
                <w:lang w:bidi="ar-EG"/>
              </w:rPr>
              <w:t>Miscellaneous Works</w:t>
            </w:r>
            <w:r w:rsidRPr="00DE48C2">
              <w:rPr>
                <w:b/>
                <w:bCs/>
                <w:color w:val="1F497D" w:themeColor="text2"/>
                <w:sz w:val="24"/>
                <w:szCs w:val="24"/>
                <w:lang w:bidi="ar-EG"/>
              </w:rPr>
              <w:t xml:space="preserve"> (including Oiling, greasing, Washing, and Fueling Services) for 10 consecutive summer holidays inside a reputable Co-Op Car Service Station located in Ismailia.</w:t>
            </w:r>
          </w:p>
        </w:tc>
      </w:tr>
    </w:tbl>
    <w:p w:rsidR="00795F89" w:rsidRPr="00486BDC" w:rsidRDefault="00795F89" w:rsidP="009A0AB5">
      <w:pPr>
        <w:bidi w:val="0"/>
        <w:spacing w:after="0" w:line="240" w:lineRule="auto"/>
        <w:rPr>
          <w:rFonts w:ascii="Arial Black" w:hAnsi="Arial Black"/>
          <w:b/>
          <w:bCs/>
          <w:color w:val="1F497D" w:themeColor="text2"/>
          <w:sz w:val="32"/>
          <w:szCs w:val="32"/>
          <w:rtl/>
          <w:lang w:bidi="ar-EG"/>
        </w:rPr>
      </w:pPr>
    </w:p>
    <w:p w:rsidR="00BE3D4B" w:rsidRPr="00594A03" w:rsidRDefault="00BE3D4B" w:rsidP="00BE3D4B">
      <w:pPr>
        <w:bidi w:val="0"/>
        <w:spacing w:before="100" w:beforeAutospacing="1" w:after="100" w:afterAutospacing="1" w:line="240" w:lineRule="auto"/>
        <w:rPr>
          <w:rFonts w:ascii="Times New Roman" w:eastAsia="Times New Roman" w:hAnsi="Times New Roman" w:cs="Times New Roman"/>
          <w:b/>
          <w:bCs/>
          <w:sz w:val="28"/>
          <w:szCs w:val="28"/>
        </w:rPr>
      </w:pPr>
    </w:p>
    <w:sectPr w:rsidR="00BE3D4B" w:rsidRPr="00594A03" w:rsidSect="001F6617">
      <w:footerReference w:type="default" r:id="rId11"/>
      <w:pgSz w:w="11906" w:h="16838"/>
      <w:pgMar w:top="720" w:right="720" w:bottom="720" w:left="720" w:header="708"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0C0" w:rsidRDefault="00B810C0" w:rsidP="00B841C5">
      <w:pPr>
        <w:spacing w:after="0" w:line="240" w:lineRule="auto"/>
      </w:pPr>
      <w:r>
        <w:separator/>
      </w:r>
    </w:p>
  </w:endnote>
  <w:endnote w:type="continuationSeparator" w:id="0">
    <w:p w:rsidR="00B810C0" w:rsidRDefault="00B810C0" w:rsidP="00B84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1F6617" w:rsidTr="00562166">
      <w:tc>
        <w:tcPr>
          <w:tcW w:w="918" w:type="dxa"/>
        </w:tcPr>
        <w:p w:rsidR="001F6617" w:rsidRDefault="001F6617" w:rsidP="001F6617">
          <w:pPr>
            <w:pStyle w:val="Footer"/>
            <w:bidi w:val="0"/>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C249F5" w:rsidRPr="00C249F5">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Borders>
            <w:top w:val="single" w:sz="18" w:space="0" w:color="808080" w:themeColor="background1" w:themeShade="80"/>
          </w:tcBorders>
        </w:tcPr>
        <w:p w:rsidR="001F6617" w:rsidRDefault="005B3CD6" w:rsidP="005B3CD6">
          <w:pPr>
            <w:pStyle w:val="Footer"/>
            <w:bidi w:val="0"/>
            <w:jc w:val="right"/>
            <w:rPr>
              <w:lang w:bidi="ar-EG"/>
            </w:rPr>
          </w:pPr>
          <w:r>
            <w:rPr>
              <w:lang w:bidi="ar-EG"/>
            </w:rPr>
            <w:t>C.V.</w:t>
          </w:r>
        </w:p>
      </w:tc>
    </w:tr>
  </w:tbl>
  <w:p w:rsidR="000D60D8" w:rsidRDefault="000D60D8" w:rsidP="000D60D8">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0C0" w:rsidRDefault="00B810C0" w:rsidP="00B841C5">
      <w:pPr>
        <w:spacing w:after="0" w:line="240" w:lineRule="auto"/>
      </w:pPr>
      <w:r>
        <w:separator/>
      </w:r>
    </w:p>
  </w:footnote>
  <w:footnote w:type="continuationSeparator" w:id="0">
    <w:p w:rsidR="00B810C0" w:rsidRDefault="00B810C0" w:rsidP="00B84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259"/>
    <w:multiLevelType w:val="hybridMultilevel"/>
    <w:tmpl w:val="204C5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A0464E"/>
    <w:multiLevelType w:val="hybridMultilevel"/>
    <w:tmpl w:val="C602CF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1E5757"/>
    <w:multiLevelType w:val="hybridMultilevel"/>
    <w:tmpl w:val="D27C7E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C37333"/>
    <w:multiLevelType w:val="hybridMultilevel"/>
    <w:tmpl w:val="92427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41232"/>
    <w:multiLevelType w:val="hybridMultilevel"/>
    <w:tmpl w:val="DE4A44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4B5A06"/>
    <w:multiLevelType w:val="hybridMultilevel"/>
    <w:tmpl w:val="C3C4B0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5E5639"/>
    <w:multiLevelType w:val="hybridMultilevel"/>
    <w:tmpl w:val="3C5C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722FA"/>
    <w:multiLevelType w:val="hybridMultilevel"/>
    <w:tmpl w:val="034A99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8D4C77"/>
    <w:multiLevelType w:val="hybridMultilevel"/>
    <w:tmpl w:val="59047A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6637B6"/>
    <w:multiLevelType w:val="hybridMultilevel"/>
    <w:tmpl w:val="FF447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846CD4"/>
    <w:multiLevelType w:val="hybridMultilevel"/>
    <w:tmpl w:val="85B29E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7C4B91"/>
    <w:multiLevelType w:val="hybridMultilevel"/>
    <w:tmpl w:val="8F0C542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E4B64CA"/>
    <w:multiLevelType w:val="hybridMultilevel"/>
    <w:tmpl w:val="E9FADD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E33152"/>
    <w:multiLevelType w:val="hybridMultilevel"/>
    <w:tmpl w:val="A73AE01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70A662E"/>
    <w:multiLevelType w:val="hybridMultilevel"/>
    <w:tmpl w:val="9800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157B3E"/>
    <w:multiLevelType w:val="hybridMultilevel"/>
    <w:tmpl w:val="84D67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6B56EB7"/>
    <w:multiLevelType w:val="hybridMultilevel"/>
    <w:tmpl w:val="68A64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42108"/>
    <w:multiLevelType w:val="hybridMultilevel"/>
    <w:tmpl w:val="F31283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4"/>
  </w:num>
  <w:num w:numId="4">
    <w:abstractNumId w:val="16"/>
  </w:num>
  <w:num w:numId="5">
    <w:abstractNumId w:val="9"/>
  </w:num>
  <w:num w:numId="6">
    <w:abstractNumId w:val="13"/>
  </w:num>
  <w:num w:numId="7">
    <w:abstractNumId w:val="0"/>
  </w:num>
  <w:num w:numId="8">
    <w:abstractNumId w:val="8"/>
  </w:num>
  <w:num w:numId="9">
    <w:abstractNumId w:val="1"/>
  </w:num>
  <w:num w:numId="10">
    <w:abstractNumId w:val="11"/>
  </w:num>
  <w:num w:numId="11">
    <w:abstractNumId w:val="10"/>
  </w:num>
  <w:num w:numId="12">
    <w:abstractNumId w:val="2"/>
  </w:num>
  <w:num w:numId="13">
    <w:abstractNumId w:val="17"/>
  </w:num>
  <w:num w:numId="14">
    <w:abstractNumId w:val="15"/>
  </w:num>
  <w:num w:numId="15">
    <w:abstractNumId w:val="5"/>
  </w:num>
  <w:num w:numId="16">
    <w:abstractNumId w:val="12"/>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34"/>
    <w:rsid w:val="00004898"/>
    <w:rsid w:val="00020C46"/>
    <w:rsid w:val="0002633E"/>
    <w:rsid w:val="000340FA"/>
    <w:rsid w:val="00036616"/>
    <w:rsid w:val="00077103"/>
    <w:rsid w:val="0008437E"/>
    <w:rsid w:val="000A286F"/>
    <w:rsid w:val="000A306E"/>
    <w:rsid w:val="000A4F3C"/>
    <w:rsid w:val="000B4F99"/>
    <w:rsid w:val="000B68EB"/>
    <w:rsid w:val="000D11B4"/>
    <w:rsid w:val="000D60D8"/>
    <w:rsid w:val="000E2A8C"/>
    <w:rsid w:val="0010685F"/>
    <w:rsid w:val="0012454C"/>
    <w:rsid w:val="00143B72"/>
    <w:rsid w:val="00165BA5"/>
    <w:rsid w:val="00166527"/>
    <w:rsid w:val="00174ABB"/>
    <w:rsid w:val="001862A9"/>
    <w:rsid w:val="001862D0"/>
    <w:rsid w:val="001B7266"/>
    <w:rsid w:val="001C1353"/>
    <w:rsid w:val="001F6617"/>
    <w:rsid w:val="00210A63"/>
    <w:rsid w:val="00215A38"/>
    <w:rsid w:val="002210D8"/>
    <w:rsid w:val="00221DE4"/>
    <w:rsid w:val="00226BD6"/>
    <w:rsid w:val="00227A44"/>
    <w:rsid w:val="002333A8"/>
    <w:rsid w:val="002454C7"/>
    <w:rsid w:val="00245F8B"/>
    <w:rsid w:val="00250C6A"/>
    <w:rsid w:val="00250F7B"/>
    <w:rsid w:val="00263277"/>
    <w:rsid w:val="00280C57"/>
    <w:rsid w:val="00284A6E"/>
    <w:rsid w:val="002C01A3"/>
    <w:rsid w:val="002C705A"/>
    <w:rsid w:val="002C7069"/>
    <w:rsid w:val="002D0349"/>
    <w:rsid w:val="002D71A3"/>
    <w:rsid w:val="00305591"/>
    <w:rsid w:val="003120B9"/>
    <w:rsid w:val="00313177"/>
    <w:rsid w:val="00332D9C"/>
    <w:rsid w:val="00342833"/>
    <w:rsid w:val="0036712F"/>
    <w:rsid w:val="00375312"/>
    <w:rsid w:val="003B0646"/>
    <w:rsid w:val="003B3753"/>
    <w:rsid w:val="003B563F"/>
    <w:rsid w:val="00426EE0"/>
    <w:rsid w:val="00454341"/>
    <w:rsid w:val="00472BBD"/>
    <w:rsid w:val="0048497D"/>
    <w:rsid w:val="00486BDC"/>
    <w:rsid w:val="004915E7"/>
    <w:rsid w:val="00492CDC"/>
    <w:rsid w:val="004A2674"/>
    <w:rsid w:val="004B06C7"/>
    <w:rsid w:val="004B6F7D"/>
    <w:rsid w:val="004F0715"/>
    <w:rsid w:val="0054013A"/>
    <w:rsid w:val="00547AB9"/>
    <w:rsid w:val="00562166"/>
    <w:rsid w:val="00586D00"/>
    <w:rsid w:val="00594A03"/>
    <w:rsid w:val="005B3CD6"/>
    <w:rsid w:val="005B5445"/>
    <w:rsid w:val="005D0A3A"/>
    <w:rsid w:val="005D2BE5"/>
    <w:rsid w:val="005E633B"/>
    <w:rsid w:val="005F0A98"/>
    <w:rsid w:val="00603D8D"/>
    <w:rsid w:val="00605AF0"/>
    <w:rsid w:val="00606D4A"/>
    <w:rsid w:val="00610EE2"/>
    <w:rsid w:val="00620942"/>
    <w:rsid w:val="00621CE5"/>
    <w:rsid w:val="006277F9"/>
    <w:rsid w:val="00660781"/>
    <w:rsid w:val="006651D0"/>
    <w:rsid w:val="0066745A"/>
    <w:rsid w:val="0067348E"/>
    <w:rsid w:val="00676E8F"/>
    <w:rsid w:val="00677E80"/>
    <w:rsid w:val="00692D93"/>
    <w:rsid w:val="006E1334"/>
    <w:rsid w:val="006F7CCE"/>
    <w:rsid w:val="0073099D"/>
    <w:rsid w:val="007367D4"/>
    <w:rsid w:val="00747983"/>
    <w:rsid w:val="0076528D"/>
    <w:rsid w:val="0077211E"/>
    <w:rsid w:val="00787352"/>
    <w:rsid w:val="00790AE5"/>
    <w:rsid w:val="00795F89"/>
    <w:rsid w:val="007B02AA"/>
    <w:rsid w:val="007B4C57"/>
    <w:rsid w:val="007C1024"/>
    <w:rsid w:val="007F0E60"/>
    <w:rsid w:val="007F29E5"/>
    <w:rsid w:val="00841F2B"/>
    <w:rsid w:val="00863D47"/>
    <w:rsid w:val="008935E7"/>
    <w:rsid w:val="008C68FC"/>
    <w:rsid w:val="008D048D"/>
    <w:rsid w:val="008D62DC"/>
    <w:rsid w:val="00940548"/>
    <w:rsid w:val="00960276"/>
    <w:rsid w:val="00960984"/>
    <w:rsid w:val="00971EEC"/>
    <w:rsid w:val="00980CE5"/>
    <w:rsid w:val="00981810"/>
    <w:rsid w:val="0099152B"/>
    <w:rsid w:val="009A0AB5"/>
    <w:rsid w:val="009D6B97"/>
    <w:rsid w:val="009E38B5"/>
    <w:rsid w:val="009F4E83"/>
    <w:rsid w:val="00A14FF7"/>
    <w:rsid w:val="00A214A8"/>
    <w:rsid w:val="00A32EDB"/>
    <w:rsid w:val="00A338A7"/>
    <w:rsid w:val="00A3702D"/>
    <w:rsid w:val="00A56E62"/>
    <w:rsid w:val="00A64415"/>
    <w:rsid w:val="00A73AC4"/>
    <w:rsid w:val="00A91FE2"/>
    <w:rsid w:val="00A97C57"/>
    <w:rsid w:val="00AB3806"/>
    <w:rsid w:val="00AD3C34"/>
    <w:rsid w:val="00B1130B"/>
    <w:rsid w:val="00B20EDD"/>
    <w:rsid w:val="00B307E3"/>
    <w:rsid w:val="00B30B24"/>
    <w:rsid w:val="00B74D09"/>
    <w:rsid w:val="00B810C0"/>
    <w:rsid w:val="00B841C5"/>
    <w:rsid w:val="00B9797C"/>
    <w:rsid w:val="00BA5917"/>
    <w:rsid w:val="00BD41C1"/>
    <w:rsid w:val="00BD65CA"/>
    <w:rsid w:val="00BE3D4B"/>
    <w:rsid w:val="00BF3BC3"/>
    <w:rsid w:val="00C0387E"/>
    <w:rsid w:val="00C0512C"/>
    <w:rsid w:val="00C05A09"/>
    <w:rsid w:val="00C11C0A"/>
    <w:rsid w:val="00C249F5"/>
    <w:rsid w:val="00C4265B"/>
    <w:rsid w:val="00C57EBE"/>
    <w:rsid w:val="00C64B75"/>
    <w:rsid w:val="00C84E6A"/>
    <w:rsid w:val="00C95B04"/>
    <w:rsid w:val="00C95CFF"/>
    <w:rsid w:val="00C97AD1"/>
    <w:rsid w:val="00CA0446"/>
    <w:rsid w:val="00CA4392"/>
    <w:rsid w:val="00CB657B"/>
    <w:rsid w:val="00CC5792"/>
    <w:rsid w:val="00CD0800"/>
    <w:rsid w:val="00CF4B85"/>
    <w:rsid w:val="00CF4E6C"/>
    <w:rsid w:val="00D02DD6"/>
    <w:rsid w:val="00D03961"/>
    <w:rsid w:val="00D07C2F"/>
    <w:rsid w:val="00D12355"/>
    <w:rsid w:val="00D254EC"/>
    <w:rsid w:val="00D301BC"/>
    <w:rsid w:val="00D465AB"/>
    <w:rsid w:val="00D6741A"/>
    <w:rsid w:val="00D70D4F"/>
    <w:rsid w:val="00D82482"/>
    <w:rsid w:val="00D86EFA"/>
    <w:rsid w:val="00DA59B3"/>
    <w:rsid w:val="00DE48C2"/>
    <w:rsid w:val="00DF6889"/>
    <w:rsid w:val="00E02489"/>
    <w:rsid w:val="00E129BC"/>
    <w:rsid w:val="00E45B8F"/>
    <w:rsid w:val="00E760FB"/>
    <w:rsid w:val="00E97832"/>
    <w:rsid w:val="00EB50C0"/>
    <w:rsid w:val="00EB525B"/>
    <w:rsid w:val="00F15900"/>
    <w:rsid w:val="00F250D9"/>
    <w:rsid w:val="00F45DA8"/>
    <w:rsid w:val="00FB5DA2"/>
    <w:rsid w:val="00FC3948"/>
    <w:rsid w:val="00FD0807"/>
    <w:rsid w:val="00FE37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6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0F7B"/>
    <w:pPr>
      <w:ind w:left="720"/>
      <w:contextualSpacing/>
    </w:pPr>
  </w:style>
  <w:style w:type="character" w:styleId="Hyperlink">
    <w:name w:val="Hyperlink"/>
    <w:basedOn w:val="DefaultParagraphFont"/>
    <w:uiPriority w:val="99"/>
    <w:unhideWhenUsed/>
    <w:rsid w:val="0010685F"/>
    <w:rPr>
      <w:color w:val="0000FF" w:themeColor="hyperlink"/>
      <w:u w:val="single"/>
    </w:rPr>
  </w:style>
  <w:style w:type="paragraph" w:styleId="BalloonText">
    <w:name w:val="Balloon Text"/>
    <w:basedOn w:val="Normal"/>
    <w:link w:val="BalloonTextChar"/>
    <w:uiPriority w:val="99"/>
    <w:semiHidden/>
    <w:unhideWhenUsed/>
    <w:rsid w:val="00C95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B04"/>
    <w:rPr>
      <w:rFonts w:ascii="Tahoma" w:hAnsi="Tahoma" w:cs="Tahoma"/>
      <w:sz w:val="16"/>
      <w:szCs w:val="16"/>
    </w:rPr>
  </w:style>
  <w:style w:type="paragraph" w:styleId="Header">
    <w:name w:val="header"/>
    <w:basedOn w:val="Normal"/>
    <w:link w:val="HeaderChar"/>
    <w:uiPriority w:val="99"/>
    <w:unhideWhenUsed/>
    <w:rsid w:val="00B841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41C5"/>
  </w:style>
  <w:style w:type="paragraph" w:styleId="Footer">
    <w:name w:val="footer"/>
    <w:basedOn w:val="Normal"/>
    <w:link w:val="FooterChar"/>
    <w:uiPriority w:val="99"/>
    <w:unhideWhenUsed/>
    <w:rsid w:val="00B841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41C5"/>
  </w:style>
  <w:style w:type="paragraph" w:styleId="NormalWeb">
    <w:name w:val="Normal (Web)"/>
    <w:basedOn w:val="Normal"/>
    <w:uiPriority w:val="99"/>
    <w:semiHidden/>
    <w:unhideWhenUsed/>
    <w:rsid w:val="00B841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6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0F7B"/>
    <w:pPr>
      <w:ind w:left="720"/>
      <w:contextualSpacing/>
    </w:pPr>
  </w:style>
  <w:style w:type="character" w:styleId="Hyperlink">
    <w:name w:val="Hyperlink"/>
    <w:basedOn w:val="DefaultParagraphFont"/>
    <w:uiPriority w:val="99"/>
    <w:unhideWhenUsed/>
    <w:rsid w:val="0010685F"/>
    <w:rPr>
      <w:color w:val="0000FF" w:themeColor="hyperlink"/>
      <w:u w:val="single"/>
    </w:rPr>
  </w:style>
  <w:style w:type="paragraph" w:styleId="BalloonText">
    <w:name w:val="Balloon Text"/>
    <w:basedOn w:val="Normal"/>
    <w:link w:val="BalloonTextChar"/>
    <w:uiPriority w:val="99"/>
    <w:semiHidden/>
    <w:unhideWhenUsed/>
    <w:rsid w:val="00C95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B04"/>
    <w:rPr>
      <w:rFonts w:ascii="Tahoma" w:hAnsi="Tahoma" w:cs="Tahoma"/>
      <w:sz w:val="16"/>
      <w:szCs w:val="16"/>
    </w:rPr>
  </w:style>
  <w:style w:type="paragraph" w:styleId="Header">
    <w:name w:val="header"/>
    <w:basedOn w:val="Normal"/>
    <w:link w:val="HeaderChar"/>
    <w:uiPriority w:val="99"/>
    <w:unhideWhenUsed/>
    <w:rsid w:val="00B841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41C5"/>
  </w:style>
  <w:style w:type="paragraph" w:styleId="Footer">
    <w:name w:val="footer"/>
    <w:basedOn w:val="Normal"/>
    <w:link w:val="FooterChar"/>
    <w:uiPriority w:val="99"/>
    <w:unhideWhenUsed/>
    <w:rsid w:val="00B841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41C5"/>
  </w:style>
  <w:style w:type="paragraph" w:styleId="NormalWeb">
    <w:name w:val="Normal (Web)"/>
    <w:basedOn w:val="Normal"/>
    <w:uiPriority w:val="99"/>
    <w:semiHidden/>
    <w:unhideWhenUsed/>
    <w:rsid w:val="00B841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75488">
      <w:bodyDiv w:val="1"/>
      <w:marLeft w:val="0"/>
      <w:marRight w:val="0"/>
      <w:marTop w:val="0"/>
      <w:marBottom w:val="0"/>
      <w:divBdr>
        <w:top w:val="none" w:sz="0" w:space="0" w:color="auto"/>
        <w:left w:val="none" w:sz="0" w:space="0" w:color="auto"/>
        <w:bottom w:val="none" w:sz="0" w:space="0" w:color="auto"/>
        <w:right w:val="none" w:sz="0" w:space="0" w:color="auto"/>
      </w:divBdr>
    </w:div>
    <w:div w:id="17223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cademictranslator@outlook.com" TargetMode="External"/><Relationship Id="rId4" Type="http://schemas.microsoft.com/office/2007/relationships/stylesWithEffects" Target="stylesWithEffects.xml"/><Relationship Id="rId9" Type="http://schemas.openxmlformats.org/officeDocument/2006/relationships/hyperlink" Target="mailto:academictranslator@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4A185811-065C-43BF-92A8-21B2AF065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dc:creator>
  <cp:lastModifiedBy>tiger</cp:lastModifiedBy>
  <cp:revision>5</cp:revision>
  <dcterms:created xsi:type="dcterms:W3CDTF">2015-04-17T19:59:00Z</dcterms:created>
  <dcterms:modified xsi:type="dcterms:W3CDTF">2015-04-18T05:23:00Z</dcterms:modified>
</cp:coreProperties>
</file>