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C4A6D" w:rsidRDefault="00BF4B12">
            <w:pPr>
              <w:pStyle w:val="ECVNameField"/>
            </w:pPr>
            <w:proofErr w:type="spellStart"/>
            <w:r>
              <w:t>Sanja</w:t>
            </w:r>
            <w:proofErr w:type="spellEnd"/>
            <w:r>
              <w:t xml:space="preserve"> </w:t>
            </w:r>
            <w:proofErr w:type="spellStart"/>
            <w:r>
              <w:t>Kovačević</w:t>
            </w:r>
            <w:proofErr w:type="spellEnd"/>
          </w:p>
        </w:tc>
      </w:tr>
      <w:tr w:rsidR="006C4A6D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C4A6D" w:rsidRDefault="006C4A6D" w:rsidP="00EE0AEA">
            <w:pPr>
              <w:pStyle w:val="ECVComments"/>
            </w:pPr>
          </w:p>
        </w:tc>
      </w:tr>
      <w:tr w:rsidR="006C4A6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2F2A92">
            <w:pPr>
              <w:pStyle w:val="ECVLeftHeading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1695450" cy="1990725"/>
                  <wp:effectExtent l="19050" t="0" r="0" b="0"/>
                  <wp:docPr id="11" name="Picture 3" descr="C:\Users\User\Desktop\Za senior non-key\69205674_10217209467423216_831201167779718758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Za senior non-key\69205674_10217209467423216_831201167779718758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6C4A6D" w:rsidRDefault="00BF4B12" w:rsidP="00BF4B12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4A6D">
              <w:t xml:space="preserve"> </w:t>
            </w:r>
            <w:proofErr w:type="spellStart"/>
            <w:r>
              <w:t>Kozaračka</w:t>
            </w:r>
            <w:proofErr w:type="spellEnd"/>
            <w:r>
              <w:t xml:space="preserve"> 94/20, </w:t>
            </w:r>
            <w:proofErr w:type="spellStart"/>
            <w:r>
              <w:t>Pirot</w:t>
            </w:r>
            <w:proofErr w:type="spellEnd"/>
            <w:r>
              <w:t xml:space="preserve"> 18300, Serbia</w:t>
            </w:r>
            <w:r w:rsidR="006C4A6D">
              <w:t xml:space="preserve">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BF4B12" w:rsidP="00424A9A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4A6D">
              <w:t xml:space="preserve"> </w:t>
            </w:r>
            <w:r w:rsidR="00424A9A">
              <w:t>+381603423447</w:t>
            </w:r>
            <w:r w:rsidR="006C4A6D">
              <w:t xml:space="preserve">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:rsidR="006C4A6D" w:rsidRDefault="00BF4B12" w:rsidP="00424A9A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24A9A">
              <w:rPr>
                <w:rStyle w:val="ECVInternetLink"/>
              </w:rPr>
              <w:t>melpomena27</w:t>
            </w:r>
            <w:r w:rsidR="00424A9A">
              <w:rPr>
                <w:rStyle w:val="ECVInternetLink"/>
                <w:rFonts w:cs="Arial"/>
              </w:rPr>
              <w:t>@</w:t>
            </w:r>
            <w:r w:rsidR="00424A9A">
              <w:rPr>
                <w:rStyle w:val="ECVInternetLink"/>
              </w:rPr>
              <w:t>hotmail.com</w:t>
            </w:r>
            <w:r w:rsidR="006C4A6D">
              <w:t xml:space="preserve">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ContactDetails0"/>
            </w:pP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BF4B12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C4A6D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:rsidR="006C4A6D" w:rsidRDefault="006C4A6D" w:rsidP="00EE0AEA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 w:rsidR="00EE0AEA">
              <w:rPr>
                <w:rStyle w:val="ECVContactDetails"/>
              </w:rPr>
              <w:t>Female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 w:rsidR="00EE0AEA">
              <w:rPr>
                <w:rStyle w:val="ECVContactDetails"/>
              </w:rPr>
              <w:t>27/03/1978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 w:rsidR="00EE0AEA">
              <w:rPr>
                <w:rStyle w:val="ECVContactDetails"/>
              </w:rPr>
              <w:t>Serbian</w:t>
            </w:r>
            <w:r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LeftHeading"/>
            </w:pPr>
            <w:r>
              <w:t>JOB APPLIED FOR</w:t>
            </w:r>
          </w:p>
          <w:p w:rsidR="006C4A6D" w:rsidRDefault="006C4A6D">
            <w:pPr>
              <w:pStyle w:val="ECVLeftHeading"/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C4A6D" w:rsidRDefault="00402599" w:rsidP="00E05E82">
            <w:pPr>
              <w:pStyle w:val="ECVNameField"/>
            </w:pPr>
            <w:r>
              <w:t>Translator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BF4B12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  <w:tr w:rsidR="00BC1100" w:rsidTr="004D74DA">
        <w:trPr>
          <w:trHeight w:val="170"/>
        </w:trPr>
        <w:tc>
          <w:tcPr>
            <w:tcW w:w="2835" w:type="dxa"/>
            <w:shd w:val="clear" w:color="auto" w:fill="auto"/>
          </w:tcPr>
          <w:p w:rsidR="00BC1100" w:rsidRDefault="00BC1100" w:rsidP="00BC1100">
            <w:pPr>
              <w:pStyle w:val="ECVDate"/>
            </w:pPr>
            <w:r>
              <w:t>2001-2004</w:t>
            </w:r>
          </w:p>
          <w:p w:rsidR="00BC1100" w:rsidRDefault="00BC1100" w:rsidP="00BC1100">
            <w:pPr>
              <w:pStyle w:val="ECVDate"/>
            </w:pPr>
          </w:p>
          <w:p w:rsidR="004F67B0" w:rsidRDefault="004F67B0" w:rsidP="00BC1100">
            <w:pPr>
              <w:pStyle w:val="ECVDate"/>
            </w:pPr>
          </w:p>
          <w:p w:rsidR="004F67B0" w:rsidRDefault="004F67B0" w:rsidP="00BC1100">
            <w:pPr>
              <w:pStyle w:val="ECVDate"/>
            </w:pPr>
          </w:p>
          <w:p w:rsidR="00BC1100" w:rsidRDefault="00BC1100" w:rsidP="00BC1100">
            <w:pPr>
              <w:pStyle w:val="ECVDate"/>
            </w:pPr>
            <w:r>
              <w:t>2004-2009</w:t>
            </w:r>
          </w:p>
          <w:p w:rsidR="00BC1100" w:rsidRDefault="00BC1100" w:rsidP="00BC1100">
            <w:pPr>
              <w:pStyle w:val="ECVDate"/>
            </w:pPr>
          </w:p>
          <w:p w:rsidR="008931B1" w:rsidRDefault="008931B1" w:rsidP="00BC1100">
            <w:pPr>
              <w:pStyle w:val="ECVDate"/>
            </w:pPr>
          </w:p>
          <w:p w:rsidR="008931B1" w:rsidRDefault="008931B1" w:rsidP="00BC1100">
            <w:pPr>
              <w:pStyle w:val="ECVDate"/>
            </w:pPr>
          </w:p>
          <w:p w:rsidR="008931B1" w:rsidRDefault="00130D9D" w:rsidP="008931B1">
            <w:pPr>
              <w:pStyle w:val="ECVDate"/>
            </w:pPr>
            <w:r>
              <w:t>2006-2009</w:t>
            </w:r>
          </w:p>
          <w:p w:rsidR="008931B1" w:rsidRDefault="008931B1" w:rsidP="00BC1100">
            <w:pPr>
              <w:pStyle w:val="ECVDate"/>
            </w:pPr>
          </w:p>
          <w:p w:rsidR="008931B1" w:rsidRDefault="008931B1" w:rsidP="00BC1100">
            <w:pPr>
              <w:pStyle w:val="ECVDate"/>
            </w:pPr>
          </w:p>
          <w:p w:rsidR="00BC1100" w:rsidRDefault="00AF7CCD" w:rsidP="00BC1100">
            <w:pPr>
              <w:pStyle w:val="ECVDate"/>
            </w:pPr>
            <w:r>
              <w:t>2009-2019</w:t>
            </w:r>
          </w:p>
          <w:p w:rsidR="00BC1100" w:rsidRDefault="00BC1100" w:rsidP="00CC4411">
            <w:pPr>
              <w:pStyle w:val="ECVDate"/>
              <w:jc w:val="left"/>
            </w:pPr>
          </w:p>
        </w:tc>
        <w:tc>
          <w:tcPr>
            <w:tcW w:w="7540" w:type="dxa"/>
            <w:shd w:val="clear" w:color="auto" w:fill="auto"/>
          </w:tcPr>
          <w:p w:rsidR="00BC1100" w:rsidRDefault="00BC1100" w:rsidP="00BC1100">
            <w:pPr>
              <w:pStyle w:val="ECVSubSectionHeading"/>
            </w:pPr>
            <w:r>
              <w:t>English Language Teacher</w:t>
            </w:r>
          </w:p>
          <w:p w:rsidR="004F67B0" w:rsidRDefault="00BC1100" w:rsidP="00BC1100">
            <w:pPr>
              <w:pStyle w:val="ECVSubSectionHeading"/>
            </w:pPr>
            <w:r>
              <w:t>Secondary Technical School “</w:t>
            </w:r>
            <w:proofErr w:type="spellStart"/>
            <w:r>
              <w:t>Milenko</w:t>
            </w:r>
            <w:proofErr w:type="spellEnd"/>
            <w:r>
              <w:t xml:space="preserve"> </w:t>
            </w:r>
            <w:proofErr w:type="spellStart"/>
            <w:r>
              <w:t>Brzak-Uča</w:t>
            </w:r>
            <w:proofErr w:type="spellEnd"/>
            <w:r>
              <w:t xml:space="preserve">”, </w:t>
            </w:r>
            <w:proofErr w:type="spellStart"/>
            <w:r>
              <w:t>Ruma</w:t>
            </w:r>
            <w:proofErr w:type="spellEnd"/>
          </w:p>
          <w:p w:rsidR="004F67B0" w:rsidRDefault="004F67B0" w:rsidP="00BC1100">
            <w:pPr>
              <w:pStyle w:val="ECVSubSectionHeading"/>
            </w:pPr>
          </w:p>
          <w:p w:rsidR="004F67B0" w:rsidRDefault="004F67B0" w:rsidP="00BC1100">
            <w:pPr>
              <w:pStyle w:val="ECVSubSectionHeading"/>
            </w:pPr>
          </w:p>
          <w:p w:rsidR="00BC1100" w:rsidRDefault="00BC1100" w:rsidP="00BC1100">
            <w:pPr>
              <w:pStyle w:val="ECVSubSectionHeading"/>
            </w:pPr>
            <w:r>
              <w:t>English Language Teacher</w:t>
            </w:r>
          </w:p>
          <w:p w:rsidR="00BC1100" w:rsidRDefault="00BC1100" w:rsidP="00BC1100">
            <w:pPr>
              <w:pStyle w:val="ECVSubSectionHeading"/>
            </w:pPr>
            <w:r>
              <w:t>Primary School “</w:t>
            </w:r>
            <w:proofErr w:type="spellStart"/>
            <w:r>
              <w:t>Dušan</w:t>
            </w:r>
            <w:proofErr w:type="spellEnd"/>
            <w:r>
              <w:t xml:space="preserve"> </w:t>
            </w:r>
            <w:proofErr w:type="spellStart"/>
            <w:r>
              <w:t>Jerković</w:t>
            </w:r>
            <w:proofErr w:type="spellEnd"/>
            <w:r>
              <w:t xml:space="preserve">”, </w:t>
            </w:r>
            <w:proofErr w:type="spellStart"/>
            <w:r>
              <w:t>Ruma</w:t>
            </w:r>
            <w:proofErr w:type="spellEnd"/>
          </w:p>
          <w:p w:rsidR="008931B1" w:rsidRDefault="008931B1" w:rsidP="00BC1100">
            <w:pPr>
              <w:pStyle w:val="ECVSubSectionHeading"/>
            </w:pPr>
          </w:p>
          <w:p w:rsidR="008931B1" w:rsidRDefault="008931B1" w:rsidP="00BC1100">
            <w:pPr>
              <w:pStyle w:val="ECVSubSectionHeading"/>
            </w:pPr>
            <w:r>
              <w:t>English Language Teacher</w:t>
            </w:r>
          </w:p>
          <w:p w:rsidR="008931B1" w:rsidRDefault="008931B1" w:rsidP="00BC1100">
            <w:pPr>
              <w:pStyle w:val="ECVSubSectionHeading"/>
            </w:pPr>
            <w:r>
              <w:t>European Language Institute</w:t>
            </w:r>
          </w:p>
          <w:p w:rsidR="008931B1" w:rsidRDefault="008931B1" w:rsidP="00BC1100">
            <w:pPr>
              <w:pStyle w:val="ECVSubSectionHeading"/>
            </w:pPr>
          </w:p>
          <w:p w:rsidR="00BC1100" w:rsidRDefault="00BC1100" w:rsidP="00BC1100">
            <w:pPr>
              <w:pStyle w:val="ECVSubSectionHeading"/>
            </w:pPr>
            <w:r>
              <w:t>English Language Teacher</w:t>
            </w:r>
          </w:p>
          <w:p w:rsidR="00BC1100" w:rsidRDefault="00BC1100" w:rsidP="00BC1100">
            <w:pPr>
              <w:pStyle w:val="ECVSubSectionHeading"/>
            </w:pPr>
            <w:r>
              <w:t xml:space="preserve">College of Professional Studies for Pre-school Teachers in </w:t>
            </w:r>
            <w:proofErr w:type="spellStart"/>
            <w:r>
              <w:t>Pirot</w:t>
            </w:r>
            <w:proofErr w:type="spellEnd"/>
          </w:p>
        </w:tc>
      </w:tr>
      <w:tr w:rsidR="00BC1100" w:rsidTr="004D74DA">
        <w:trPr>
          <w:trHeight w:val="170"/>
        </w:trPr>
        <w:tc>
          <w:tcPr>
            <w:tcW w:w="2835" w:type="dxa"/>
            <w:shd w:val="clear" w:color="auto" w:fill="auto"/>
          </w:tcPr>
          <w:p w:rsidR="00BC1100" w:rsidRDefault="00BC1100" w:rsidP="00BC1100"/>
        </w:tc>
        <w:tc>
          <w:tcPr>
            <w:tcW w:w="7540" w:type="dxa"/>
            <w:shd w:val="clear" w:color="auto" w:fill="auto"/>
          </w:tcPr>
          <w:p w:rsidR="00BC1100" w:rsidRPr="00434900" w:rsidRDefault="00BC1100" w:rsidP="00BC1100">
            <w:pPr>
              <w:pStyle w:val="ECVOrganisationDetails"/>
              <w:rPr>
                <w:lang w:val="en-US"/>
              </w:rPr>
            </w:pPr>
          </w:p>
          <w:p w:rsidR="00BC1100" w:rsidRDefault="00C40793" w:rsidP="004C39A0">
            <w:pPr>
              <w:pStyle w:val="ECVOrganisationDetails"/>
              <w:jc w:val="both"/>
            </w:pPr>
            <w:r>
              <w:t>Aside from being a lecturer I have also performed duties of an editor, translator and an interpreter</w:t>
            </w:r>
            <w:r w:rsidR="00232448">
              <w:t>, as well as that of an international relations officer</w:t>
            </w:r>
            <w:r>
              <w:t>. Furthermore, I was a member of curricula development team (study programmes at higher education institutions), and I was engaged on various international projects as a researcher, translator and technical secretary.</w:t>
            </w:r>
            <w:r w:rsidR="002E6995">
              <w:t xml:space="preserve"> </w:t>
            </w:r>
            <w:r w:rsidR="000C56E1">
              <w:t xml:space="preserve">I had the opportunity to participate in various Tempus and Erasmus projects (TEMPUS ECBAC 517200, WAMPP 561821 – in the capacity of an associate within the network created through TEMUS ECBAC, KEY – 598777, which is an ongoing project). Furthermore, I have </w:t>
            </w:r>
            <w:r w:rsidR="00BD72FD">
              <w:t xml:space="preserve">successfully </w:t>
            </w:r>
            <w:r w:rsidR="000C56E1">
              <w:t>written and submitted Erasmus Charter applicat</w:t>
            </w:r>
            <w:r w:rsidR="00410671">
              <w:t>ion on behalf of my former institution. The College</w:t>
            </w:r>
            <w:r w:rsidR="00BD72FD">
              <w:t xml:space="preserve"> </w:t>
            </w:r>
            <w:r w:rsidR="00410671">
              <w:t>was</w:t>
            </w:r>
            <w:r w:rsidR="00BD72FD">
              <w:t xml:space="preserve"> granted the </w:t>
            </w:r>
            <w:r w:rsidR="000C56E1">
              <w:t xml:space="preserve">Charter in October 2018. </w:t>
            </w:r>
          </w:p>
          <w:p w:rsidR="0023058A" w:rsidRDefault="0023058A" w:rsidP="00623466">
            <w:pPr>
              <w:pStyle w:val="ECVOrganisationDetails"/>
              <w:jc w:val="both"/>
            </w:pPr>
            <w:r>
              <w:t>In the National Call for Submission of Erasmus + Projects in 2018</w:t>
            </w:r>
            <w:r w:rsidR="00B9542E">
              <w:t>,</w:t>
            </w:r>
            <w:r w:rsidR="00623466">
              <w:t xml:space="preserve"> 2019</w:t>
            </w:r>
            <w:r w:rsidR="00B36E9D">
              <w:t xml:space="preserve"> </w:t>
            </w:r>
            <w:r w:rsidR="00B9542E">
              <w:t xml:space="preserve">and 2020 </w:t>
            </w:r>
            <w:r>
              <w:t xml:space="preserve">I </w:t>
            </w:r>
            <w:r w:rsidR="001E44B6">
              <w:t xml:space="preserve">was engaged by the Foundation Tempus in the capacity of an external evaluator, </w:t>
            </w:r>
            <w:r>
              <w:t>whereby I had the opportunity to evaluate K1 (Mobility) and K2 (Strategic Partnership) projects.</w:t>
            </w:r>
            <w:r w:rsidR="00B9542E">
              <w:t xml:space="preserve"> I was also a CEEPUS evaluator in the course of CEEPUS Network Call for the years of 2019 and 2020. In 2020 I have been engaged for the first time on final reports evaluation</w:t>
            </w:r>
            <w:r w:rsidR="00E045DA">
              <w:t>.</w:t>
            </w:r>
          </w:p>
          <w:p w:rsidR="00E045DA" w:rsidRDefault="00E045DA" w:rsidP="00E045DA">
            <w:pPr>
              <w:pStyle w:val="ECVOrganisationDetails"/>
              <w:jc w:val="both"/>
            </w:pPr>
            <w:r>
              <w:t xml:space="preserve">From the year 2000 I have continuously been engaged on translating and proofreading in a wide variety of fields (literature, law, natural sciences, agriculture, archaeology, history, music, advertisement, </w:t>
            </w:r>
            <w:r w:rsidR="00A1031E">
              <w:t>pedagogy, project management, etc.).</w:t>
            </w:r>
          </w:p>
        </w:tc>
      </w:tr>
    </w:tbl>
    <w:p w:rsidR="00A16C08" w:rsidRDefault="00A16C08">
      <w:r>
        <w:br w:type="page"/>
      </w:r>
    </w:p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BF4B12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6C4A6D" w:rsidRPr="00FE7C6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C4A6D" w:rsidRDefault="00101F6F">
            <w:pPr>
              <w:pStyle w:val="ECVDate"/>
            </w:pPr>
            <w:r>
              <w:t>1997-2001</w:t>
            </w:r>
          </w:p>
          <w:p w:rsidR="00101F6F" w:rsidRDefault="00101F6F">
            <w:pPr>
              <w:pStyle w:val="ECVDate"/>
            </w:pPr>
            <w:r>
              <w:t>2011-2013</w:t>
            </w:r>
          </w:p>
          <w:p w:rsidR="00E016E3" w:rsidRDefault="00093471">
            <w:pPr>
              <w:pStyle w:val="ECVDate"/>
            </w:pPr>
            <w:r>
              <w:t xml:space="preserve">January </w:t>
            </w:r>
            <w:r w:rsidR="00E016E3">
              <w:t>2014</w:t>
            </w:r>
          </w:p>
          <w:p w:rsidR="000A6D76" w:rsidRDefault="000A6D76">
            <w:pPr>
              <w:pStyle w:val="ECVDate"/>
            </w:pPr>
          </w:p>
          <w:p w:rsidR="000A6D76" w:rsidRDefault="000A6D76">
            <w:pPr>
              <w:pStyle w:val="ECVDate"/>
            </w:pPr>
          </w:p>
          <w:p w:rsidR="0011395F" w:rsidRDefault="0011395F">
            <w:pPr>
              <w:pStyle w:val="ECVDate"/>
            </w:pPr>
          </w:p>
          <w:p w:rsidR="000A6D76" w:rsidRDefault="000A6D76">
            <w:pPr>
              <w:pStyle w:val="ECVDate"/>
            </w:pPr>
            <w:r>
              <w:t>June 2015</w:t>
            </w:r>
          </w:p>
          <w:p w:rsidR="005F0A95" w:rsidRPr="0089002F" w:rsidRDefault="005F0A95">
            <w:pPr>
              <w:pStyle w:val="ECVDate"/>
              <w:rPr>
                <w:szCs w:val="18"/>
              </w:rPr>
            </w:pPr>
            <w:r w:rsidRPr="0089002F">
              <w:rPr>
                <w:szCs w:val="18"/>
              </w:rPr>
              <w:t>January 2018</w:t>
            </w:r>
          </w:p>
        </w:tc>
        <w:tc>
          <w:tcPr>
            <w:tcW w:w="6237" w:type="dxa"/>
            <w:shd w:val="clear" w:color="auto" w:fill="auto"/>
          </w:tcPr>
          <w:p w:rsidR="006C4A6D" w:rsidRDefault="005759AE">
            <w:pPr>
              <w:pStyle w:val="ECVSubSectionHeading"/>
            </w:pPr>
            <w:r>
              <w:t xml:space="preserve">Faculty of Philosophy, </w:t>
            </w:r>
            <w:r w:rsidR="00DE5388">
              <w:t xml:space="preserve">University of </w:t>
            </w:r>
            <w:r>
              <w:t>Novi Sad (graduate</w:t>
            </w:r>
            <w:r w:rsidR="00F01A53">
              <w:t xml:space="preserve"> studies)</w:t>
            </w:r>
          </w:p>
          <w:p w:rsidR="00F01A53" w:rsidRDefault="00F01A53">
            <w:pPr>
              <w:pStyle w:val="ECVSubSectionHeading"/>
            </w:pPr>
            <w:r>
              <w:t xml:space="preserve">Faculty of Philosophy, </w:t>
            </w:r>
            <w:r w:rsidR="00DE5388">
              <w:t xml:space="preserve">University of </w:t>
            </w:r>
            <w:proofErr w:type="spellStart"/>
            <w:r>
              <w:t>Niš</w:t>
            </w:r>
            <w:proofErr w:type="spellEnd"/>
            <w:r>
              <w:t xml:space="preserve"> (postgraduate studies)</w:t>
            </w:r>
          </w:p>
          <w:p w:rsidR="005855DC" w:rsidRDefault="00E016E3">
            <w:pPr>
              <w:pStyle w:val="ECVSubSectionHeading"/>
              <w:rPr>
                <w:rStyle w:val="rphighlightallclass"/>
              </w:rPr>
            </w:pPr>
            <w:r>
              <w:rPr>
                <w:rStyle w:val="rphighlightallclass"/>
              </w:rPr>
              <w:t>Western Balkans Platform on Education and Training: Regional Conference on Cooperation Opportunities in the Erasmus+ Programme</w:t>
            </w:r>
            <w:r w:rsidR="009969C3">
              <w:rPr>
                <w:rStyle w:val="rphighlightallclass"/>
              </w:rPr>
              <w:t xml:space="preserve"> (Athens, Greece)</w:t>
            </w:r>
          </w:p>
          <w:p w:rsidR="005855DC" w:rsidRPr="005855DC" w:rsidRDefault="005855DC">
            <w:pPr>
              <w:pStyle w:val="ECVSubSectionHeading"/>
              <w:rPr>
                <w:rStyle w:val="rphighlightallclass"/>
                <w:sz w:val="18"/>
                <w:szCs w:val="18"/>
              </w:rPr>
            </w:pPr>
          </w:p>
          <w:p w:rsidR="000A6D76" w:rsidRDefault="000A6D76">
            <w:pPr>
              <w:pStyle w:val="ECVSubSectionHeading"/>
              <w:rPr>
                <w:rStyle w:val="rphighlightallclass"/>
              </w:rPr>
            </w:pPr>
            <w:r>
              <w:rPr>
                <w:rStyle w:val="rphighlightallclass"/>
              </w:rPr>
              <w:t>CERS Seminar</w:t>
            </w:r>
            <w:r w:rsidR="009969C3">
              <w:rPr>
                <w:rStyle w:val="rphighlightallclass"/>
              </w:rPr>
              <w:t xml:space="preserve"> (Belgrade, Serbia)</w:t>
            </w:r>
          </w:p>
          <w:p w:rsidR="005F0A95" w:rsidRDefault="005F0A95" w:rsidP="005F0A95">
            <w:pPr>
              <w:pStyle w:val="ECVSubSectionHeading"/>
              <w:jc w:val="both"/>
            </w:pPr>
            <w:r>
              <w:t>Training Session - Assessment of the Erasmus+ Projects Applications within the National Call for the Submission of Erasmus+ Projects in 2018 in Serbia.</w:t>
            </w:r>
          </w:p>
        </w:tc>
        <w:tc>
          <w:tcPr>
            <w:tcW w:w="1305" w:type="dxa"/>
            <w:shd w:val="clear" w:color="auto" w:fill="auto"/>
          </w:tcPr>
          <w:p w:rsidR="006C4A6D" w:rsidRPr="00FE7C6D" w:rsidRDefault="00F01A53" w:rsidP="00F01A53">
            <w:pPr>
              <w:pStyle w:val="ECVRightHeading"/>
              <w:rPr>
                <w:sz w:val="22"/>
                <w:szCs w:val="22"/>
              </w:rPr>
            </w:pPr>
            <w:r w:rsidRPr="00FE7C6D">
              <w:rPr>
                <w:sz w:val="22"/>
                <w:szCs w:val="22"/>
              </w:rPr>
              <w:t>EQF 7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2" w:type="dxa"/>
            <w:gridSpan w:val="2"/>
            <w:shd w:val="clear" w:color="auto" w:fill="auto"/>
          </w:tcPr>
          <w:p w:rsidR="006C4A6D" w:rsidRDefault="006C4A6D">
            <w:pPr>
              <w:pStyle w:val="ECVOrganisationDetails"/>
            </w:pP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2" w:type="dxa"/>
            <w:gridSpan w:val="2"/>
            <w:shd w:val="clear" w:color="auto" w:fill="auto"/>
          </w:tcPr>
          <w:p w:rsidR="006C4A6D" w:rsidRDefault="006C4A6D" w:rsidP="005F0A95">
            <w:pPr>
              <w:pStyle w:val="ECVSectionBullet"/>
            </w:pP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BF4B12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1A2021">
            <w:pPr>
              <w:pStyle w:val="ECVSectionDetails"/>
            </w:pPr>
            <w:r>
              <w:t>Serbian</w:t>
            </w:r>
            <w:r w:rsidR="00407FC6">
              <w:t>/English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6C4A6D">
            <w:pPr>
              <w:pStyle w:val="ECVRightColumn"/>
            </w:pPr>
          </w:p>
        </w:tc>
      </w:tr>
      <w:tr w:rsidR="006C4A6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WRITING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RightColumn"/>
            </w:pP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Default="001A2021">
            <w:pPr>
              <w:pStyle w:val="ECVLanguageName"/>
            </w:pPr>
            <w: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1A202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1A202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1A202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895AF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895AF8">
            <w:pPr>
              <w:pStyle w:val="ECVLanguageLevel"/>
            </w:pPr>
            <w:r>
              <w:rPr>
                <w:caps w:val="0"/>
              </w:rPr>
              <w:t>C2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Default="006C4A6D">
            <w:pPr>
              <w:pStyle w:val="ECVLanguageCertificate"/>
            </w:pP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Default="0066182B">
            <w:pPr>
              <w:pStyle w:val="ECVLanguageName"/>
            </w:pPr>
            <w:r>
              <w:t>Spanish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43490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</w:t>
            </w:r>
            <w:r w:rsidR="0066182B">
              <w:rPr>
                <w:caps w:val="0"/>
              </w:rPr>
              <w:t>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6182B" w:rsidP="0043490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</w:t>
            </w:r>
            <w:r w:rsidR="00434900">
              <w:rPr>
                <w:caps w:val="0"/>
              </w:rPr>
              <w:t>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43490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</w:t>
            </w:r>
            <w:r w:rsidR="0066182B">
              <w:rPr>
                <w:caps w:val="0"/>
              </w:rPr>
              <w:t>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43490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</w:t>
            </w:r>
            <w:r w:rsidR="0066182B">
              <w:rPr>
                <w:caps w:val="0"/>
              </w:rPr>
              <w:t>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6182B">
            <w:pPr>
              <w:pStyle w:val="ECVLanguageLevel"/>
            </w:pPr>
            <w:r>
              <w:rPr>
                <w:caps w:val="0"/>
              </w:rPr>
              <w:t>C1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Default="006C4A6D">
            <w:pPr>
              <w:pStyle w:val="ECVLanguageCertificate"/>
            </w:pPr>
            <w:r>
              <w:t>.</w:t>
            </w:r>
          </w:p>
        </w:tc>
      </w:tr>
      <w:tr w:rsidR="006C4A6D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6C4A6D" w:rsidRDefault="006C4A6D">
            <w:pPr>
              <w:pStyle w:val="ECVLanguageExplanation"/>
            </w:pPr>
            <w:r>
              <w:t>Levels: A1/A2: Basic user - B1/B2: Independent user - C1/C2 Proficient user</w:t>
            </w:r>
          </w:p>
          <w:p w:rsidR="006C4A6D" w:rsidRDefault="00CC7006">
            <w:pPr>
              <w:pStyle w:val="ECVLanguageExplanation"/>
            </w:pPr>
            <w:hyperlink r:id="rId14" w:history="1">
              <w:r w:rsidR="006C4A6D">
                <w:rPr>
                  <w:rStyle w:val="Hyperlink"/>
                </w:rPr>
                <w:t>Common European Framework of Reference for Languages</w:t>
              </w:r>
            </w:hyperlink>
          </w:p>
        </w:tc>
      </w:tr>
    </w:tbl>
    <w:p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B87E93" w:rsidP="00583A01">
            <w:pPr>
              <w:pStyle w:val="ECVSectionDetails"/>
              <w:jc w:val="both"/>
            </w:pPr>
            <w:r>
              <w:t xml:space="preserve">Excellent communication skills. As a </w:t>
            </w:r>
            <w:r w:rsidR="003D26A4">
              <w:t>person participating in</w:t>
            </w:r>
            <w:r>
              <w:t xml:space="preserve"> various project s I was expected to receive and send correspondence, as well as to perform duties of a translator and an interpreter. It was my duty to translate the entire documentation relating to project</w:t>
            </w:r>
            <w:r w:rsidR="002E6995">
              <w:t>s</w:t>
            </w:r>
            <w:r>
              <w:t xml:space="preserve">, as well as to maintain communication with our European partners. </w:t>
            </w:r>
            <w:r w:rsidR="00FE6DA6">
              <w:t>Due to my project engagements I have managed to create a network of valuable acquaintances and associates in various higher education institutions throughout Serbia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D74A76" w:rsidRDefault="00B87E93" w:rsidP="00583A01">
            <w:pPr>
              <w:pStyle w:val="ECVSectionDetails"/>
              <w:jc w:val="both"/>
            </w:pPr>
            <w:r>
              <w:t xml:space="preserve">Good organisational skills gained as a technical secretary </w:t>
            </w:r>
            <w:r w:rsidR="001A6378">
              <w:t xml:space="preserve">on Tempus ECBAC project. I was responsible for </w:t>
            </w:r>
            <w:r w:rsidR="00EE1529">
              <w:t>the</w:t>
            </w:r>
            <w:r w:rsidR="001A6378">
              <w:t xml:space="preserve"> project documents dealing with finance, organising consortium meetings, booking accommodation for visitors, </w:t>
            </w:r>
            <w:r w:rsidR="00D74A76">
              <w:t>establishing seamless conversation among the participants by means of simultaneous and consecutive translations, etc.</w:t>
            </w:r>
            <w:r w:rsidR="002F4E3B">
              <w:t xml:space="preserve"> </w:t>
            </w:r>
          </w:p>
          <w:p w:rsidR="006C4A6D" w:rsidRDefault="006C4A6D" w:rsidP="00383FF0">
            <w:pPr>
              <w:pStyle w:val="ECVSectionDetails"/>
              <w:jc w:val="both"/>
            </w:pP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 w:rsidP="00722306">
            <w:pPr>
              <w:pStyle w:val="ECVSectionDetails"/>
              <w:jc w:val="both"/>
            </w:pPr>
          </w:p>
          <w:p w:rsidR="006C4A6D" w:rsidRDefault="00EE1529" w:rsidP="00BD2B20">
            <w:pPr>
              <w:pStyle w:val="ECVSectionBullet"/>
              <w:numPr>
                <w:ilvl w:val="0"/>
                <w:numId w:val="2"/>
              </w:numPr>
            </w:pPr>
            <w:r>
              <w:t>G</w:t>
            </w:r>
            <w:r w:rsidR="006C4A6D">
              <w:t>ood command of quality control processes (</w:t>
            </w:r>
            <w:r w:rsidR="00BD2B20">
              <w:t>experience in creating quality assessment tools</w:t>
            </w:r>
            <w:r w:rsidR="006C4A6D">
              <w:t>)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LeftDetails"/>
            </w:pPr>
            <w:r>
              <w:t>Digital competence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rPr>
                <w:caps w:val="0"/>
              </w:rPr>
              <w:t>SELF-ASSESSMENT</w:t>
            </w:r>
          </w:p>
        </w:tc>
      </w:tr>
      <w:tr w:rsidR="006C4A6D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Information processing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Content creation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Safety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Problem solving</w:t>
            </w:r>
          </w:p>
        </w:tc>
      </w:tr>
      <w:tr w:rsidR="006C4A6D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BD2B2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Proficient user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BD2B2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Proficient user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BD2B2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Independent user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B82457" w:rsidP="00B8245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Independent user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BD2B20">
            <w:pPr>
              <w:pStyle w:val="ECVLanguageLevel"/>
            </w:pPr>
            <w:r>
              <w:rPr>
                <w:caps w:val="0"/>
              </w:rPr>
              <w:t>Independent user</w:t>
            </w:r>
          </w:p>
        </w:tc>
      </w:tr>
      <w:tr w:rsidR="006C4A6D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6C4A6D" w:rsidRDefault="006C4A6D">
            <w:pPr>
              <w:pStyle w:val="ECVLanguageExplanation"/>
            </w:pPr>
            <w:r>
              <w:t>L</w:t>
            </w:r>
            <w:r>
              <w:rPr>
                <w:color w:val="000080"/>
              </w:rPr>
              <w:t>evels: Basic user  - Independent user  -  Proficient user</w:t>
            </w:r>
          </w:p>
          <w:p w:rsidR="006C4A6D" w:rsidRDefault="00CC7006">
            <w:pPr>
              <w:pStyle w:val="ECVLanguageExplanation"/>
            </w:pPr>
            <w:hyperlink r:id="rId15" w:history="1">
              <w:r w:rsidR="006C4A6D">
                <w:rPr>
                  <w:rStyle w:val="Hyperlink"/>
                </w:rPr>
                <w:t>Digital competences - Self-assessment grid</w:t>
              </w:r>
            </w:hyperlink>
            <w:r w:rsidR="006C4A6D">
              <w:t xml:space="preserve"> </w:t>
            </w:r>
          </w:p>
        </w:tc>
      </w:tr>
      <w:tr w:rsidR="006C4A6D">
        <w:trPr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Default="006C4A6D">
            <w:pPr>
              <w:pStyle w:val="ECVLanguageCertificate"/>
              <w:rPr>
                <w:sz w:val="18"/>
              </w:rPr>
            </w:pPr>
          </w:p>
        </w:tc>
      </w:tr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6C4A6D">
            <w:pPr>
              <w:pStyle w:val="ECVSectionDetails"/>
              <w:ind w:left="13" w:firstLine="13"/>
            </w:pPr>
          </w:p>
          <w:p w:rsidR="006C4A6D" w:rsidRDefault="00EE1529">
            <w:pPr>
              <w:pStyle w:val="ECVSectionDetails"/>
              <w:numPr>
                <w:ilvl w:val="0"/>
                <w:numId w:val="2"/>
              </w:numPr>
            </w:pPr>
            <w:r>
              <w:t>G</w:t>
            </w:r>
            <w:r w:rsidR="006C4A6D">
              <w:t>ood command of office suite (word processor, spread sheet, presentation software)</w:t>
            </w:r>
          </w:p>
          <w:p w:rsidR="006C4A6D" w:rsidRDefault="00EE1529" w:rsidP="00BD2B20">
            <w:pPr>
              <w:pStyle w:val="ECVSectionDetails"/>
              <w:numPr>
                <w:ilvl w:val="0"/>
                <w:numId w:val="2"/>
              </w:numPr>
            </w:pPr>
            <w:r>
              <w:t>G</w:t>
            </w:r>
            <w:r w:rsidR="006C4A6D">
              <w:t xml:space="preserve">ood command of </w:t>
            </w:r>
            <w:r w:rsidR="00BD2B20">
              <w:t>video editing software</w:t>
            </w:r>
          </w:p>
        </w:tc>
      </w:tr>
    </w:tbl>
    <w:p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</w:p>
          <w:p w:rsidR="006C4A6D" w:rsidRDefault="008C0731">
            <w:pPr>
              <w:pStyle w:val="ECVSectionBullet"/>
              <w:numPr>
                <w:ilvl w:val="0"/>
                <w:numId w:val="2"/>
              </w:numPr>
            </w:pPr>
            <w:r>
              <w:t>R</w:t>
            </w:r>
            <w:r w:rsidR="00C92402">
              <w:t>eading (passionate reader)</w:t>
            </w:r>
          </w:p>
          <w:p w:rsidR="00C92402" w:rsidRDefault="008C0731">
            <w:pPr>
              <w:pStyle w:val="ECVSectionBullet"/>
              <w:numPr>
                <w:ilvl w:val="0"/>
                <w:numId w:val="2"/>
              </w:numPr>
            </w:pPr>
            <w:r>
              <w:t>W</w:t>
            </w:r>
            <w:r w:rsidR="00C92402">
              <w:t xml:space="preserve">riting (research papers, original </w:t>
            </w:r>
            <w:r>
              <w:t xml:space="preserve">author </w:t>
            </w:r>
            <w:r w:rsidR="00C92402">
              <w:t>work</w:t>
            </w:r>
            <w:r w:rsidR="008D625A">
              <w:t>, proofreading</w:t>
            </w:r>
            <w:r w:rsidR="00C92402">
              <w:t>)</w:t>
            </w:r>
          </w:p>
          <w:p w:rsidR="00C92402" w:rsidRDefault="001762E1">
            <w:pPr>
              <w:pStyle w:val="ECVSectionBullet"/>
              <w:numPr>
                <w:ilvl w:val="0"/>
                <w:numId w:val="2"/>
              </w:numPr>
            </w:pPr>
            <w:r>
              <w:t>Advancing in the use of the following languages: Italian, German, Russian</w:t>
            </w:r>
          </w:p>
          <w:p w:rsidR="00C92402" w:rsidRDefault="008C0731">
            <w:pPr>
              <w:pStyle w:val="ECVSectionBullet"/>
              <w:numPr>
                <w:ilvl w:val="0"/>
                <w:numId w:val="2"/>
              </w:numPr>
            </w:pPr>
            <w:r>
              <w:t>H</w:t>
            </w:r>
            <w:r w:rsidR="00694E48">
              <w:t>umanitarian work</w:t>
            </w:r>
          </w:p>
          <w:p w:rsidR="004B20B8" w:rsidRDefault="004B20B8" w:rsidP="001762E1">
            <w:pPr>
              <w:pStyle w:val="ECVSectionBullet"/>
              <w:numPr>
                <w:ilvl w:val="0"/>
                <w:numId w:val="2"/>
              </w:numPr>
            </w:pPr>
            <w:r>
              <w:t xml:space="preserve">Aside from English and Spanish, I also translate </w:t>
            </w:r>
            <w:r w:rsidR="001762E1">
              <w:t xml:space="preserve">from and to Italian and German, </w:t>
            </w:r>
            <w:r>
              <w:t>Russian, Dutch, Portuguese, Bulgarian and Turkish</w:t>
            </w:r>
            <w:r w:rsidR="002F4E3B">
              <w:t>.</w:t>
            </w:r>
          </w:p>
        </w:tc>
      </w:tr>
    </w:tbl>
    <w:p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>B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C4A6D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BF4B12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C4A6D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BF4B12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/>
    <w:sectPr w:rsidR="006C4A6D" w:rsidSect="00E81BAC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C5E" w:rsidRDefault="00F32C5E">
      <w:r>
        <w:separator/>
      </w:r>
    </w:p>
  </w:endnote>
  <w:endnote w:type="continuationSeparator" w:id="0">
    <w:p w:rsidR="00F32C5E" w:rsidRDefault="00F32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6D" w:rsidRDefault="006C4A6D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2002-2015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CC7006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CC7006">
      <w:rPr>
        <w:rFonts w:eastAsia="ArialMT" w:cs="ArialMT"/>
        <w:sz w:val="14"/>
        <w:szCs w:val="14"/>
      </w:rPr>
      <w:fldChar w:fldCharType="separate"/>
    </w:r>
    <w:r w:rsidR="00402599">
      <w:rPr>
        <w:rFonts w:eastAsia="ArialMT" w:cs="ArialMT"/>
        <w:noProof/>
        <w:sz w:val="14"/>
        <w:szCs w:val="14"/>
      </w:rPr>
      <w:t>2</w:t>
    </w:r>
    <w:r w:rsidR="00CC7006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CC7006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CC7006">
      <w:rPr>
        <w:rFonts w:eastAsia="ArialMT" w:cs="ArialMT"/>
        <w:sz w:val="14"/>
        <w:szCs w:val="14"/>
      </w:rPr>
      <w:fldChar w:fldCharType="separate"/>
    </w:r>
    <w:r w:rsidR="00402599">
      <w:rPr>
        <w:rFonts w:eastAsia="ArialMT" w:cs="ArialMT"/>
        <w:noProof/>
        <w:sz w:val="14"/>
        <w:szCs w:val="14"/>
      </w:rPr>
      <w:t>2</w:t>
    </w:r>
    <w:r w:rsidR="00CC7006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6D" w:rsidRDefault="006C4A6D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2002-2015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CC7006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CC7006">
      <w:rPr>
        <w:rFonts w:eastAsia="ArialMT" w:cs="ArialMT"/>
        <w:sz w:val="14"/>
        <w:szCs w:val="14"/>
      </w:rPr>
      <w:fldChar w:fldCharType="separate"/>
    </w:r>
    <w:r w:rsidR="00402599">
      <w:rPr>
        <w:rFonts w:eastAsia="ArialMT" w:cs="ArialMT"/>
        <w:noProof/>
        <w:sz w:val="14"/>
        <w:szCs w:val="14"/>
      </w:rPr>
      <w:t>1</w:t>
    </w:r>
    <w:r w:rsidR="00CC7006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CC7006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CC7006">
      <w:rPr>
        <w:rFonts w:eastAsia="ArialMT" w:cs="ArialMT"/>
        <w:sz w:val="14"/>
        <w:szCs w:val="14"/>
      </w:rPr>
      <w:fldChar w:fldCharType="separate"/>
    </w:r>
    <w:r w:rsidR="00402599">
      <w:rPr>
        <w:rFonts w:eastAsia="ArialMT" w:cs="ArialMT"/>
        <w:noProof/>
        <w:sz w:val="14"/>
        <w:szCs w:val="14"/>
      </w:rPr>
      <w:t>3</w:t>
    </w:r>
    <w:r w:rsidR="00CC7006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C5E" w:rsidRDefault="00F32C5E">
      <w:r>
        <w:separator/>
      </w:r>
    </w:p>
  </w:footnote>
  <w:footnote w:type="continuationSeparator" w:id="0">
    <w:p w:rsidR="00F32C5E" w:rsidRDefault="00F32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6D" w:rsidRDefault="00BF4B12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</w:r>
    <w:proofErr w:type="spellStart"/>
    <w:r w:rsidR="00175309">
      <w:rPr>
        <w:szCs w:val="20"/>
      </w:rPr>
      <w:t>Sanja</w:t>
    </w:r>
    <w:proofErr w:type="spellEnd"/>
    <w:r w:rsidR="00175309">
      <w:rPr>
        <w:szCs w:val="20"/>
      </w:rPr>
      <w:t xml:space="preserve"> </w:t>
    </w:r>
    <w:proofErr w:type="spellStart"/>
    <w:r w:rsidR="00175309">
      <w:rPr>
        <w:szCs w:val="20"/>
      </w:rPr>
      <w:t>Kovačević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6D" w:rsidRDefault="00BF4B12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</w:r>
    <w:proofErr w:type="spellStart"/>
    <w:r w:rsidR="00175309">
      <w:rPr>
        <w:szCs w:val="20"/>
      </w:rPr>
      <w:t>Sanja</w:t>
    </w:r>
    <w:proofErr w:type="spellEnd"/>
    <w:r w:rsidR="00175309">
      <w:rPr>
        <w:szCs w:val="20"/>
      </w:rPr>
      <w:t xml:space="preserve"> </w:t>
    </w:r>
    <w:proofErr w:type="spellStart"/>
    <w:r w:rsidR="00175309">
      <w:rPr>
        <w:szCs w:val="20"/>
      </w:rPr>
      <w:t>Kovačević</w:t>
    </w:r>
    <w:proofErr w:type="spellEnd"/>
    <w:r w:rsidR="006C4A6D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17C98"/>
    <w:rsid w:val="000252FA"/>
    <w:rsid w:val="00036A95"/>
    <w:rsid w:val="00051EA3"/>
    <w:rsid w:val="00093471"/>
    <w:rsid w:val="000A6D76"/>
    <w:rsid w:val="000B599A"/>
    <w:rsid w:val="000C56E1"/>
    <w:rsid w:val="000F44B4"/>
    <w:rsid w:val="00101F6F"/>
    <w:rsid w:val="0011395F"/>
    <w:rsid w:val="00130D9D"/>
    <w:rsid w:val="00144D0A"/>
    <w:rsid w:val="00172831"/>
    <w:rsid w:val="00175309"/>
    <w:rsid w:val="001762E1"/>
    <w:rsid w:val="001A2021"/>
    <w:rsid w:val="001A6378"/>
    <w:rsid w:val="001E0BB1"/>
    <w:rsid w:val="001E44B6"/>
    <w:rsid w:val="0020354F"/>
    <w:rsid w:val="00213FAA"/>
    <w:rsid w:val="002260BC"/>
    <w:rsid w:val="0023058A"/>
    <w:rsid w:val="00232448"/>
    <w:rsid w:val="00297ADF"/>
    <w:rsid w:val="002E6995"/>
    <w:rsid w:val="002F2A92"/>
    <w:rsid w:val="002F4E3B"/>
    <w:rsid w:val="00383804"/>
    <w:rsid w:val="00383FF0"/>
    <w:rsid w:val="003C5F30"/>
    <w:rsid w:val="003D26A4"/>
    <w:rsid w:val="003F5138"/>
    <w:rsid w:val="00402599"/>
    <w:rsid w:val="00407FC6"/>
    <w:rsid w:val="00410671"/>
    <w:rsid w:val="00424A9A"/>
    <w:rsid w:val="00434900"/>
    <w:rsid w:val="004557AC"/>
    <w:rsid w:val="004B20B8"/>
    <w:rsid w:val="004C39A0"/>
    <w:rsid w:val="004C50F6"/>
    <w:rsid w:val="004F67B0"/>
    <w:rsid w:val="00542311"/>
    <w:rsid w:val="00556923"/>
    <w:rsid w:val="005759AE"/>
    <w:rsid w:val="00583A01"/>
    <w:rsid w:val="005855DC"/>
    <w:rsid w:val="005922C5"/>
    <w:rsid w:val="005A4588"/>
    <w:rsid w:val="005F0A95"/>
    <w:rsid w:val="0060706F"/>
    <w:rsid w:val="0060723A"/>
    <w:rsid w:val="00623466"/>
    <w:rsid w:val="0066182B"/>
    <w:rsid w:val="0066715E"/>
    <w:rsid w:val="00694E48"/>
    <w:rsid w:val="006C4A6D"/>
    <w:rsid w:val="00722306"/>
    <w:rsid w:val="00725049"/>
    <w:rsid w:val="00747F6E"/>
    <w:rsid w:val="00785FB8"/>
    <w:rsid w:val="008026F4"/>
    <w:rsid w:val="008277DA"/>
    <w:rsid w:val="00845996"/>
    <w:rsid w:val="00881BB3"/>
    <w:rsid w:val="0089002F"/>
    <w:rsid w:val="008931B1"/>
    <w:rsid w:val="00895AF8"/>
    <w:rsid w:val="008C0731"/>
    <w:rsid w:val="008D625A"/>
    <w:rsid w:val="009969C3"/>
    <w:rsid w:val="009A5CE2"/>
    <w:rsid w:val="00A1031E"/>
    <w:rsid w:val="00A16C08"/>
    <w:rsid w:val="00A4026D"/>
    <w:rsid w:val="00AE54B6"/>
    <w:rsid w:val="00AF4B77"/>
    <w:rsid w:val="00AF7CCD"/>
    <w:rsid w:val="00B003D6"/>
    <w:rsid w:val="00B36E9D"/>
    <w:rsid w:val="00B47FCD"/>
    <w:rsid w:val="00B82457"/>
    <w:rsid w:val="00B87E93"/>
    <w:rsid w:val="00B9542E"/>
    <w:rsid w:val="00BC1100"/>
    <w:rsid w:val="00BC5AD0"/>
    <w:rsid w:val="00BC68F6"/>
    <w:rsid w:val="00BD1AE6"/>
    <w:rsid w:val="00BD2B20"/>
    <w:rsid w:val="00BD6763"/>
    <w:rsid w:val="00BD72FD"/>
    <w:rsid w:val="00BE317D"/>
    <w:rsid w:val="00BF4B12"/>
    <w:rsid w:val="00C40793"/>
    <w:rsid w:val="00C46188"/>
    <w:rsid w:val="00C70C52"/>
    <w:rsid w:val="00C86FE2"/>
    <w:rsid w:val="00C92402"/>
    <w:rsid w:val="00CC4411"/>
    <w:rsid w:val="00CC7006"/>
    <w:rsid w:val="00D33EFC"/>
    <w:rsid w:val="00D348CA"/>
    <w:rsid w:val="00D64EBE"/>
    <w:rsid w:val="00D74A76"/>
    <w:rsid w:val="00DE5388"/>
    <w:rsid w:val="00E016E3"/>
    <w:rsid w:val="00E02C29"/>
    <w:rsid w:val="00E045DA"/>
    <w:rsid w:val="00E05E82"/>
    <w:rsid w:val="00E66F14"/>
    <w:rsid w:val="00E81BAC"/>
    <w:rsid w:val="00EC42B7"/>
    <w:rsid w:val="00EC5AEF"/>
    <w:rsid w:val="00EE0AEA"/>
    <w:rsid w:val="00EE1529"/>
    <w:rsid w:val="00F01A53"/>
    <w:rsid w:val="00F063FD"/>
    <w:rsid w:val="00F17C98"/>
    <w:rsid w:val="00F32C5E"/>
    <w:rsid w:val="00F54003"/>
    <w:rsid w:val="00FE6DA6"/>
    <w:rsid w:val="00FE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BAC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Heading1">
    <w:name w:val="heading 1"/>
    <w:basedOn w:val="Heading"/>
    <w:next w:val="BodyText"/>
    <w:qFormat/>
    <w:rsid w:val="00E81BAC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E81BAC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E81BAC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E81BAC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E81BAC"/>
  </w:style>
  <w:style w:type="character" w:customStyle="1" w:styleId="Bullets">
    <w:name w:val="Bullets"/>
    <w:rsid w:val="00E81BAC"/>
    <w:rPr>
      <w:rFonts w:ascii="OpenSymbol" w:eastAsia="OpenSymbol" w:hAnsi="OpenSymbol" w:cs="OpenSymbol"/>
    </w:rPr>
  </w:style>
  <w:style w:type="character" w:styleId="LineNumber">
    <w:name w:val="line number"/>
    <w:rsid w:val="00E81BAC"/>
  </w:style>
  <w:style w:type="character" w:styleId="Hyperlink">
    <w:name w:val="Hyperlink"/>
    <w:rsid w:val="00E81BAC"/>
    <w:rPr>
      <w:color w:val="000080"/>
      <w:u w:val="single"/>
    </w:rPr>
  </w:style>
  <w:style w:type="character" w:customStyle="1" w:styleId="ECVInternetLink">
    <w:name w:val="_ECV_InternetLink"/>
    <w:rsid w:val="00E81BAC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E81BAC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E81BAC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E81BAC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E81BAC"/>
    <w:pPr>
      <w:spacing w:line="100" w:lineRule="atLeast"/>
    </w:pPr>
  </w:style>
  <w:style w:type="paragraph" w:styleId="List">
    <w:name w:val="List"/>
    <w:basedOn w:val="BodyText"/>
    <w:rsid w:val="00E81BAC"/>
  </w:style>
  <w:style w:type="paragraph" w:styleId="Caption">
    <w:name w:val="caption"/>
    <w:basedOn w:val="Normal"/>
    <w:qFormat/>
    <w:rsid w:val="00E81BAC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E81BAC"/>
    <w:pPr>
      <w:suppressLineNumbers/>
    </w:pPr>
  </w:style>
  <w:style w:type="paragraph" w:customStyle="1" w:styleId="TableContents">
    <w:name w:val="Table Contents"/>
    <w:basedOn w:val="Normal"/>
    <w:rsid w:val="00E81BAC"/>
    <w:pPr>
      <w:suppressLineNumbers/>
    </w:pPr>
  </w:style>
  <w:style w:type="paragraph" w:customStyle="1" w:styleId="TableHeading">
    <w:name w:val="Table Heading"/>
    <w:basedOn w:val="TableContents"/>
    <w:rsid w:val="00E81BAC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E81BAC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E81BAC"/>
    <w:rPr>
      <w:color w:val="404040"/>
      <w:sz w:val="20"/>
    </w:rPr>
  </w:style>
  <w:style w:type="paragraph" w:customStyle="1" w:styleId="ECVRightColumn">
    <w:name w:val="_ECV_RightColumn"/>
    <w:basedOn w:val="TableContents"/>
    <w:rsid w:val="00E81BAC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E81BAC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E81BAC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E81BAC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E81BAC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E81BAC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E81BAC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E81BAC"/>
  </w:style>
  <w:style w:type="paragraph" w:customStyle="1" w:styleId="Table">
    <w:name w:val="Table"/>
    <w:basedOn w:val="Caption"/>
    <w:rsid w:val="00E81BAC"/>
  </w:style>
  <w:style w:type="paragraph" w:customStyle="1" w:styleId="ECVSubSectionHeading">
    <w:name w:val="_ECV_SubSectionHeading"/>
    <w:basedOn w:val="ECVRightColumn"/>
    <w:rsid w:val="00E81BAC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E81BAC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E81BAC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E81BAC"/>
    <w:pPr>
      <w:spacing w:before="0"/>
    </w:pPr>
  </w:style>
  <w:style w:type="paragraph" w:customStyle="1" w:styleId="ECVHeadingBullet">
    <w:name w:val="_ECV_HeadingBullet"/>
    <w:basedOn w:val="ECVLeftHeading"/>
    <w:rsid w:val="00E81BAC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E81BAC"/>
    <w:pPr>
      <w:spacing w:before="0" w:line="100" w:lineRule="atLeast"/>
    </w:pPr>
  </w:style>
  <w:style w:type="paragraph" w:customStyle="1" w:styleId="CVMajor">
    <w:name w:val="CV Major"/>
    <w:basedOn w:val="Normal"/>
    <w:rsid w:val="00E81BAC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E81BAC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E81BAC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E81BAC"/>
    <w:rPr>
      <w:color w:val="17ACE6"/>
    </w:rPr>
  </w:style>
  <w:style w:type="paragraph" w:styleId="Header">
    <w:name w:val="header"/>
    <w:basedOn w:val="Normal"/>
    <w:rsid w:val="00E81BAC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E81BAC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E81BAC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E81BAC"/>
  </w:style>
  <w:style w:type="paragraph" w:customStyle="1" w:styleId="ECVLeftDetails">
    <w:name w:val="_ECV_LeftDetails"/>
    <w:basedOn w:val="ECVLeftHeading"/>
    <w:rsid w:val="00E81BAC"/>
    <w:pPr>
      <w:spacing w:before="23"/>
    </w:pPr>
    <w:rPr>
      <w:caps w:val="0"/>
    </w:rPr>
  </w:style>
  <w:style w:type="paragraph" w:styleId="Footer">
    <w:name w:val="footer"/>
    <w:basedOn w:val="Normal"/>
    <w:rsid w:val="00E81BAC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E81BAC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E81BAC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E81BAC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E81BAC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E81BAC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E81BAC"/>
    <w:rPr>
      <w:u w:val="single"/>
    </w:rPr>
  </w:style>
  <w:style w:type="paragraph" w:customStyle="1" w:styleId="ECVText">
    <w:name w:val="_ECV_Text"/>
    <w:basedOn w:val="BodyText"/>
    <w:rsid w:val="00E81BAC"/>
  </w:style>
  <w:style w:type="paragraph" w:customStyle="1" w:styleId="ECVBusinessSector">
    <w:name w:val="_ECV_BusinessSector"/>
    <w:basedOn w:val="ECVOrganisationDetails"/>
    <w:rsid w:val="00E81BAC"/>
    <w:pPr>
      <w:spacing w:before="113" w:after="0"/>
    </w:pPr>
  </w:style>
  <w:style w:type="paragraph" w:customStyle="1" w:styleId="ECVLanguageName">
    <w:name w:val="_ECV_LanguageName"/>
    <w:basedOn w:val="ECVLanguageCertificate"/>
    <w:rsid w:val="00E81BAC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E81BAC"/>
    <w:pPr>
      <w:spacing w:before="57"/>
    </w:pPr>
  </w:style>
  <w:style w:type="paragraph" w:customStyle="1" w:styleId="ECVOccupationalFieldHeading">
    <w:name w:val="_ECV_OccupationalFieldHeading"/>
    <w:basedOn w:val="ECVLeftHeading"/>
    <w:rsid w:val="00E81BAC"/>
    <w:pPr>
      <w:spacing w:before="57"/>
    </w:pPr>
  </w:style>
  <w:style w:type="paragraph" w:customStyle="1" w:styleId="ECVGenderRow">
    <w:name w:val="_ECV_GenderRow"/>
    <w:basedOn w:val="Normal"/>
    <w:rsid w:val="00E81BAC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E81BAC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E81BAC"/>
  </w:style>
  <w:style w:type="paragraph" w:customStyle="1" w:styleId="ECVBusinessSectorRow">
    <w:name w:val="_ECV_BusinessSectorRow"/>
    <w:basedOn w:val="Normal"/>
    <w:rsid w:val="00E81BAC"/>
  </w:style>
  <w:style w:type="paragraph" w:customStyle="1" w:styleId="ECVBlueBox">
    <w:name w:val="_ECV_BlueBox"/>
    <w:basedOn w:val="ECVNarrowSpacing"/>
    <w:rsid w:val="00E81BAC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E81BAC"/>
  </w:style>
  <w:style w:type="paragraph" w:customStyle="1" w:styleId="ESPText">
    <w:name w:val="_ESP_Text"/>
    <w:basedOn w:val="ECVText"/>
    <w:rsid w:val="00E81BAC"/>
  </w:style>
  <w:style w:type="paragraph" w:customStyle="1" w:styleId="ESPHeading">
    <w:name w:val="_ESP_Heading"/>
    <w:basedOn w:val="ESPText"/>
    <w:rsid w:val="00E81BAC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E81BAC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E81BAC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E81BAC"/>
  </w:style>
  <w:style w:type="paragraph" w:customStyle="1" w:styleId="EuropassSectionDetails">
    <w:name w:val="Europass_SectionDetails"/>
    <w:basedOn w:val="Normal"/>
    <w:rsid w:val="00E81BAC"/>
    <w:pPr>
      <w:suppressLineNumbers/>
      <w:autoSpaceDE w:val="0"/>
      <w:spacing w:before="28" w:after="56" w:line="100" w:lineRule="atLeast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A9A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A9A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hi-IN" w:bidi="hi-IN"/>
    </w:rPr>
  </w:style>
  <w:style w:type="character" w:customStyle="1" w:styleId="rphighlightallclass">
    <w:name w:val="rphighlightallclass"/>
    <w:basedOn w:val="DefaultParagraphFont"/>
    <w:rsid w:val="00E01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europass.cedefop.europa.eu/en/resources/digital-competences" TargetMode="Externa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3CC21-719C-4A73-BEC9-3859A4AA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4975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Windows User</dc:creator>
  <cp:keywords>Europass, CV, Cedefop</cp:keywords>
  <dc:description>Europass CV</dc:description>
  <cp:lastModifiedBy>Windows User</cp:lastModifiedBy>
  <cp:revision>6</cp:revision>
  <cp:lastPrinted>1601-01-01T00:00:00Z</cp:lastPrinted>
  <dcterms:created xsi:type="dcterms:W3CDTF">2020-06-24T18:23:00Z</dcterms:created>
  <dcterms:modified xsi:type="dcterms:W3CDTF">2020-06-24T18:28:00Z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