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92" w:rsidRDefault="00B92036">
      <w:pPr>
        <w:pStyle w:val="BodyText"/>
        <w:tabs>
          <w:tab w:val="left" w:pos="8315"/>
        </w:tabs>
        <w:spacing w:before="69"/>
        <w:ind w:left="180"/>
      </w:pPr>
      <w:bookmarkStart w:id="0" w:name="_GoBack"/>
      <w:bookmarkEnd w:id="0"/>
      <w:r>
        <w:rPr>
          <w:w w:val="90"/>
          <w:shd w:val="clear" w:color="auto" w:fill="FCE9D9"/>
        </w:rPr>
        <w:t xml:space="preserve"> </w:t>
      </w:r>
      <w:r>
        <w:rPr>
          <w:shd w:val="clear" w:color="auto" w:fill="FCE9D9"/>
        </w:rPr>
        <w:tab/>
        <w:t>Curriculum</w:t>
      </w:r>
      <w:r>
        <w:rPr>
          <w:spacing w:val="-42"/>
          <w:shd w:val="clear" w:color="auto" w:fill="FCE9D9"/>
        </w:rPr>
        <w:t xml:space="preserve"> </w:t>
      </w:r>
      <w:r>
        <w:rPr>
          <w:shd w:val="clear" w:color="auto" w:fill="FCE9D9"/>
        </w:rPr>
        <w:t>Vitae</w:t>
      </w:r>
    </w:p>
    <w:p w:rsidR="00600C92" w:rsidRDefault="00600C92">
      <w:pPr>
        <w:pStyle w:val="BodyTex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6741"/>
      </w:tblGrid>
      <w:tr w:rsidR="00600C92">
        <w:trPr>
          <w:trHeight w:val="248"/>
        </w:trPr>
        <w:tc>
          <w:tcPr>
            <w:tcW w:w="3160" w:type="dxa"/>
            <w:shd w:val="clear" w:color="auto" w:fill="DBE4F0"/>
          </w:tcPr>
          <w:p w:rsidR="00600C92" w:rsidRDefault="00B92036">
            <w:pPr>
              <w:pStyle w:val="TableParagraph"/>
              <w:tabs>
                <w:tab w:val="left" w:pos="10081"/>
              </w:tabs>
              <w:spacing w:line="228" w:lineRule="exact"/>
              <w:ind w:left="0" w:right="-7028"/>
              <w:jc w:val="right"/>
              <w:rPr>
                <w:b/>
              </w:rPr>
            </w:pPr>
            <w:r>
              <w:rPr>
                <w:b/>
                <w:shd w:val="clear" w:color="auto" w:fill="DBE4F0"/>
              </w:rPr>
              <w:t xml:space="preserve"> </w:t>
            </w:r>
            <w:r>
              <w:rPr>
                <w:b/>
                <w:spacing w:val="-5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Personal</w:t>
            </w:r>
            <w:r>
              <w:rPr>
                <w:b/>
                <w:spacing w:val="-6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Information:</w:t>
            </w:r>
            <w:r>
              <w:rPr>
                <w:b/>
                <w:shd w:val="clear" w:color="auto" w:fill="DBE4F0"/>
              </w:rPr>
              <w:tab/>
            </w:r>
          </w:p>
        </w:tc>
        <w:tc>
          <w:tcPr>
            <w:tcW w:w="6741" w:type="dxa"/>
            <w:shd w:val="clear" w:color="auto" w:fill="DBE4F0"/>
          </w:tcPr>
          <w:p w:rsidR="00600C92" w:rsidRDefault="00600C92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C92">
        <w:trPr>
          <w:trHeight w:val="756"/>
        </w:trPr>
        <w:tc>
          <w:tcPr>
            <w:tcW w:w="3160" w:type="dxa"/>
          </w:tcPr>
          <w:p w:rsidR="00600C92" w:rsidRDefault="00600C92">
            <w:pPr>
              <w:pStyle w:val="TableParagraph"/>
              <w:ind w:left="0"/>
            </w:pP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Ram Hadroj</w:t>
            </w:r>
          </w:p>
          <w:p w:rsidR="00600C92" w:rsidRDefault="00B92036">
            <w:pPr>
              <w:pStyle w:val="TableParagraph"/>
              <w:spacing w:line="251" w:lineRule="exact"/>
            </w:pPr>
            <w:r>
              <w:t>Tel: +355692106968</w:t>
            </w:r>
          </w:p>
          <w:p w:rsidR="00600C92" w:rsidRDefault="00B92036">
            <w:pPr>
              <w:pStyle w:val="TableParagraph"/>
              <w:spacing w:line="239" w:lineRule="exact"/>
            </w:pPr>
            <w:r>
              <w:t xml:space="preserve">Email: </w:t>
            </w:r>
            <w:hyperlink r:id="rId5">
              <w:r>
                <w:t>rami100perqindjezus@yahoo.com</w:t>
              </w:r>
            </w:hyperlink>
          </w:p>
        </w:tc>
      </w:tr>
      <w:tr w:rsidR="00600C92">
        <w:trPr>
          <w:trHeight w:val="253"/>
        </w:trPr>
        <w:tc>
          <w:tcPr>
            <w:tcW w:w="3160" w:type="dxa"/>
            <w:shd w:val="clear" w:color="auto" w:fill="DBE4F0"/>
          </w:tcPr>
          <w:p w:rsidR="00600C92" w:rsidRDefault="00B92036">
            <w:pPr>
              <w:pStyle w:val="TableParagraph"/>
              <w:tabs>
                <w:tab w:val="left" w:pos="10081"/>
              </w:tabs>
              <w:spacing w:line="233" w:lineRule="exact"/>
              <w:ind w:left="0" w:right="-7028"/>
              <w:jc w:val="right"/>
              <w:rPr>
                <w:b/>
              </w:rPr>
            </w:pPr>
            <w:r>
              <w:rPr>
                <w:b/>
                <w:shd w:val="clear" w:color="auto" w:fill="DBE4F0"/>
              </w:rPr>
              <w:t xml:space="preserve"> </w:t>
            </w:r>
            <w:r>
              <w:rPr>
                <w:b/>
                <w:spacing w:val="-5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Work</w:t>
            </w:r>
            <w:r>
              <w:rPr>
                <w:b/>
                <w:spacing w:val="-2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Experience:</w:t>
            </w:r>
            <w:r>
              <w:rPr>
                <w:b/>
                <w:shd w:val="clear" w:color="auto" w:fill="DBE4F0"/>
              </w:rPr>
              <w:tab/>
            </w:r>
          </w:p>
        </w:tc>
        <w:tc>
          <w:tcPr>
            <w:tcW w:w="6741" w:type="dxa"/>
            <w:shd w:val="clear" w:color="auto" w:fill="DBE4F0"/>
          </w:tcPr>
          <w:p w:rsidR="00600C92" w:rsidRDefault="00600C92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C92">
        <w:trPr>
          <w:trHeight w:val="630"/>
        </w:trPr>
        <w:tc>
          <w:tcPr>
            <w:tcW w:w="3160" w:type="dxa"/>
          </w:tcPr>
          <w:p w:rsidR="00600C92" w:rsidRDefault="00B92036">
            <w:pPr>
              <w:pStyle w:val="TableParagraph"/>
              <w:spacing w:line="247" w:lineRule="exact"/>
              <w:ind w:left="200"/>
            </w:pPr>
            <w:r>
              <w:t>15/07/2018 – on going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line="246" w:lineRule="exact"/>
            </w:pPr>
            <w:r>
              <w:t>Junior Researcher</w:t>
            </w:r>
          </w:p>
          <w:p w:rsidR="00600C92" w:rsidRDefault="00B92036">
            <w:pPr>
              <w:pStyle w:val="TableParagraph"/>
              <w:spacing w:line="252" w:lineRule="exact"/>
            </w:pPr>
            <w:r>
              <w:t>Georg Ekcert Institute &amp; Council of Europe</w:t>
            </w:r>
          </w:p>
        </w:tc>
      </w:tr>
      <w:tr w:rsidR="00600C92">
        <w:trPr>
          <w:trHeight w:val="758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01/11/2017 – on going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 w:line="252" w:lineRule="exact"/>
            </w:pPr>
            <w:r>
              <w:t>Executive Director</w:t>
            </w:r>
          </w:p>
          <w:p w:rsidR="00600C92" w:rsidRDefault="00B92036">
            <w:pPr>
              <w:pStyle w:val="TableParagraph"/>
              <w:spacing w:line="252" w:lineRule="exact"/>
            </w:pPr>
            <w:r>
              <w:t>“Vish këpucët e mia”</w:t>
            </w:r>
          </w:p>
        </w:tc>
      </w:tr>
      <w:tr w:rsidR="00600C92">
        <w:trPr>
          <w:trHeight w:val="761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01/04/2016-15/09/2017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3001"/>
            </w:pPr>
            <w:r>
              <w:t>Vice President/ Junior Researcher “Porta Rome për Integrim”</w:t>
            </w:r>
          </w:p>
        </w:tc>
      </w:tr>
      <w:tr w:rsidR="00600C92">
        <w:trPr>
          <w:trHeight w:val="758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01/04/2015 – 01/09/2016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582"/>
            </w:pPr>
            <w:r>
              <w:t>National Consultant of Media Department ,Junior Researcher OSCE presence in Albania</w:t>
            </w:r>
          </w:p>
        </w:tc>
      </w:tr>
      <w:tr w:rsidR="00600C92">
        <w:trPr>
          <w:trHeight w:val="758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01/04/2014- 01/09/2015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3386"/>
            </w:pPr>
            <w:r>
              <w:t>Albanian National Television Junior Researcher</w:t>
            </w:r>
          </w:p>
        </w:tc>
      </w:tr>
      <w:tr w:rsidR="00600C92">
        <w:trPr>
          <w:trHeight w:val="758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01/07/2013 – 01/03/2014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3404"/>
            </w:pPr>
            <w:r>
              <w:t>Assistant Project manager World Vision Tirana Albania</w:t>
            </w:r>
          </w:p>
        </w:tc>
      </w:tr>
      <w:tr w:rsidR="00600C92">
        <w:trPr>
          <w:trHeight w:val="760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01/07/2012 – 01/07/2013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4406"/>
            </w:pPr>
            <w:r>
              <w:t>Junior Researcher Soros Albania</w:t>
            </w:r>
          </w:p>
        </w:tc>
      </w:tr>
      <w:tr w:rsidR="00600C92">
        <w:trPr>
          <w:trHeight w:val="762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1"/>
              <w:ind w:left="200"/>
            </w:pPr>
            <w:r>
              <w:t>15/01/2011 – 01/06/2012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1"/>
              <w:ind w:right="4070"/>
            </w:pPr>
            <w:r>
              <w:t>Assistant Lecture Newbold College UK</w:t>
            </w:r>
          </w:p>
        </w:tc>
      </w:tr>
      <w:tr w:rsidR="00600C92">
        <w:trPr>
          <w:trHeight w:val="379"/>
        </w:trPr>
        <w:tc>
          <w:tcPr>
            <w:tcW w:w="3160" w:type="dxa"/>
          </w:tcPr>
          <w:p w:rsidR="00600C92" w:rsidRDefault="00B92036">
            <w:pPr>
              <w:pStyle w:val="TableParagraph"/>
              <w:tabs>
                <w:tab w:val="left" w:pos="10081"/>
              </w:tabs>
              <w:spacing w:before="124" w:line="234" w:lineRule="exact"/>
              <w:ind w:left="0" w:right="-7028"/>
              <w:jc w:val="right"/>
              <w:rPr>
                <w:b/>
              </w:rPr>
            </w:pPr>
            <w:r>
              <w:rPr>
                <w:b/>
                <w:shd w:val="clear" w:color="auto" w:fill="DBE4F0"/>
              </w:rPr>
              <w:t xml:space="preserve"> </w:t>
            </w:r>
            <w:r>
              <w:rPr>
                <w:b/>
                <w:spacing w:val="-5"/>
                <w:shd w:val="clear" w:color="auto" w:fill="DBE4F0"/>
              </w:rPr>
              <w:t xml:space="preserve"> </w:t>
            </w:r>
            <w:r>
              <w:rPr>
                <w:b/>
                <w:spacing w:val="-1"/>
                <w:shd w:val="clear" w:color="auto" w:fill="DBE4F0"/>
              </w:rPr>
              <w:t>Education:</w:t>
            </w:r>
            <w:r>
              <w:rPr>
                <w:b/>
                <w:spacing w:val="-1"/>
                <w:shd w:val="clear" w:color="auto" w:fill="DBE4F0"/>
              </w:rPr>
              <w:tab/>
            </w:r>
          </w:p>
        </w:tc>
        <w:tc>
          <w:tcPr>
            <w:tcW w:w="6741" w:type="dxa"/>
          </w:tcPr>
          <w:p w:rsidR="00600C92" w:rsidRDefault="00600C92">
            <w:pPr>
              <w:pStyle w:val="TableParagraph"/>
              <w:ind w:left="0"/>
            </w:pPr>
          </w:p>
        </w:tc>
      </w:tr>
      <w:tr w:rsidR="00600C92">
        <w:trPr>
          <w:trHeight w:val="628"/>
        </w:trPr>
        <w:tc>
          <w:tcPr>
            <w:tcW w:w="3160" w:type="dxa"/>
          </w:tcPr>
          <w:p w:rsidR="00600C92" w:rsidRDefault="00B92036">
            <w:pPr>
              <w:pStyle w:val="TableParagraph"/>
              <w:spacing w:line="246" w:lineRule="exact"/>
              <w:ind w:left="200"/>
            </w:pPr>
            <w:r>
              <w:t>01/02/2007 – 01/07/2010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line="245" w:lineRule="exact"/>
            </w:pPr>
            <w:r>
              <w:t>Bs. Behavioural Sciences</w:t>
            </w:r>
          </w:p>
          <w:p w:rsidR="00600C92" w:rsidRDefault="00B92036">
            <w:pPr>
              <w:pStyle w:val="TableParagraph"/>
              <w:spacing w:line="252" w:lineRule="exact"/>
            </w:pPr>
            <w:r>
              <w:t>Andrews University Michigan USA</w:t>
            </w:r>
          </w:p>
        </w:tc>
      </w:tr>
      <w:tr w:rsidR="00600C92">
        <w:trPr>
          <w:trHeight w:val="759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01/09/2010 – 01/08/2011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</w:pPr>
            <w:r>
              <w:t>Ma. Divinity</w:t>
            </w:r>
          </w:p>
          <w:p w:rsidR="00600C92" w:rsidRDefault="00B92036">
            <w:pPr>
              <w:pStyle w:val="TableParagraph"/>
              <w:spacing w:before="1"/>
            </w:pPr>
            <w:r>
              <w:t>Trinity Saint David Wales University UK</w:t>
            </w:r>
          </w:p>
        </w:tc>
      </w:tr>
      <w:tr w:rsidR="00600C92">
        <w:trPr>
          <w:trHeight w:val="762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1"/>
              <w:ind w:left="200"/>
            </w:pPr>
            <w:r>
              <w:t>01/11/2016 – on going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1" w:line="242" w:lineRule="auto"/>
              <w:ind w:right="2280"/>
            </w:pPr>
            <w:r>
              <w:t>Ma. Sociology of social development Faculty of Social Sciences Tirana Albania</w:t>
            </w:r>
          </w:p>
        </w:tc>
      </w:tr>
      <w:tr w:rsidR="00600C92">
        <w:trPr>
          <w:trHeight w:val="379"/>
        </w:trPr>
        <w:tc>
          <w:tcPr>
            <w:tcW w:w="3160" w:type="dxa"/>
          </w:tcPr>
          <w:p w:rsidR="00600C92" w:rsidRDefault="00B92036">
            <w:pPr>
              <w:pStyle w:val="TableParagraph"/>
              <w:tabs>
                <w:tab w:val="left" w:pos="10081"/>
              </w:tabs>
              <w:spacing w:before="124" w:line="234" w:lineRule="exact"/>
              <w:ind w:left="0" w:right="-7028"/>
              <w:jc w:val="right"/>
              <w:rPr>
                <w:b/>
              </w:rPr>
            </w:pPr>
            <w:r>
              <w:rPr>
                <w:b/>
                <w:shd w:val="clear" w:color="auto" w:fill="DBE4F0"/>
              </w:rPr>
              <w:t xml:space="preserve"> </w:t>
            </w:r>
            <w:r>
              <w:rPr>
                <w:b/>
                <w:spacing w:val="-5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Personal</w:t>
            </w:r>
            <w:r>
              <w:rPr>
                <w:b/>
                <w:spacing w:val="-4"/>
                <w:shd w:val="clear" w:color="auto" w:fill="DBE4F0"/>
              </w:rPr>
              <w:t xml:space="preserve"> </w:t>
            </w:r>
            <w:r>
              <w:rPr>
                <w:b/>
                <w:shd w:val="clear" w:color="auto" w:fill="DBE4F0"/>
              </w:rPr>
              <w:t>Skills:</w:t>
            </w:r>
            <w:r>
              <w:rPr>
                <w:b/>
                <w:shd w:val="clear" w:color="auto" w:fill="DBE4F0"/>
              </w:rPr>
              <w:tab/>
            </w:r>
          </w:p>
        </w:tc>
        <w:tc>
          <w:tcPr>
            <w:tcW w:w="6741" w:type="dxa"/>
          </w:tcPr>
          <w:p w:rsidR="00600C92" w:rsidRDefault="00600C92">
            <w:pPr>
              <w:pStyle w:val="TableParagraph"/>
              <w:ind w:left="0"/>
            </w:pPr>
          </w:p>
        </w:tc>
      </w:tr>
      <w:tr w:rsidR="00600C92">
        <w:trPr>
          <w:trHeight w:val="1135"/>
        </w:trPr>
        <w:tc>
          <w:tcPr>
            <w:tcW w:w="3160" w:type="dxa"/>
          </w:tcPr>
          <w:p w:rsidR="00600C92" w:rsidRDefault="00B92036">
            <w:pPr>
              <w:pStyle w:val="TableParagraph"/>
              <w:spacing w:line="246" w:lineRule="exact"/>
              <w:ind w:left="200"/>
            </w:pPr>
            <w:r>
              <w:t>Languages: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line="242" w:lineRule="auto"/>
              <w:ind w:right="4394"/>
            </w:pPr>
            <w:r>
              <w:t>English Language C1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  <w:p w:rsidR="00600C92" w:rsidRDefault="00B92036">
            <w:pPr>
              <w:pStyle w:val="TableParagraph"/>
              <w:ind w:right="4516"/>
            </w:pPr>
            <w:r>
              <w:t>Finish Language A2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</w:tr>
      <w:tr w:rsidR="00600C92">
        <w:trPr>
          <w:trHeight w:val="1265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/>
              <w:ind w:left="200"/>
            </w:pPr>
            <w:r>
              <w:t>Diferent Skills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/>
              <w:ind w:right="3887"/>
            </w:pPr>
            <w:r>
              <w:t>Research Skills Academic writing skills Teaching skills</w:t>
            </w:r>
          </w:p>
          <w:p w:rsidR="00600C92" w:rsidRDefault="00B92036">
            <w:pPr>
              <w:pStyle w:val="TableParagraph"/>
              <w:spacing w:line="252" w:lineRule="exact"/>
            </w:pPr>
            <w:r>
              <w:t>Project writing and reporting skills</w:t>
            </w:r>
          </w:p>
        </w:tc>
      </w:tr>
      <w:tr w:rsidR="00600C92">
        <w:trPr>
          <w:trHeight w:val="375"/>
        </w:trPr>
        <w:tc>
          <w:tcPr>
            <w:tcW w:w="3160" w:type="dxa"/>
          </w:tcPr>
          <w:p w:rsidR="00600C92" w:rsidRDefault="00B92036">
            <w:pPr>
              <w:pStyle w:val="TableParagraph"/>
              <w:spacing w:before="122" w:line="233" w:lineRule="exact"/>
              <w:ind w:left="200"/>
            </w:pPr>
            <w:r>
              <w:t>Publishing:</w:t>
            </w:r>
          </w:p>
        </w:tc>
        <w:tc>
          <w:tcPr>
            <w:tcW w:w="6741" w:type="dxa"/>
          </w:tcPr>
          <w:p w:rsidR="00600C92" w:rsidRDefault="00B92036">
            <w:pPr>
              <w:pStyle w:val="TableParagraph"/>
              <w:spacing w:before="122" w:line="233" w:lineRule="exact"/>
            </w:pPr>
            <w:r>
              <w:t>https://</w:t>
            </w:r>
            <w:hyperlink r:id="rId6">
              <w:r>
                <w:t>www.osfa.al/sites/default/files/book_4_gjitheperfshirja.pdf</w:t>
              </w:r>
            </w:hyperlink>
          </w:p>
        </w:tc>
      </w:tr>
    </w:tbl>
    <w:p w:rsidR="00B92036" w:rsidRDefault="00B92036"/>
    <w:sectPr w:rsidR="00B92036">
      <w:type w:val="continuous"/>
      <w:pgSz w:w="11910" w:h="16840"/>
      <w:pgMar w:top="134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92"/>
    <w:rsid w:val="00600C92"/>
    <w:rsid w:val="007308B7"/>
    <w:rsid w:val="00B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fa.al/sites/default/files/book_4_gjitheperfshirja.pdf" TargetMode="External"/><Relationship Id="rId5" Type="http://schemas.openxmlformats.org/officeDocument/2006/relationships/hyperlink" Target="mailto:rami100perqindjezu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2019-02-28T14:54:00Z</dcterms:created>
  <dcterms:modified xsi:type="dcterms:W3CDTF">2019-02-28T14:54:00Z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2019-02-28T00:00:00Z</vt:filetime>
  </property>
</Properties>
</file>