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F8" w:rsidRPr="00740E33" w:rsidRDefault="00491026" w:rsidP="00740E33">
      <w:pPr>
        <w:jc w:val="center"/>
        <w:rPr>
          <w:rFonts w:cstheme="minorHAnsi"/>
          <w:b/>
          <w:sz w:val="24"/>
          <w:szCs w:val="24"/>
        </w:rPr>
      </w:pPr>
      <w:r w:rsidRPr="00740E33">
        <w:rPr>
          <w:rFonts w:cstheme="minorHAnsi"/>
          <w:b/>
          <w:sz w:val="24"/>
          <w:szCs w:val="24"/>
        </w:rPr>
        <w:t>CURRICULUM VITAE</w:t>
      </w:r>
    </w:p>
    <w:p w:rsidR="00491026" w:rsidRPr="00740E33" w:rsidRDefault="00491026" w:rsidP="00740E33">
      <w:pPr>
        <w:jc w:val="center"/>
        <w:rPr>
          <w:rFonts w:cstheme="minorHAnsi"/>
          <w:b/>
          <w:sz w:val="22"/>
          <w:szCs w:val="22"/>
        </w:rPr>
      </w:pPr>
      <w:r w:rsidRPr="00740E33">
        <w:rPr>
          <w:rFonts w:cstheme="minorHAnsi"/>
          <w:b/>
          <w:sz w:val="22"/>
          <w:szCs w:val="22"/>
        </w:rPr>
        <w:t>PATRICIA GITHINJI:  FRENCH TRANSLATOR/PROOFREADER</w:t>
      </w:r>
    </w:p>
    <w:tbl>
      <w:tblPr>
        <w:tblStyle w:val="TableGrid"/>
        <w:tblW w:w="0" w:type="auto"/>
        <w:tblLook w:val="04A0"/>
      </w:tblPr>
      <w:tblGrid>
        <w:gridCol w:w="3708"/>
        <w:gridCol w:w="5868"/>
      </w:tblGrid>
      <w:tr w:rsidR="00491026" w:rsidRPr="00740E33" w:rsidTr="00A420CF">
        <w:tc>
          <w:tcPr>
            <w:tcW w:w="3708" w:type="dxa"/>
          </w:tcPr>
          <w:p w:rsidR="00A420CF" w:rsidRPr="00740E33" w:rsidRDefault="00A420CF" w:rsidP="00A420CF">
            <w:pPr>
              <w:rPr>
                <w:rFonts w:cstheme="minorHAnsi"/>
                <w:sz w:val="22"/>
                <w:szCs w:val="22"/>
              </w:rPr>
            </w:pPr>
            <w:r w:rsidRPr="00740E33">
              <w:rPr>
                <w:rFonts w:cstheme="minorHAnsi"/>
                <w:b/>
                <w:sz w:val="22"/>
                <w:szCs w:val="22"/>
              </w:rPr>
              <w:t>Name</w:t>
            </w:r>
            <w:r w:rsidRPr="00740E33">
              <w:rPr>
                <w:rFonts w:cstheme="minorHAnsi"/>
                <w:sz w:val="22"/>
                <w:szCs w:val="22"/>
              </w:rPr>
              <w:t xml:space="preserve">: </w:t>
            </w:r>
          </w:p>
          <w:p w:rsidR="00740E33" w:rsidRPr="00740E33" w:rsidRDefault="00A420CF" w:rsidP="00A420CF">
            <w:pPr>
              <w:rPr>
                <w:rFonts w:cstheme="minorHAnsi"/>
                <w:sz w:val="22"/>
                <w:szCs w:val="22"/>
              </w:rPr>
            </w:pPr>
            <w:r w:rsidRPr="00740E33">
              <w:rPr>
                <w:rFonts w:cstheme="minorHAnsi"/>
                <w:b/>
                <w:sz w:val="22"/>
                <w:szCs w:val="22"/>
              </w:rPr>
              <w:t>Address</w:t>
            </w:r>
            <w:r w:rsidRPr="00740E33">
              <w:rPr>
                <w:rFonts w:cstheme="minorHAnsi"/>
                <w:sz w:val="22"/>
                <w:szCs w:val="22"/>
              </w:rPr>
              <w:t>:</w:t>
            </w:r>
            <w:r w:rsidRPr="00740E33">
              <w:rPr>
                <w:rFonts w:cstheme="minorHAnsi"/>
                <w:sz w:val="22"/>
                <w:szCs w:val="22"/>
              </w:rPr>
              <w:tab/>
            </w:r>
            <w:r w:rsidRPr="00740E33">
              <w:rPr>
                <w:rFonts w:cstheme="minorHAnsi"/>
                <w:sz w:val="22"/>
                <w:szCs w:val="22"/>
              </w:rPr>
              <w:tab/>
            </w:r>
            <w:r w:rsidRPr="00740E33">
              <w:rPr>
                <w:rFonts w:cstheme="minorHAnsi"/>
                <w:sz w:val="22"/>
                <w:szCs w:val="22"/>
              </w:rPr>
              <w:tab/>
            </w:r>
          </w:p>
          <w:p w:rsidR="00A420CF" w:rsidRPr="00740E33" w:rsidRDefault="00740E33" w:rsidP="00A420CF">
            <w:pPr>
              <w:rPr>
                <w:rFonts w:cstheme="minorHAnsi"/>
                <w:sz w:val="22"/>
                <w:szCs w:val="22"/>
              </w:rPr>
            </w:pPr>
            <w:r w:rsidRPr="00740E33">
              <w:rPr>
                <w:rFonts w:cstheme="minorHAnsi"/>
                <w:b/>
                <w:sz w:val="22"/>
                <w:szCs w:val="22"/>
                <w:lang w:val="fr-FR"/>
              </w:rPr>
              <w:t>E</w:t>
            </w:r>
            <w:r w:rsidR="00A420CF" w:rsidRPr="00740E33">
              <w:rPr>
                <w:rFonts w:cstheme="minorHAnsi"/>
                <w:b/>
                <w:sz w:val="22"/>
                <w:szCs w:val="22"/>
                <w:lang w:val="fr-FR"/>
              </w:rPr>
              <w:t>mail</w:t>
            </w:r>
            <w:r w:rsidR="00A420CF" w:rsidRPr="00740E33">
              <w:rPr>
                <w:rFonts w:cstheme="minorHAnsi"/>
                <w:sz w:val="22"/>
                <w:szCs w:val="22"/>
                <w:lang w:val="fr-FR"/>
              </w:rPr>
              <w:t xml:space="preserve">: </w:t>
            </w:r>
          </w:p>
          <w:p w:rsidR="00A420CF" w:rsidRPr="00740E33" w:rsidRDefault="00A420CF" w:rsidP="00A420CF">
            <w:pPr>
              <w:rPr>
                <w:rFonts w:cstheme="minorHAnsi"/>
                <w:sz w:val="22"/>
                <w:szCs w:val="22"/>
                <w:lang w:val="fr-FR"/>
              </w:rPr>
            </w:pPr>
            <w:r w:rsidRPr="00740E33">
              <w:rPr>
                <w:rFonts w:cstheme="minorHAnsi"/>
                <w:b/>
                <w:sz w:val="22"/>
                <w:szCs w:val="22"/>
                <w:lang w:val="fr-FR"/>
              </w:rPr>
              <w:t>Mobile</w:t>
            </w:r>
            <w:r w:rsidRPr="00740E33">
              <w:rPr>
                <w:rFonts w:cstheme="minorHAnsi"/>
                <w:sz w:val="22"/>
                <w:szCs w:val="22"/>
                <w:lang w:val="fr-FR"/>
              </w:rPr>
              <w:t>:</w:t>
            </w:r>
            <w:r w:rsidRPr="00740E33">
              <w:rPr>
                <w:rFonts w:cstheme="minorHAnsi"/>
                <w:sz w:val="22"/>
                <w:szCs w:val="22"/>
                <w:lang w:val="fr-FR"/>
              </w:rPr>
              <w:tab/>
            </w:r>
          </w:p>
          <w:p w:rsidR="00A420CF" w:rsidRPr="00740E33" w:rsidRDefault="00A420CF" w:rsidP="00A420CF">
            <w:pPr>
              <w:rPr>
                <w:rFonts w:cstheme="minorHAnsi"/>
                <w:sz w:val="22"/>
                <w:szCs w:val="22"/>
              </w:rPr>
            </w:pPr>
            <w:r w:rsidRPr="00740E33">
              <w:rPr>
                <w:rFonts w:cstheme="minorHAnsi"/>
                <w:b/>
                <w:sz w:val="22"/>
                <w:szCs w:val="22"/>
              </w:rPr>
              <w:t>Skype</w:t>
            </w:r>
            <w:r w:rsidRPr="00740E33">
              <w:rPr>
                <w:rFonts w:cstheme="minorHAnsi"/>
                <w:sz w:val="22"/>
                <w:szCs w:val="22"/>
              </w:rPr>
              <w:t>:</w:t>
            </w:r>
            <w:r w:rsidRPr="00740E33">
              <w:rPr>
                <w:rFonts w:cstheme="minorHAnsi"/>
                <w:sz w:val="22"/>
                <w:szCs w:val="22"/>
              </w:rPr>
              <w:tab/>
            </w:r>
            <w:r w:rsidRPr="00740E33">
              <w:rPr>
                <w:rFonts w:cstheme="minorHAnsi"/>
                <w:sz w:val="22"/>
                <w:szCs w:val="22"/>
              </w:rPr>
              <w:tab/>
            </w:r>
          </w:p>
          <w:p w:rsidR="00A420CF" w:rsidRPr="00740E33" w:rsidRDefault="00A420CF" w:rsidP="00A420CF">
            <w:pPr>
              <w:rPr>
                <w:rFonts w:cstheme="minorHAnsi"/>
                <w:sz w:val="22"/>
                <w:szCs w:val="22"/>
              </w:rPr>
            </w:pPr>
            <w:r w:rsidRPr="00740E33">
              <w:rPr>
                <w:rFonts w:cstheme="minorHAnsi"/>
                <w:b/>
                <w:sz w:val="22"/>
                <w:szCs w:val="22"/>
              </w:rPr>
              <w:t>Date of birth</w:t>
            </w:r>
            <w:r w:rsidRPr="00740E33">
              <w:rPr>
                <w:rFonts w:cstheme="minorHAnsi"/>
                <w:sz w:val="22"/>
                <w:szCs w:val="22"/>
              </w:rPr>
              <w:t>:</w:t>
            </w:r>
            <w:r w:rsidRPr="00740E33">
              <w:rPr>
                <w:rFonts w:cstheme="minorHAnsi"/>
                <w:sz w:val="22"/>
                <w:szCs w:val="22"/>
              </w:rPr>
              <w:tab/>
            </w:r>
            <w:r w:rsidRPr="00740E33">
              <w:rPr>
                <w:rFonts w:cstheme="minorHAnsi"/>
                <w:sz w:val="22"/>
                <w:szCs w:val="22"/>
              </w:rPr>
              <w:tab/>
            </w:r>
            <w:r w:rsidRPr="00740E33">
              <w:rPr>
                <w:rFonts w:cstheme="minorHAnsi"/>
                <w:sz w:val="22"/>
                <w:szCs w:val="22"/>
              </w:rPr>
              <w:tab/>
            </w:r>
          </w:p>
          <w:p w:rsidR="00A420CF" w:rsidRPr="00740E33" w:rsidRDefault="00A420CF" w:rsidP="00A420CF">
            <w:pPr>
              <w:rPr>
                <w:rFonts w:cstheme="minorHAnsi"/>
                <w:sz w:val="22"/>
                <w:szCs w:val="22"/>
              </w:rPr>
            </w:pPr>
            <w:r w:rsidRPr="00740E33">
              <w:rPr>
                <w:rFonts w:cstheme="minorHAnsi"/>
                <w:b/>
                <w:sz w:val="22"/>
                <w:szCs w:val="22"/>
              </w:rPr>
              <w:t>Sex:</w:t>
            </w:r>
            <w:r w:rsidRPr="00740E33">
              <w:rPr>
                <w:rFonts w:cstheme="minorHAnsi"/>
                <w:sz w:val="22"/>
                <w:szCs w:val="22"/>
              </w:rPr>
              <w:tab/>
            </w:r>
          </w:p>
          <w:p w:rsidR="00A420CF" w:rsidRPr="00740E33" w:rsidRDefault="00A420CF" w:rsidP="00A420CF">
            <w:pPr>
              <w:rPr>
                <w:rFonts w:cstheme="minorHAnsi"/>
                <w:b/>
                <w:sz w:val="22"/>
                <w:szCs w:val="22"/>
              </w:rPr>
            </w:pPr>
            <w:r w:rsidRPr="00740E33">
              <w:rPr>
                <w:rFonts w:cstheme="minorHAnsi"/>
                <w:b/>
                <w:sz w:val="22"/>
                <w:szCs w:val="22"/>
              </w:rPr>
              <w:t xml:space="preserve">Country of birth: </w:t>
            </w:r>
          </w:p>
          <w:p w:rsidR="00A420CF" w:rsidRPr="00740E33" w:rsidRDefault="00A420CF" w:rsidP="00A420CF">
            <w:pPr>
              <w:rPr>
                <w:rFonts w:cstheme="minorHAnsi"/>
                <w:b/>
                <w:sz w:val="22"/>
                <w:szCs w:val="22"/>
              </w:rPr>
            </w:pPr>
            <w:r w:rsidRPr="00740E33">
              <w:rPr>
                <w:rFonts w:cstheme="minorHAnsi"/>
                <w:b/>
                <w:sz w:val="22"/>
                <w:szCs w:val="22"/>
              </w:rPr>
              <w:t xml:space="preserve">Country of Residence: </w:t>
            </w:r>
          </w:p>
          <w:p w:rsidR="00813982" w:rsidRDefault="00A420CF" w:rsidP="00A420CF">
            <w:pPr>
              <w:rPr>
                <w:rFonts w:cstheme="minorHAnsi"/>
                <w:sz w:val="22"/>
                <w:szCs w:val="22"/>
              </w:rPr>
            </w:pPr>
            <w:r w:rsidRPr="00740E33">
              <w:rPr>
                <w:rFonts w:cstheme="minorHAnsi"/>
                <w:b/>
                <w:sz w:val="22"/>
                <w:szCs w:val="22"/>
              </w:rPr>
              <w:t>Nationality</w:t>
            </w:r>
            <w:r w:rsidRPr="00740E33">
              <w:rPr>
                <w:rFonts w:cstheme="minorHAnsi"/>
                <w:sz w:val="22"/>
                <w:szCs w:val="22"/>
              </w:rPr>
              <w:t>:</w:t>
            </w:r>
          </w:p>
          <w:p w:rsidR="00491026" w:rsidRPr="00813982" w:rsidRDefault="00813982" w:rsidP="00A420CF">
            <w:pPr>
              <w:rPr>
                <w:rFonts w:cstheme="minorHAnsi"/>
                <w:b/>
                <w:sz w:val="22"/>
                <w:szCs w:val="22"/>
              </w:rPr>
            </w:pPr>
            <w:r w:rsidRPr="00813982">
              <w:rPr>
                <w:rFonts w:cstheme="minorHAnsi"/>
                <w:b/>
                <w:sz w:val="22"/>
                <w:szCs w:val="22"/>
              </w:rPr>
              <w:t>Languages Combination</w:t>
            </w:r>
            <w:r w:rsidR="00A63582">
              <w:rPr>
                <w:rFonts w:cstheme="minorHAnsi"/>
                <w:b/>
                <w:sz w:val="22"/>
                <w:szCs w:val="22"/>
              </w:rPr>
              <w:t>s</w:t>
            </w:r>
            <w:r w:rsidR="00A420CF" w:rsidRPr="00813982">
              <w:rPr>
                <w:rFonts w:cstheme="minorHAnsi"/>
                <w:b/>
                <w:sz w:val="22"/>
                <w:szCs w:val="22"/>
              </w:rPr>
              <w:tab/>
            </w:r>
          </w:p>
        </w:tc>
        <w:tc>
          <w:tcPr>
            <w:tcW w:w="5868" w:type="dxa"/>
          </w:tcPr>
          <w:p w:rsidR="00491026" w:rsidRPr="00740E33" w:rsidRDefault="006439B3">
            <w:pPr>
              <w:rPr>
                <w:rFonts w:cstheme="minorHAnsi"/>
                <w:sz w:val="22"/>
                <w:szCs w:val="22"/>
              </w:rPr>
            </w:pPr>
            <w:r>
              <w:rPr>
                <w:rFonts w:cstheme="minorHAnsi"/>
                <w:noProof/>
                <w:sz w:val="22"/>
                <w:szCs w:val="22"/>
                <w:lang w:eastAsia="en-US"/>
              </w:rPr>
              <w:pict>
                <v:shapetype id="_x0000_t202" coordsize="21600,21600" o:spt="202" path="m,l,21600r21600,l21600,xe">
                  <v:stroke joinstyle="miter"/>
                  <v:path gradientshapeok="t" o:connecttype="rect"/>
                </v:shapetype>
                <v:shape id="_x0000_s1027" type="#_x0000_t202" style="position:absolute;margin-left:193.35pt;margin-top:.45pt;width:93.75pt;height:93pt;z-index:251659264;mso-position-horizontal-relative:text;mso-position-vertical-relative:text">
                  <v:textbox>
                    <w:txbxContent>
                      <w:p w:rsidR="00740E33" w:rsidRDefault="001815A4">
                        <w:r w:rsidRPr="001815A4">
                          <w:rPr>
                            <w:noProof/>
                            <w:lang w:eastAsia="en-US"/>
                          </w:rPr>
                          <w:drawing>
                            <wp:inline distT="0" distB="0" distL="0" distR="0">
                              <wp:extent cx="1000125" cy="997056"/>
                              <wp:effectExtent l="19050" t="0" r="9525" b="0"/>
                              <wp:docPr id="4" name="Picture 2" descr="C:\Users\John\Desktop\Backup\Document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Backup\Documents\img003.jpg"/>
                                      <pic:cNvPicPr>
                                        <a:picLocks noChangeAspect="1" noChangeArrowheads="1"/>
                                      </pic:cNvPicPr>
                                    </pic:nvPicPr>
                                    <pic:blipFill>
                                      <a:blip r:embed="rId4"/>
                                      <a:srcRect/>
                                      <a:stretch>
                                        <a:fillRect/>
                                      </a:stretch>
                                    </pic:blipFill>
                                    <pic:spPr bwMode="auto">
                                      <a:xfrm>
                                        <a:off x="0" y="0"/>
                                        <a:ext cx="1000125" cy="997056"/>
                                      </a:xfrm>
                                      <a:prstGeom prst="rect">
                                        <a:avLst/>
                                      </a:prstGeom>
                                      <a:noFill/>
                                      <a:ln w="9525">
                                        <a:noFill/>
                                        <a:miter lim="800000"/>
                                        <a:headEnd/>
                                        <a:tailEnd/>
                                      </a:ln>
                                    </pic:spPr>
                                  </pic:pic>
                                </a:graphicData>
                              </a:graphic>
                            </wp:inline>
                          </w:drawing>
                        </w:r>
                      </w:p>
                    </w:txbxContent>
                  </v:textbox>
                </v:shape>
              </w:pict>
            </w:r>
            <w:r w:rsidR="00A420CF" w:rsidRPr="00740E33">
              <w:rPr>
                <w:rFonts w:cstheme="minorHAnsi"/>
                <w:sz w:val="22"/>
                <w:szCs w:val="22"/>
              </w:rPr>
              <w:t>Patricia W. GITHINJI.</w:t>
            </w:r>
          </w:p>
          <w:p w:rsidR="00A420CF" w:rsidRPr="00740E33" w:rsidRDefault="00A420CF">
            <w:pPr>
              <w:rPr>
                <w:rFonts w:cstheme="minorHAnsi"/>
                <w:sz w:val="22"/>
                <w:szCs w:val="22"/>
              </w:rPr>
            </w:pPr>
            <w:r w:rsidRPr="00740E33">
              <w:rPr>
                <w:rFonts w:cstheme="minorHAnsi"/>
                <w:sz w:val="22"/>
                <w:szCs w:val="22"/>
              </w:rPr>
              <w:t>P.O BOX 21300 Nairobi, KENYA</w:t>
            </w:r>
          </w:p>
          <w:p w:rsidR="00A420CF" w:rsidRPr="00740E33" w:rsidRDefault="00DA3BAC">
            <w:pPr>
              <w:rPr>
                <w:rFonts w:cstheme="minorHAnsi"/>
                <w:sz w:val="22"/>
                <w:szCs w:val="22"/>
              </w:rPr>
            </w:pPr>
            <w:hyperlink r:id="rId5" w:history="1">
              <w:r w:rsidRPr="006F056A">
                <w:rPr>
                  <w:rStyle w:val="Hyperlink"/>
                  <w:rFonts w:cstheme="minorHAnsi"/>
                  <w:sz w:val="22"/>
                  <w:szCs w:val="22"/>
                  <w:lang w:val="fr-FR"/>
                </w:rPr>
                <w:t>patriciagithinji@yahoo.com</w:t>
              </w:r>
            </w:hyperlink>
          </w:p>
          <w:p w:rsidR="00A420CF" w:rsidRPr="00740E33" w:rsidRDefault="00A420CF">
            <w:pPr>
              <w:rPr>
                <w:rFonts w:cstheme="minorHAnsi"/>
                <w:sz w:val="22"/>
                <w:szCs w:val="22"/>
                <w:lang w:val="fr-FR"/>
              </w:rPr>
            </w:pPr>
            <w:r w:rsidRPr="00740E33">
              <w:rPr>
                <w:rFonts w:cstheme="minorHAnsi"/>
                <w:sz w:val="22"/>
                <w:szCs w:val="22"/>
                <w:lang w:val="fr-FR"/>
              </w:rPr>
              <w:t>+254 722883706</w:t>
            </w:r>
          </w:p>
          <w:p w:rsidR="00A420CF" w:rsidRPr="00740E33" w:rsidRDefault="00A420CF">
            <w:pPr>
              <w:rPr>
                <w:rFonts w:cstheme="minorHAnsi"/>
                <w:sz w:val="22"/>
                <w:szCs w:val="22"/>
              </w:rPr>
            </w:pPr>
            <w:r w:rsidRPr="00740E33">
              <w:rPr>
                <w:rFonts w:cstheme="minorHAnsi"/>
                <w:sz w:val="22"/>
                <w:szCs w:val="22"/>
              </w:rPr>
              <w:t>patricia.githinji2</w:t>
            </w:r>
          </w:p>
          <w:p w:rsidR="00A420CF" w:rsidRPr="00740E33" w:rsidRDefault="00A420CF">
            <w:pPr>
              <w:rPr>
                <w:rFonts w:cstheme="minorHAnsi"/>
                <w:sz w:val="22"/>
                <w:szCs w:val="22"/>
              </w:rPr>
            </w:pPr>
            <w:r w:rsidRPr="00740E33">
              <w:rPr>
                <w:rFonts w:cstheme="minorHAnsi"/>
                <w:sz w:val="22"/>
                <w:szCs w:val="22"/>
              </w:rPr>
              <w:t>27/7/1975</w:t>
            </w:r>
          </w:p>
          <w:p w:rsidR="00A420CF" w:rsidRPr="00740E33" w:rsidRDefault="00A420CF">
            <w:pPr>
              <w:rPr>
                <w:rFonts w:cstheme="minorHAnsi"/>
                <w:sz w:val="22"/>
                <w:szCs w:val="22"/>
              </w:rPr>
            </w:pPr>
            <w:r w:rsidRPr="00740E33">
              <w:rPr>
                <w:rFonts w:cstheme="minorHAnsi"/>
                <w:sz w:val="22"/>
                <w:szCs w:val="22"/>
              </w:rPr>
              <w:t>Female</w:t>
            </w:r>
          </w:p>
          <w:p w:rsidR="00A420CF" w:rsidRPr="00740E33" w:rsidRDefault="00A420CF">
            <w:pPr>
              <w:rPr>
                <w:rFonts w:cstheme="minorHAnsi"/>
                <w:sz w:val="22"/>
                <w:szCs w:val="22"/>
              </w:rPr>
            </w:pPr>
            <w:r w:rsidRPr="00740E33">
              <w:rPr>
                <w:rFonts w:cstheme="minorHAnsi"/>
                <w:sz w:val="22"/>
                <w:szCs w:val="22"/>
              </w:rPr>
              <w:t>France</w:t>
            </w:r>
          </w:p>
          <w:p w:rsidR="00A420CF" w:rsidRPr="00740E33" w:rsidRDefault="00A420CF">
            <w:pPr>
              <w:rPr>
                <w:rFonts w:cstheme="minorHAnsi"/>
                <w:sz w:val="22"/>
                <w:szCs w:val="22"/>
              </w:rPr>
            </w:pPr>
            <w:r w:rsidRPr="00740E33">
              <w:rPr>
                <w:rFonts w:cstheme="minorHAnsi"/>
                <w:sz w:val="22"/>
                <w:szCs w:val="22"/>
              </w:rPr>
              <w:t>Kenya</w:t>
            </w:r>
          </w:p>
          <w:p w:rsidR="00A420CF" w:rsidRDefault="00A420CF">
            <w:pPr>
              <w:rPr>
                <w:rFonts w:cstheme="minorHAnsi"/>
                <w:sz w:val="22"/>
                <w:szCs w:val="22"/>
              </w:rPr>
            </w:pPr>
            <w:r w:rsidRPr="00740E33">
              <w:rPr>
                <w:rFonts w:cstheme="minorHAnsi"/>
                <w:sz w:val="22"/>
                <w:szCs w:val="22"/>
              </w:rPr>
              <w:t>Kenyan</w:t>
            </w:r>
          </w:p>
          <w:p w:rsidR="00813982" w:rsidRPr="00813982" w:rsidRDefault="00813982" w:rsidP="00A63582">
            <w:pPr>
              <w:rPr>
                <w:rFonts w:cstheme="minorHAnsi"/>
                <w:b/>
                <w:sz w:val="22"/>
                <w:szCs w:val="22"/>
              </w:rPr>
            </w:pPr>
            <w:r w:rsidRPr="00813982">
              <w:rPr>
                <w:rFonts w:cstheme="minorHAnsi"/>
                <w:b/>
                <w:sz w:val="22"/>
                <w:szCs w:val="22"/>
              </w:rPr>
              <w:t>English &gt;French</w:t>
            </w:r>
            <w:r w:rsidR="00A63582">
              <w:rPr>
                <w:rFonts w:cstheme="minorHAnsi"/>
                <w:b/>
                <w:sz w:val="22"/>
                <w:szCs w:val="22"/>
              </w:rPr>
              <w:t>/</w:t>
            </w:r>
            <w:r w:rsidR="00A63582" w:rsidRPr="00813982">
              <w:rPr>
                <w:rFonts w:cstheme="minorHAnsi"/>
                <w:b/>
                <w:sz w:val="22"/>
                <w:szCs w:val="22"/>
              </w:rPr>
              <w:t xml:space="preserve"> English</w:t>
            </w:r>
            <w:r w:rsidR="00A63582">
              <w:rPr>
                <w:rFonts w:cstheme="minorHAnsi"/>
                <w:b/>
                <w:sz w:val="22"/>
                <w:szCs w:val="22"/>
              </w:rPr>
              <w:t xml:space="preserve"> &gt;</w:t>
            </w:r>
            <w:r w:rsidR="009C3026">
              <w:rPr>
                <w:rFonts w:cstheme="minorHAnsi"/>
                <w:b/>
                <w:sz w:val="22"/>
                <w:szCs w:val="22"/>
              </w:rPr>
              <w:t>Swahili</w:t>
            </w:r>
          </w:p>
        </w:tc>
      </w:tr>
      <w:tr w:rsidR="00A420CF" w:rsidRPr="00740E33" w:rsidTr="008B4661">
        <w:tc>
          <w:tcPr>
            <w:tcW w:w="9576" w:type="dxa"/>
            <w:gridSpan w:val="2"/>
          </w:tcPr>
          <w:p w:rsidR="00A420CF" w:rsidRPr="00740E33" w:rsidRDefault="00A420CF">
            <w:pPr>
              <w:rPr>
                <w:rFonts w:cstheme="minorHAnsi"/>
                <w:sz w:val="22"/>
                <w:szCs w:val="22"/>
              </w:rPr>
            </w:pPr>
            <w:r w:rsidRPr="00740E33">
              <w:rPr>
                <w:rFonts w:cstheme="minorHAnsi"/>
                <w:b/>
                <w:sz w:val="22"/>
                <w:szCs w:val="22"/>
              </w:rPr>
              <w:t>Education background</w:t>
            </w:r>
            <w:r w:rsidRPr="00740E33">
              <w:rPr>
                <w:rFonts w:cstheme="minorHAnsi"/>
                <w:sz w:val="22"/>
                <w:szCs w:val="22"/>
              </w:rPr>
              <w:t>:</w:t>
            </w:r>
          </w:p>
        </w:tc>
      </w:tr>
      <w:tr w:rsidR="00491026" w:rsidRPr="00740E33" w:rsidTr="00A420CF">
        <w:tc>
          <w:tcPr>
            <w:tcW w:w="3708" w:type="dxa"/>
          </w:tcPr>
          <w:p w:rsidR="00491026" w:rsidRPr="00740E33" w:rsidRDefault="00A420CF">
            <w:pPr>
              <w:rPr>
                <w:rFonts w:cstheme="minorHAnsi"/>
                <w:b/>
                <w:sz w:val="22"/>
                <w:szCs w:val="22"/>
              </w:rPr>
            </w:pPr>
            <w:r w:rsidRPr="00740E33">
              <w:rPr>
                <w:rFonts w:cstheme="minorHAnsi"/>
                <w:b/>
                <w:sz w:val="22"/>
                <w:szCs w:val="22"/>
              </w:rPr>
              <w:t>1975 to 1993</w:t>
            </w:r>
          </w:p>
          <w:p w:rsidR="00740E33" w:rsidRPr="00740E33" w:rsidRDefault="00740E33">
            <w:pPr>
              <w:rPr>
                <w:rFonts w:cstheme="minorHAnsi"/>
                <w:b/>
                <w:sz w:val="22"/>
                <w:szCs w:val="22"/>
              </w:rPr>
            </w:pPr>
          </w:p>
          <w:p w:rsidR="00A420CF" w:rsidRPr="00740E33" w:rsidRDefault="00A420CF">
            <w:pPr>
              <w:rPr>
                <w:rFonts w:cstheme="minorHAnsi"/>
                <w:b/>
                <w:sz w:val="22"/>
                <w:szCs w:val="22"/>
              </w:rPr>
            </w:pPr>
            <w:r w:rsidRPr="00740E33">
              <w:rPr>
                <w:rFonts w:cstheme="minorHAnsi"/>
                <w:b/>
                <w:sz w:val="22"/>
                <w:szCs w:val="22"/>
              </w:rPr>
              <w:t>1994 to 1998</w:t>
            </w:r>
          </w:p>
          <w:p w:rsidR="00740E33" w:rsidRPr="00740E33" w:rsidRDefault="00740E33">
            <w:pPr>
              <w:rPr>
                <w:rFonts w:cstheme="minorHAnsi"/>
                <w:b/>
                <w:sz w:val="22"/>
                <w:szCs w:val="22"/>
              </w:rPr>
            </w:pPr>
          </w:p>
          <w:p w:rsidR="00A420CF" w:rsidRPr="00740E33" w:rsidRDefault="00A420CF">
            <w:pPr>
              <w:rPr>
                <w:rFonts w:cstheme="minorHAnsi"/>
                <w:b/>
                <w:sz w:val="22"/>
                <w:szCs w:val="22"/>
              </w:rPr>
            </w:pPr>
            <w:r w:rsidRPr="00740E33">
              <w:rPr>
                <w:rFonts w:cstheme="minorHAnsi"/>
                <w:b/>
                <w:sz w:val="22"/>
                <w:szCs w:val="22"/>
              </w:rPr>
              <w:t>1999 to 2005</w:t>
            </w:r>
          </w:p>
          <w:p w:rsidR="00A420CF" w:rsidRPr="00740E33" w:rsidRDefault="00A420CF">
            <w:pPr>
              <w:rPr>
                <w:rFonts w:cstheme="minorHAnsi"/>
                <w:b/>
                <w:sz w:val="22"/>
                <w:szCs w:val="22"/>
              </w:rPr>
            </w:pPr>
            <w:r w:rsidRPr="00740E33">
              <w:rPr>
                <w:rFonts w:cstheme="minorHAnsi"/>
                <w:b/>
                <w:sz w:val="22"/>
                <w:szCs w:val="22"/>
              </w:rPr>
              <w:t>2006 to 2008</w:t>
            </w:r>
          </w:p>
          <w:p w:rsidR="00740E33" w:rsidRPr="00740E33" w:rsidRDefault="00740E33">
            <w:pPr>
              <w:rPr>
                <w:rFonts w:cstheme="minorHAnsi"/>
                <w:b/>
                <w:sz w:val="22"/>
                <w:szCs w:val="22"/>
              </w:rPr>
            </w:pPr>
          </w:p>
          <w:p w:rsidR="00740E33" w:rsidRPr="00740E33" w:rsidRDefault="00740E33">
            <w:pPr>
              <w:rPr>
                <w:rFonts w:cstheme="minorHAnsi"/>
                <w:sz w:val="22"/>
                <w:szCs w:val="22"/>
              </w:rPr>
            </w:pPr>
            <w:r w:rsidRPr="00740E33">
              <w:rPr>
                <w:rFonts w:cstheme="minorHAnsi"/>
                <w:b/>
                <w:sz w:val="22"/>
                <w:szCs w:val="22"/>
              </w:rPr>
              <w:t>2008 To date</w:t>
            </w:r>
            <w:r w:rsidRPr="00740E33">
              <w:rPr>
                <w:rFonts w:cstheme="minorHAnsi"/>
                <w:sz w:val="22"/>
                <w:szCs w:val="22"/>
              </w:rPr>
              <w:t>:</w:t>
            </w:r>
          </w:p>
        </w:tc>
        <w:tc>
          <w:tcPr>
            <w:tcW w:w="5868" w:type="dxa"/>
          </w:tcPr>
          <w:p w:rsidR="00740E33" w:rsidRPr="00740E33" w:rsidRDefault="00A420CF" w:rsidP="00A420CF">
            <w:pPr>
              <w:rPr>
                <w:rFonts w:cstheme="minorHAnsi"/>
                <w:sz w:val="22"/>
                <w:szCs w:val="22"/>
              </w:rPr>
            </w:pPr>
            <w:r w:rsidRPr="00740E33">
              <w:rPr>
                <w:rFonts w:cstheme="minorHAnsi"/>
                <w:sz w:val="22"/>
                <w:szCs w:val="22"/>
              </w:rPr>
              <w:t>Born and studied up to “A” level (</w:t>
            </w:r>
            <w:proofErr w:type="spellStart"/>
            <w:r w:rsidRPr="00740E33">
              <w:rPr>
                <w:rFonts w:cstheme="minorHAnsi"/>
                <w:sz w:val="22"/>
                <w:szCs w:val="22"/>
              </w:rPr>
              <w:t>Baccalauréat</w:t>
            </w:r>
            <w:proofErr w:type="spellEnd"/>
            <w:r w:rsidRPr="00740E33">
              <w:rPr>
                <w:rFonts w:cstheme="minorHAnsi"/>
                <w:sz w:val="22"/>
                <w:szCs w:val="22"/>
              </w:rPr>
              <w:t xml:space="preserve">) at </w:t>
            </w:r>
            <w:r w:rsidRPr="00740E33">
              <w:rPr>
                <w:rFonts w:cstheme="minorHAnsi"/>
                <w:b/>
                <w:sz w:val="22"/>
                <w:szCs w:val="22"/>
              </w:rPr>
              <w:t>Perpignan( France)</w:t>
            </w:r>
          </w:p>
          <w:p w:rsidR="00740E33" w:rsidRPr="00740E33" w:rsidRDefault="00A420CF" w:rsidP="00740E33">
            <w:pPr>
              <w:rPr>
                <w:rFonts w:cstheme="minorHAnsi"/>
                <w:sz w:val="22"/>
                <w:szCs w:val="22"/>
              </w:rPr>
            </w:pPr>
            <w:proofErr w:type="spellStart"/>
            <w:r w:rsidRPr="00740E33">
              <w:rPr>
                <w:rFonts w:cstheme="minorHAnsi"/>
                <w:sz w:val="22"/>
                <w:szCs w:val="22"/>
              </w:rPr>
              <w:t>Ecole</w:t>
            </w:r>
            <w:proofErr w:type="spellEnd"/>
            <w:r w:rsidRPr="00740E33">
              <w:rPr>
                <w:rFonts w:cstheme="minorHAnsi"/>
                <w:sz w:val="22"/>
                <w:szCs w:val="22"/>
              </w:rPr>
              <w:t xml:space="preserve"> </w:t>
            </w:r>
            <w:proofErr w:type="spellStart"/>
            <w:r w:rsidRPr="00740E33">
              <w:rPr>
                <w:rFonts w:cstheme="minorHAnsi"/>
                <w:sz w:val="22"/>
                <w:szCs w:val="22"/>
              </w:rPr>
              <w:t>Normale</w:t>
            </w:r>
            <w:proofErr w:type="spellEnd"/>
            <w:r w:rsidRPr="00740E33">
              <w:rPr>
                <w:rFonts w:cstheme="minorHAnsi"/>
                <w:sz w:val="22"/>
                <w:szCs w:val="22"/>
              </w:rPr>
              <w:t xml:space="preserve"> </w:t>
            </w:r>
            <w:proofErr w:type="spellStart"/>
            <w:r w:rsidRPr="00740E33">
              <w:rPr>
                <w:rFonts w:cstheme="minorHAnsi"/>
                <w:sz w:val="22"/>
                <w:szCs w:val="22"/>
              </w:rPr>
              <w:t>Supérieure</w:t>
            </w:r>
            <w:proofErr w:type="spellEnd"/>
            <w:r w:rsidRPr="00740E33">
              <w:rPr>
                <w:rFonts w:cstheme="minorHAnsi"/>
                <w:sz w:val="22"/>
                <w:szCs w:val="22"/>
              </w:rPr>
              <w:t xml:space="preserve"> de Lyon (ENS): Bachelor’s degree in Linguistics </w:t>
            </w:r>
          </w:p>
          <w:p w:rsidR="00740E33" w:rsidRPr="00740E33" w:rsidRDefault="00A420CF" w:rsidP="00740E33">
            <w:pPr>
              <w:rPr>
                <w:rFonts w:cstheme="minorHAnsi"/>
                <w:sz w:val="22"/>
                <w:szCs w:val="22"/>
              </w:rPr>
            </w:pPr>
            <w:r w:rsidRPr="00740E33">
              <w:rPr>
                <w:rFonts w:cstheme="minorHAnsi"/>
                <w:sz w:val="22"/>
                <w:szCs w:val="22"/>
              </w:rPr>
              <w:t>Teaching in a Kenyan High Schools: French language.</w:t>
            </w:r>
          </w:p>
          <w:p w:rsidR="00740E33" w:rsidRPr="00740E33" w:rsidRDefault="00A420CF" w:rsidP="00740E33">
            <w:pPr>
              <w:rPr>
                <w:rFonts w:cstheme="minorHAnsi"/>
                <w:sz w:val="22"/>
                <w:szCs w:val="22"/>
              </w:rPr>
            </w:pPr>
            <w:r w:rsidRPr="00740E33">
              <w:rPr>
                <w:rFonts w:cstheme="minorHAnsi"/>
                <w:sz w:val="22"/>
                <w:szCs w:val="22"/>
              </w:rPr>
              <w:t>Master’s degree: School of Translation and Interpretation: Douala University (Cameroun)</w:t>
            </w:r>
          </w:p>
          <w:p w:rsidR="00491026" w:rsidRPr="00740E33" w:rsidRDefault="00A420CF">
            <w:pPr>
              <w:rPr>
                <w:rFonts w:cstheme="minorHAnsi"/>
                <w:sz w:val="22"/>
                <w:szCs w:val="22"/>
              </w:rPr>
            </w:pPr>
            <w:r w:rsidRPr="00740E33">
              <w:rPr>
                <w:rFonts w:cstheme="minorHAnsi"/>
                <w:sz w:val="22"/>
                <w:szCs w:val="22"/>
              </w:rPr>
              <w:t>Freelance French translator/proofreader/ interpreter working with various companies</w:t>
            </w:r>
            <w:r w:rsidR="00740E33" w:rsidRPr="00740E33">
              <w:rPr>
                <w:rFonts w:cstheme="minorHAnsi"/>
                <w:sz w:val="22"/>
                <w:szCs w:val="22"/>
              </w:rPr>
              <w:t xml:space="preserve"> and agencies</w:t>
            </w:r>
            <w:r w:rsidRPr="00740E33">
              <w:rPr>
                <w:rFonts w:cstheme="minorHAnsi"/>
                <w:sz w:val="22"/>
                <w:szCs w:val="22"/>
              </w:rPr>
              <w:t>.</w:t>
            </w:r>
          </w:p>
        </w:tc>
      </w:tr>
      <w:tr w:rsidR="00491026" w:rsidRPr="00740E33" w:rsidTr="00A420CF">
        <w:tc>
          <w:tcPr>
            <w:tcW w:w="3708" w:type="dxa"/>
          </w:tcPr>
          <w:p w:rsidR="00491026" w:rsidRPr="00740E33" w:rsidRDefault="00740E33">
            <w:pPr>
              <w:rPr>
                <w:rFonts w:cstheme="minorHAnsi"/>
                <w:sz w:val="22"/>
                <w:szCs w:val="22"/>
              </w:rPr>
            </w:pPr>
            <w:r w:rsidRPr="00740E33">
              <w:rPr>
                <w:rFonts w:cstheme="minorHAnsi"/>
                <w:b/>
                <w:sz w:val="22"/>
                <w:szCs w:val="22"/>
                <w:u w:val="single"/>
              </w:rPr>
              <w:t>Computers</w:t>
            </w:r>
          </w:p>
        </w:tc>
        <w:tc>
          <w:tcPr>
            <w:tcW w:w="5868" w:type="dxa"/>
          </w:tcPr>
          <w:p w:rsidR="00491026" w:rsidRPr="00740E33" w:rsidRDefault="00740E33" w:rsidP="008A04DB">
            <w:pPr>
              <w:rPr>
                <w:rFonts w:cstheme="minorHAnsi"/>
                <w:sz w:val="22"/>
                <w:szCs w:val="22"/>
              </w:rPr>
            </w:pPr>
            <w:r w:rsidRPr="00740E33">
              <w:rPr>
                <w:rFonts w:cstheme="minorHAnsi"/>
                <w:sz w:val="22"/>
                <w:szCs w:val="22"/>
              </w:rPr>
              <w:t xml:space="preserve">MS Office, SDL </w:t>
            </w:r>
            <w:proofErr w:type="spellStart"/>
            <w:r w:rsidRPr="00740E33">
              <w:rPr>
                <w:rFonts w:cstheme="minorHAnsi"/>
                <w:sz w:val="22"/>
                <w:szCs w:val="22"/>
              </w:rPr>
              <w:t>Trados</w:t>
            </w:r>
            <w:proofErr w:type="spellEnd"/>
            <w:r w:rsidRPr="00740E33">
              <w:rPr>
                <w:rFonts w:cstheme="minorHAnsi"/>
                <w:sz w:val="22"/>
                <w:szCs w:val="22"/>
              </w:rPr>
              <w:t xml:space="preserve">, PDF, PageMaker, TM-Town </w:t>
            </w:r>
            <w:r w:rsidR="008A04DB">
              <w:rPr>
                <w:rFonts w:cstheme="minorHAnsi"/>
                <w:sz w:val="22"/>
                <w:szCs w:val="22"/>
              </w:rPr>
              <w:t xml:space="preserve">, Human </w:t>
            </w:r>
          </w:p>
        </w:tc>
      </w:tr>
      <w:tr w:rsidR="00491026" w:rsidRPr="00740E33" w:rsidTr="00A420CF">
        <w:tc>
          <w:tcPr>
            <w:tcW w:w="3708" w:type="dxa"/>
          </w:tcPr>
          <w:p w:rsidR="00740E33" w:rsidRPr="00740E33" w:rsidRDefault="00740E33" w:rsidP="00740E33">
            <w:pPr>
              <w:rPr>
                <w:rFonts w:cstheme="minorHAnsi"/>
                <w:b/>
                <w:sz w:val="22"/>
                <w:szCs w:val="22"/>
              </w:rPr>
            </w:pPr>
            <w:r w:rsidRPr="00740E33">
              <w:rPr>
                <w:rFonts w:cstheme="minorHAnsi"/>
                <w:b/>
                <w:sz w:val="22"/>
                <w:szCs w:val="22"/>
              </w:rPr>
              <w:t>Languages practices.</w:t>
            </w:r>
          </w:p>
          <w:p w:rsidR="00491026" w:rsidRPr="00740E33" w:rsidRDefault="00491026">
            <w:pPr>
              <w:rPr>
                <w:rFonts w:cstheme="minorHAnsi"/>
                <w:sz w:val="22"/>
                <w:szCs w:val="22"/>
              </w:rPr>
            </w:pPr>
          </w:p>
        </w:tc>
        <w:tc>
          <w:tcPr>
            <w:tcW w:w="5868" w:type="dxa"/>
          </w:tcPr>
          <w:p w:rsidR="00740E33" w:rsidRPr="00740E33" w:rsidRDefault="00740E33" w:rsidP="00740E33">
            <w:pPr>
              <w:rPr>
                <w:rFonts w:cstheme="minorHAnsi"/>
                <w:sz w:val="22"/>
                <w:szCs w:val="22"/>
              </w:rPr>
            </w:pPr>
            <w:r w:rsidRPr="00740E33">
              <w:rPr>
                <w:rFonts w:cstheme="minorHAnsi"/>
                <w:sz w:val="22"/>
                <w:szCs w:val="22"/>
              </w:rPr>
              <w:t>French: Native</w:t>
            </w:r>
          </w:p>
          <w:p w:rsidR="00740E33" w:rsidRPr="00740E33" w:rsidRDefault="00740E33" w:rsidP="00740E33">
            <w:pPr>
              <w:rPr>
                <w:rFonts w:cstheme="minorHAnsi"/>
                <w:sz w:val="22"/>
                <w:szCs w:val="22"/>
              </w:rPr>
            </w:pPr>
            <w:r w:rsidRPr="00740E33">
              <w:rPr>
                <w:rFonts w:cstheme="minorHAnsi"/>
                <w:sz w:val="22"/>
                <w:szCs w:val="22"/>
              </w:rPr>
              <w:t>Swahili: near native: Swahili which is spoken in several African countries</w:t>
            </w:r>
          </w:p>
          <w:p w:rsidR="00491026" w:rsidRPr="00740E33" w:rsidRDefault="00740E33">
            <w:pPr>
              <w:rPr>
                <w:rFonts w:cstheme="minorHAnsi"/>
                <w:sz w:val="22"/>
                <w:szCs w:val="22"/>
              </w:rPr>
            </w:pPr>
            <w:r w:rsidRPr="00740E33">
              <w:rPr>
                <w:rFonts w:cstheme="minorHAnsi"/>
                <w:sz w:val="22"/>
                <w:szCs w:val="22"/>
              </w:rPr>
              <w:t>English: fluent</w:t>
            </w:r>
          </w:p>
        </w:tc>
      </w:tr>
      <w:tr w:rsidR="00491026" w:rsidRPr="00740E33" w:rsidTr="00A420CF">
        <w:tc>
          <w:tcPr>
            <w:tcW w:w="3708" w:type="dxa"/>
          </w:tcPr>
          <w:p w:rsidR="00491026" w:rsidRPr="00740E33" w:rsidRDefault="00740E33">
            <w:pPr>
              <w:rPr>
                <w:rFonts w:cstheme="minorHAnsi"/>
                <w:b/>
                <w:sz w:val="22"/>
                <w:szCs w:val="22"/>
              </w:rPr>
            </w:pPr>
            <w:r w:rsidRPr="00740E33">
              <w:rPr>
                <w:rFonts w:cstheme="minorHAnsi"/>
                <w:b/>
                <w:sz w:val="22"/>
                <w:szCs w:val="22"/>
              </w:rPr>
              <w:t xml:space="preserve">Translation and proofreading </w:t>
            </w:r>
            <w:proofErr w:type="gramStart"/>
            <w:r w:rsidRPr="00740E33">
              <w:rPr>
                <w:rFonts w:cstheme="minorHAnsi"/>
                <w:b/>
                <w:sz w:val="22"/>
                <w:szCs w:val="22"/>
              </w:rPr>
              <w:t>areas .</w:t>
            </w:r>
            <w:proofErr w:type="gramEnd"/>
          </w:p>
        </w:tc>
        <w:tc>
          <w:tcPr>
            <w:tcW w:w="5868" w:type="dxa"/>
          </w:tcPr>
          <w:p w:rsidR="00491026" w:rsidRPr="00740E33" w:rsidRDefault="00740E33">
            <w:pPr>
              <w:rPr>
                <w:rFonts w:cstheme="minorHAnsi"/>
                <w:sz w:val="22"/>
                <w:szCs w:val="22"/>
              </w:rPr>
            </w:pPr>
            <w:r w:rsidRPr="00740E33">
              <w:rPr>
                <w:rFonts w:cstheme="minorHAnsi"/>
                <w:sz w:val="22"/>
                <w:szCs w:val="22"/>
              </w:rPr>
              <w:t>Business communication, books, oil &amp; gas, IT, technical, manufacturing, automotive, home appliances, electronics, electrical, general engineering, government  &amp; politics, general, finance, commerce, advertising&amp; PR, marketing research, manual and labels,  pharmaceutical,  letters and emails, journals, agreements, certificates and deeds, tourism, arts and humanities, religious documents,  press release, contracts, legal documents, articles, politics and current affairs, globalization, environment, tourism, medical etc.</w:t>
            </w:r>
          </w:p>
        </w:tc>
      </w:tr>
      <w:tr w:rsidR="00491026" w:rsidRPr="00740E33" w:rsidTr="00A420CF">
        <w:tc>
          <w:tcPr>
            <w:tcW w:w="3708" w:type="dxa"/>
          </w:tcPr>
          <w:p w:rsidR="00491026" w:rsidRPr="00740E33" w:rsidRDefault="00740E33">
            <w:pPr>
              <w:rPr>
                <w:rFonts w:cstheme="minorHAnsi"/>
                <w:sz w:val="22"/>
                <w:szCs w:val="22"/>
              </w:rPr>
            </w:pPr>
            <w:r w:rsidRPr="00740E33">
              <w:rPr>
                <w:rFonts w:cstheme="minorHAnsi"/>
                <w:b/>
                <w:sz w:val="22"/>
                <w:szCs w:val="22"/>
              </w:rPr>
              <w:t>Personal values</w:t>
            </w:r>
          </w:p>
        </w:tc>
        <w:tc>
          <w:tcPr>
            <w:tcW w:w="5868" w:type="dxa"/>
          </w:tcPr>
          <w:p w:rsidR="00491026" w:rsidRPr="00740E33" w:rsidRDefault="00740E33">
            <w:pPr>
              <w:rPr>
                <w:rFonts w:cstheme="minorHAnsi"/>
                <w:sz w:val="22"/>
                <w:szCs w:val="22"/>
              </w:rPr>
            </w:pPr>
            <w:r w:rsidRPr="00740E33">
              <w:rPr>
                <w:rFonts w:cstheme="minorHAnsi"/>
                <w:sz w:val="22"/>
                <w:szCs w:val="22"/>
              </w:rPr>
              <w:t>quality, confidentiality, devotion</w:t>
            </w:r>
          </w:p>
        </w:tc>
      </w:tr>
      <w:tr w:rsidR="00491026" w:rsidRPr="00740E33" w:rsidTr="00A420CF">
        <w:tc>
          <w:tcPr>
            <w:tcW w:w="3708" w:type="dxa"/>
          </w:tcPr>
          <w:p w:rsidR="00491026" w:rsidRPr="00740E33" w:rsidRDefault="00740E33">
            <w:pPr>
              <w:rPr>
                <w:rFonts w:cstheme="minorHAnsi"/>
                <w:sz w:val="22"/>
                <w:szCs w:val="22"/>
              </w:rPr>
            </w:pPr>
            <w:r w:rsidRPr="00740E33">
              <w:rPr>
                <w:rFonts w:cstheme="minorHAnsi"/>
                <w:b/>
                <w:sz w:val="22"/>
                <w:szCs w:val="22"/>
              </w:rPr>
              <w:t>Some of projects handled</w:t>
            </w:r>
          </w:p>
        </w:tc>
        <w:tc>
          <w:tcPr>
            <w:tcW w:w="5868" w:type="dxa"/>
          </w:tcPr>
          <w:p w:rsidR="00491026" w:rsidRPr="00740E33" w:rsidRDefault="00740E33">
            <w:pPr>
              <w:rPr>
                <w:rFonts w:cstheme="minorHAnsi"/>
                <w:sz w:val="22"/>
                <w:szCs w:val="22"/>
              </w:rPr>
            </w:pPr>
            <w:proofErr w:type="spellStart"/>
            <w:r w:rsidRPr="00740E33">
              <w:rPr>
                <w:rFonts w:cstheme="minorHAnsi"/>
                <w:sz w:val="22"/>
                <w:szCs w:val="22"/>
              </w:rPr>
              <w:t>Dodsal</w:t>
            </w:r>
            <w:proofErr w:type="spellEnd"/>
            <w:r w:rsidRPr="00740E33">
              <w:rPr>
                <w:rFonts w:cstheme="minorHAnsi"/>
                <w:sz w:val="22"/>
                <w:szCs w:val="22"/>
              </w:rPr>
              <w:t xml:space="preserve"> Engineering &amp; Construction (India), Hyundai Engineering (Korea), CIDR (France), AF Power LTD, Zen Home Management (France), </w:t>
            </w:r>
            <w:proofErr w:type="spellStart"/>
            <w:r w:rsidRPr="00740E33">
              <w:rPr>
                <w:rFonts w:cstheme="minorHAnsi"/>
                <w:sz w:val="22"/>
                <w:szCs w:val="22"/>
              </w:rPr>
              <w:t>Vizmax</w:t>
            </w:r>
            <w:proofErr w:type="spellEnd"/>
            <w:r w:rsidRPr="00740E33">
              <w:rPr>
                <w:rFonts w:cstheme="minorHAnsi"/>
                <w:sz w:val="22"/>
                <w:szCs w:val="22"/>
              </w:rPr>
              <w:t xml:space="preserve"> LTD(Canada), </w:t>
            </w:r>
            <w:proofErr w:type="spellStart"/>
            <w:r w:rsidRPr="00740E33">
              <w:rPr>
                <w:rFonts w:cstheme="minorHAnsi"/>
                <w:sz w:val="22"/>
                <w:szCs w:val="22"/>
              </w:rPr>
              <w:t>Helogen</w:t>
            </w:r>
            <w:proofErr w:type="spellEnd"/>
            <w:r w:rsidRPr="00740E33">
              <w:rPr>
                <w:rFonts w:cstheme="minorHAnsi"/>
                <w:sz w:val="22"/>
                <w:szCs w:val="22"/>
              </w:rPr>
              <w:t xml:space="preserve"> LTD (France), Mood (Canada), Several Pharmaceutical Companies and many others + </w:t>
            </w:r>
            <w:r w:rsidRPr="00740E33">
              <w:rPr>
                <w:rFonts w:cstheme="minorHAnsi"/>
                <w:sz w:val="22"/>
                <w:szCs w:val="22"/>
              </w:rPr>
              <w:tab/>
            </w:r>
            <w:r w:rsidRPr="00740E33">
              <w:rPr>
                <w:rFonts w:cstheme="minorHAnsi"/>
                <w:sz w:val="22"/>
                <w:szCs w:val="22"/>
              </w:rPr>
              <w:tab/>
            </w:r>
            <w:r w:rsidRPr="00740E33">
              <w:rPr>
                <w:rFonts w:cstheme="minorHAnsi"/>
                <w:sz w:val="22"/>
                <w:szCs w:val="22"/>
              </w:rPr>
              <w:tab/>
            </w:r>
            <w:r w:rsidRPr="00740E33">
              <w:rPr>
                <w:rFonts w:cstheme="minorHAnsi"/>
                <w:sz w:val="22"/>
                <w:szCs w:val="22"/>
              </w:rPr>
              <w:tab/>
            </w:r>
            <w:r w:rsidRPr="00740E33">
              <w:rPr>
                <w:rFonts w:cstheme="minorHAnsi"/>
                <w:sz w:val="22"/>
                <w:szCs w:val="22"/>
              </w:rPr>
              <w:tab/>
              <w:t>individuals</w:t>
            </w:r>
          </w:p>
        </w:tc>
      </w:tr>
    </w:tbl>
    <w:p w:rsidR="00491026" w:rsidRPr="00740E33" w:rsidRDefault="006439B3">
      <w:pPr>
        <w:rPr>
          <w:rFonts w:cstheme="minorHAnsi"/>
          <w:sz w:val="22"/>
          <w:szCs w:val="22"/>
        </w:rPr>
      </w:pPr>
      <w:r w:rsidRPr="006439B3">
        <w:rPr>
          <w:rFonts w:cstheme="minorHAnsi"/>
          <w:noProof/>
        </w:rPr>
        <w:pict>
          <v:shape id="_x0000_s1026" type="#_x0000_t202" style="position:absolute;margin-left:-6pt;margin-top:.2pt;width:478.5pt;height:71.25pt;z-index:251658240;mso-position-horizontal-relative:text;mso-position-vertical-relative:text">
            <v:textbox>
              <w:txbxContent>
                <w:p w:rsidR="00740E33" w:rsidRPr="00B77FCC" w:rsidRDefault="00740E33" w:rsidP="00740E33">
                  <w:pPr>
                    <w:spacing w:after="0" w:line="240" w:lineRule="auto"/>
                    <w:rPr>
                      <w:sz w:val="24"/>
                      <w:szCs w:val="24"/>
                    </w:rPr>
                  </w:pPr>
                  <w:r>
                    <w:rPr>
                      <w:b/>
                      <w:sz w:val="24"/>
                      <w:szCs w:val="24"/>
                    </w:rPr>
                    <w:t>Daily</w:t>
                  </w:r>
                  <w:r w:rsidRPr="00B77FCC">
                    <w:rPr>
                      <w:b/>
                      <w:sz w:val="24"/>
                      <w:szCs w:val="24"/>
                    </w:rPr>
                    <w:t xml:space="preserve"> output</w:t>
                  </w:r>
                  <w:r>
                    <w:rPr>
                      <w:sz w:val="24"/>
                      <w:szCs w:val="24"/>
                    </w:rPr>
                    <w:t>:</w:t>
                  </w:r>
                  <w:r>
                    <w:rPr>
                      <w:sz w:val="24"/>
                      <w:szCs w:val="24"/>
                    </w:rPr>
                    <w:tab/>
                  </w:r>
                  <w:r>
                    <w:rPr>
                      <w:sz w:val="24"/>
                      <w:szCs w:val="24"/>
                    </w:rPr>
                    <w:tab/>
                  </w:r>
                  <w:r>
                    <w:rPr>
                      <w:sz w:val="24"/>
                      <w:szCs w:val="24"/>
                    </w:rPr>
                    <w:tab/>
                  </w:r>
                  <w:r>
                    <w:rPr>
                      <w:sz w:val="24"/>
                      <w:szCs w:val="24"/>
                    </w:rPr>
                    <w:tab/>
                    <w:t xml:space="preserve"> 2500</w:t>
                  </w:r>
                  <w:r w:rsidRPr="00B77FCC">
                    <w:rPr>
                      <w:sz w:val="24"/>
                      <w:szCs w:val="24"/>
                    </w:rPr>
                    <w:t xml:space="preserve"> words </w:t>
                  </w:r>
                </w:p>
                <w:p w:rsidR="00740E33" w:rsidRPr="00B77FCC" w:rsidRDefault="00740E33" w:rsidP="00740E33">
                  <w:pPr>
                    <w:spacing w:after="0" w:line="240" w:lineRule="auto"/>
                    <w:rPr>
                      <w:sz w:val="24"/>
                      <w:szCs w:val="24"/>
                    </w:rPr>
                  </w:pPr>
                  <w:r w:rsidRPr="00B77FCC">
                    <w:rPr>
                      <w:b/>
                      <w:sz w:val="24"/>
                      <w:szCs w:val="24"/>
                    </w:rPr>
                    <w:t>Rate</w:t>
                  </w:r>
                  <w:r w:rsidRPr="00B77FC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B77FCC">
                    <w:rPr>
                      <w:sz w:val="24"/>
                      <w:szCs w:val="24"/>
                    </w:rPr>
                    <w:t>$0.0</w:t>
                  </w:r>
                  <w:r>
                    <w:rPr>
                      <w:sz w:val="24"/>
                      <w:szCs w:val="24"/>
                    </w:rPr>
                    <w:t xml:space="preserve">4 per word (translation), $0.02 per word </w:t>
                  </w:r>
                  <w:r>
                    <w:rPr>
                      <w:sz w:val="24"/>
                      <w:szCs w:val="24"/>
                    </w:rPr>
                    <w:tab/>
                  </w:r>
                  <w:r>
                    <w:rPr>
                      <w:sz w:val="24"/>
                      <w:szCs w:val="24"/>
                    </w:rPr>
                    <w:tab/>
                  </w:r>
                  <w:r>
                    <w:rPr>
                      <w:sz w:val="24"/>
                      <w:szCs w:val="24"/>
                    </w:rPr>
                    <w:tab/>
                  </w:r>
                  <w:r>
                    <w:rPr>
                      <w:sz w:val="24"/>
                      <w:szCs w:val="24"/>
                    </w:rPr>
                    <w:tab/>
                  </w:r>
                  <w:r>
                    <w:rPr>
                      <w:sz w:val="24"/>
                      <w:szCs w:val="24"/>
                    </w:rPr>
                    <w:tab/>
                  </w:r>
                  <w:r>
                    <w:rPr>
                      <w:sz w:val="24"/>
                      <w:szCs w:val="24"/>
                    </w:rPr>
                    <w:tab/>
                    <w:t>(proofreading)</w:t>
                  </w:r>
                  <w:bookmarkStart w:id="0" w:name="_GoBack"/>
                  <w:bookmarkEnd w:id="0"/>
                </w:p>
                <w:p w:rsidR="00740E33" w:rsidRDefault="00740E33" w:rsidP="00740E33">
                  <w:pPr>
                    <w:spacing w:after="0" w:line="240" w:lineRule="auto"/>
                    <w:rPr>
                      <w:sz w:val="24"/>
                      <w:szCs w:val="24"/>
                    </w:rPr>
                  </w:pPr>
                  <w:r>
                    <w:rPr>
                      <w:b/>
                      <w:sz w:val="24"/>
                      <w:szCs w:val="24"/>
                    </w:rPr>
                    <w:t>Referee</w:t>
                  </w:r>
                  <w:r w:rsidRPr="00D67173">
                    <w:rPr>
                      <w:b/>
                      <w:sz w:val="24"/>
                      <w:szCs w:val="24"/>
                    </w:rPr>
                    <w:t>:</w:t>
                  </w:r>
                  <w:r>
                    <w:rPr>
                      <w:sz w:val="24"/>
                      <w:szCs w:val="24"/>
                    </w:rPr>
                    <w:tab/>
                  </w:r>
                  <w:r>
                    <w:rPr>
                      <w:sz w:val="24"/>
                      <w:szCs w:val="24"/>
                    </w:rPr>
                    <w:tab/>
                  </w:r>
                  <w:r>
                    <w:rPr>
                      <w:sz w:val="24"/>
                      <w:szCs w:val="24"/>
                    </w:rPr>
                    <w:tab/>
                  </w:r>
                  <w:r>
                    <w:rPr>
                      <w:sz w:val="24"/>
                      <w:szCs w:val="24"/>
                    </w:rPr>
                    <w:tab/>
                    <w:t>ON REQUEST</w:t>
                  </w:r>
                </w:p>
                <w:p w:rsidR="00740E33" w:rsidRDefault="00740E33"/>
              </w:txbxContent>
            </v:textbox>
          </v:shape>
        </w:pict>
      </w:r>
    </w:p>
    <w:sectPr w:rsidR="00491026" w:rsidRPr="00740E33" w:rsidSect="00A33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026"/>
    <w:rsid w:val="00036F3F"/>
    <w:rsid w:val="00066469"/>
    <w:rsid w:val="001222F7"/>
    <w:rsid w:val="0016475B"/>
    <w:rsid w:val="001815A4"/>
    <w:rsid w:val="00226347"/>
    <w:rsid w:val="003B501F"/>
    <w:rsid w:val="00491026"/>
    <w:rsid w:val="006439B3"/>
    <w:rsid w:val="00740E33"/>
    <w:rsid w:val="007C11F9"/>
    <w:rsid w:val="00813982"/>
    <w:rsid w:val="00843A2C"/>
    <w:rsid w:val="008A04DB"/>
    <w:rsid w:val="00907793"/>
    <w:rsid w:val="009C3026"/>
    <w:rsid w:val="00A33DF8"/>
    <w:rsid w:val="00A420CF"/>
    <w:rsid w:val="00A63582"/>
    <w:rsid w:val="00A6578D"/>
    <w:rsid w:val="00B11CA0"/>
    <w:rsid w:val="00C963DC"/>
    <w:rsid w:val="00D46399"/>
    <w:rsid w:val="00DA3BAC"/>
    <w:rsid w:val="00F92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33"/>
    <w:rPr>
      <w:rFonts w:eastAsiaTheme="minorEastAsia"/>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20CF"/>
    <w:rPr>
      <w:color w:val="0000FF" w:themeColor="hyperlink"/>
      <w:u w:val="single"/>
    </w:rPr>
  </w:style>
  <w:style w:type="paragraph" w:styleId="ListParagraph">
    <w:name w:val="List Paragraph"/>
    <w:basedOn w:val="Normal"/>
    <w:uiPriority w:val="34"/>
    <w:qFormat/>
    <w:rsid w:val="00A420CF"/>
    <w:pPr>
      <w:ind w:left="720"/>
      <w:contextualSpacing/>
    </w:pPr>
  </w:style>
  <w:style w:type="paragraph" w:styleId="BalloonText">
    <w:name w:val="Balloon Text"/>
    <w:basedOn w:val="Normal"/>
    <w:link w:val="BalloonTextChar"/>
    <w:uiPriority w:val="99"/>
    <w:semiHidden/>
    <w:unhideWhenUsed/>
    <w:rsid w:val="0018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A4"/>
    <w:rPr>
      <w:rFonts w:ascii="Tahoma" w:eastAsiaTheme="minorEastAsi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ciagithinji@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2016-01-30T05:15:00Z</dcterms:created>
  <dcterms:modified xsi:type="dcterms:W3CDTF">2016-02-01T09:30:00Z</dcterms:modified>
</cp:coreProperties>
</file>