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NUDŽEJMA KITANOVIĆ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---------------------------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Occupation: Translatior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Nationality: Slovenian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of birth: 08 June 1981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Address: Goriška ulica 3, 1000 Ljubljana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Phone: +38631423744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Email: nudzejma@gmail.com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// OBJECTIVE //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Experience in translating medical texts, manuals, promotional brochures English-Slovene, English-Bosnian, English-Serbian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// EXPERIENCE //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 Nurse in pulmology 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Health center Vrhnika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Vrhnika, Slovenia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Present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 Administrator 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Employment Bureau Ljubljana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Ljubljana, Slovenia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July 2011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 Teacher of English language 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ABIS d.o.o.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Ljubljana, Slovenia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 Contratual translation 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// EDUCATION //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 Translation 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Universiti of Ljubljana, Faculty of Arts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// SKILLS //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· Translating medical texts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· Translating manuals and promo brochures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· Translating legal texts (non official legal translations)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// LANGUAGES //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· English: Advanced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· Bosnian: Advanced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· Serbian: Advanced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· French: Intermediate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EXPERIENCE IN TRANSLATION AND </w:t>
      </w:r>
      <w:r w:rsidDel="00000000" w:rsidR="00000000" w:rsidRPr="00000000">
        <w:rPr>
          <w:b w:val="1"/>
          <w:rtl w:val="0"/>
        </w:rPr>
        <w:t xml:space="preserve">TEACHING</w:t>
      </w:r>
      <w:r w:rsidDel="00000000" w:rsidR="00000000" w:rsidRPr="00000000">
        <w:rPr>
          <w:b w:val="1"/>
          <w:vertAlign w:val="baseline"/>
          <w:rtl w:val="0"/>
        </w:rPr>
        <w:t xml:space="preserve"> ENGLISH LANGUAGE: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Sea Org, Translations Unit Central Europe – translating from English to Slovenian, Croatian, Serbian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Language school ABIS d.</w:t>
      </w:r>
      <w:r w:rsidDel="00000000" w:rsidR="00000000" w:rsidRPr="00000000">
        <w:rPr>
          <w:vertAlign w:val="baseline"/>
          <w:rtl w:val="0"/>
        </w:rPr>
        <w:t xml:space="preserve">o.o. – Teching English Language</w:t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99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