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color w:val="000000"/>
          <w:sz w:val="23"/>
        </w:rPr>
        <w:alias w:val="Resume Name"/>
        <w:tag w:val="Resume Name"/>
        <w:id w:val="1517890734"/>
        <w:placeholder>
          <w:docPart w:val="B0A45973341547C298732B1B2E4B380B"/>
        </w:placeholder>
        <w:docPartList>
          <w:docPartGallery w:val="Quick Parts"/>
          <w:docPartCategory w:val=" Resume Name"/>
        </w:docPartList>
      </w:sdtPr>
      <w:sdtEndPr>
        <w:rPr>
          <w:rFonts w:asciiTheme="minorHAnsi" w:hAnsiTheme="minorHAnsi" w:cs="Times New Roman"/>
        </w:rPr>
      </w:sdtEndPr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380"/>
            <w:gridCol w:w="7916"/>
          </w:tblGrid>
          <w:tr w:rsidR="005C1A6B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5C1A6B" w:rsidRPr="007C3CEF" w:rsidRDefault="005C1A6B">
                <w:pPr>
                  <w:pStyle w:val="PersonalName"/>
                  <w:spacing w:line="240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5C1A6B" w:rsidRPr="007C3CEF" w:rsidRDefault="00382DF9" w:rsidP="007C3CEF">
                <w:pPr>
                  <w:pStyle w:val="PersonalName"/>
                  <w:spacing w:line="240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69066309"/>
                    <w:placeholder>
                      <w:docPart w:val="18CFD93F412645ACBE49D02B1D90D862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proofErr w:type="spellStart"/>
                    <w:r w:rsidR="007C3CEF" w:rsidRPr="007C3CEF">
                      <w:rPr>
                        <w:rFonts w:ascii="Arial" w:hAnsi="Arial" w:cs="Arial"/>
                        <w:lang w:val="en-GB"/>
                      </w:rPr>
                      <w:t>Nikolett</w:t>
                    </w:r>
                    <w:proofErr w:type="spellEnd"/>
                    <w:r w:rsidR="007C3CEF" w:rsidRPr="007C3CEF">
                      <w:rPr>
                        <w:rFonts w:ascii="Arial" w:hAnsi="Arial" w:cs="Arial"/>
                        <w:lang w:val="en-GB"/>
                      </w:rPr>
                      <w:t xml:space="preserve"> </w:t>
                    </w:r>
                    <w:proofErr w:type="spellStart"/>
                    <w:r w:rsidR="007C3CEF" w:rsidRPr="007C3CEF">
                      <w:rPr>
                        <w:rFonts w:ascii="Arial" w:hAnsi="Arial" w:cs="Arial"/>
                        <w:lang w:val="en-GB"/>
                      </w:rPr>
                      <w:t>Koncz</w:t>
                    </w:r>
                    <w:proofErr w:type="spellEnd"/>
                  </w:sdtContent>
                </w:sdt>
              </w:p>
            </w:tc>
          </w:tr>
          <w:tr w:rsidR="005C1A6B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5C1A6B" w:rsidRPr="007C3CEF" w:rsidRDefault="005C1A6B" w:rsidP="007C3CEF">
                <w:pPr>
                  <w:pStyle w:val="Date"/>
                  <w:framePr w:wrap="auto" w:hAnchor="text" w:xAlign="left" w:yAlign="inline"/>
                  <w:suppressOverlap w:val="0"/>
                  <w:rPr>
                    <w:rFonts w:ascii="Arial" w:hAnsi="Arial" w:cs="Arial"/>
                  </w:rPr>
                </w:pPr>
              </w:p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5C1A6B" w:rsidRPr="007C3CEF" w:rsidRDefault="005C1A6B">
                <w:pPr>
                  <w:spacing w:after="0"/>
                  <w:rPr>
                    <w:rFonts w:ascii="Arial" w:hAnsi="Arial" w:cs="Arial"/>
                  </w:rPr>
                </w:pPr>
              </w:p>
            </w:tc>
          </w:tr>
          <w:tr w:rsidR="005C1A6B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C1A6B" w:rsidRPr="007C3CEF" w:rsidRDefault="005C1A6B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5C1A6B" w:rsidRPr="007C3CEF" w:rsidRDefault="007C3CEF">
                <w:pPr>
                  <w:pStyle w:val="SenderAddress"/>
                  <w:rPr>
                    <w:rFonts w:ascii="Arial" w:hAnsi="Arial" w:cs="Arial"/>
                  </w:rPr>
                </w:pPr>
                <w:r w:rsidRPr="007C3CEF">
                  <w:rPr>
                    <w:rFonts w:ascii="Arial" w:hAnsi="Arial" w:cs="Arial"/>
                  </w:rPr>
                  <w:t xml:space="preserve">211B </w:t>
                </w:r>
                <w:proofErr w:type="spellStart"/>
                <w:r w:rsidRPr="007C3CEF">
                  <w:rPr>
                    <w:rFonts w:ascii="Arial" w:hAnsi="Arial" w:cs="Arial"/>
                  </w:rPr>
                  <w:t>Edgware</w:t>
                </w:r>
                <w:proofErr w:type="spellEnd"/>
                <w:r w:rsidRPr="007C3CEF">
                  <w:rPr>
                    <w:rFonts w:ascii="Arial" w:hAnsi="Arial" w:cs="Arial"/>
                  </w:rPr>
                  <w:t xml:space="preserve"> Road, NW9 6LP, London, UK</w:t>
                </w:r>
                <w:r w:rsidR="00382DF9" w:rsidRPr="007C3CEF">
                  <w:rPr>
                    <w:rFonts w:ascii="Arial" w:hAnsi="Arial" w:cs="Arial"/>
                  </w:rPr>
                  <w:br/>
                </w:r>
                <w:r w:rsidRPr="007C3CEF">
                  <w:rPr>
                    <w:rFonts w:ascii="Arial" w:hAnsi="Arial" w:cs="Arial"/>
                  </w:rPr>
                  <w:t>07539524795</w:t>
                </w:r>
                <w:r w:rsidR="00382DF9" w:rsidRPr="007C3CEF">
                  <w:rPr>
                    <w:rFonts w:ascii="Arial" w:hAnsi="Arial" w:cs="Arial"/>
                  </w:rPr>
                  <w:br/>
                </w:r>
                <w:r w:rsidRPr="007C3CEF">
                  <w:rPr>
                    <w:rFonts w:ascii="Arial" w:hAnsi="Arial" w:cs="Arial"/>
                  </w:rPr>
                  <w:t>konikolett@gmail.com</w:t>
                </w:r>
              </w:p>
              <w:p w:rsidR="005C1A6B" w:rsidRPr="007C3CEF" w:rsidRDefault="005C1A6B" w:rsidP="007C3CEF">
                <w:pPr>
                  <w:pStyle w:val="SenderAddress"/>
                  <w:rPr>
                    <w:rFonts w:ascii="Arial" w:hAnsi="Arial" w:cs="Arial"/>
                  </w:rPr>
                </w:pPr>
              </w:p>
            </w:tc>
          </w:tr>
        </w:tbl>
        <w:p w:rsidR="005C1A6B" w:rsidRDefault="00382DF9"/>
      </w:sdtContent>
    </w:sdt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12"/>
        <w:gridCol w:w="7883"/>
      </w:tblGrid>
      <w:tr w:rsidR="005C1A6B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A6B" w:rsidRPr="007C3CEF" w:rsidRDefault="005C1A6B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A6B" w:rsidRPr="007C3CEF" w:rsidRDefault="00382DF9">
            <w:pPr>
              <w:pStyle w:val="Section"/>
              <w:spacing w:after="0"/>
              <w:rPr>
                <w:rFonts w:ascii="Arial" w:hAnsi="Arial" w:cs="Arial"/>
              </w:rPr>
            </w:pPr>
            <w:r w:rsidRPr="007C3CEF">
              <w:rPr>
                <w:rFonts w:ascii="Arial" w:hAnsi="Arial" w:cs="Arial"/>
              </w:rPr>
              <w:t>Objectives</w:t>
            </w:r>
          </w:p>
          <w:p w:rsidR="005C1A6B" w:rsidRPr="007C3CEF" w:rsidRDefault="007C3CEF" w:rsidP="001718E6">
            <w:pPr>
              <w:spacing w:after="0" w:line="240" w:lineRule="auto"/>
              <w:jc w:val="both"/>
              <w:rPr>
                <w:rFonts w:ascii="Arial" w:hAnsi="Arial" w:cs="Arial"/>
                <w:sz w:val="28"/>
              </w:rPr>
            </w:pPr>
            <w:r w:rsidRPr="001718E6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 xml:space="preserve">Knowledgeable and experienced translator able to work </w:t>
            </w:r>
            <w:r w:rsidRPr="001718E6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>with multiple clients</w:t>
            </w:r>
            <w:r w:rsidRPr="001718E6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 xml:space="preserve">. Fluent in multiple languages with knowledge of cultural and regional variations. Excellent communicator able to read and write as well in foreign languages as in English. </w:t>
            </w:r>
          </w:p>
          <w:p w:rsidR="005C1A6B" w:rsidRPr="007C3CEF" w:rsidRDefault="00382DF9">
            <w:pPr>
              <w:pStyle w:val="Section"/>
              <w:spacing w:after="0"/>
              <w:rPr>
                <w:rFonts w:ascii="Arial" w:hAnsi="Arial" w:cs="Arial"/>
              </w:rPr>
            </w:pPr>
            <w:r w:rsidRPr="007C3CEF">
              <w:rPr>
                <w:rFonts w:ascii="Arial" w:hAnsi="Arial" w:cs="Arial"/>
              </w:rPr>
              <w:t>Education</w:t>
            </w:r>
          </w:p>
          <w:p w:rsidR="005C1A6B" w:rsidRPr="007C3CEF" w:rsidRDefault="007C3CEF">
            <w:pPr>
              <w:pStyle w:val="Subsection"/>
              <w:spacing w:after="0" w:line="240" w:lineRule="auto"/>
              <w:rPr>
                <w:rFonts w:ascii="Arial" w:hAnsi="Arial" w:cs="Arial"/>
              </w:rPr>
            </w:pPr>
            <w:r w:rsidRPr="007C3CEF">
              <w:rPr>
                <w:rFonts w:ascii="Arial" w:hAnsi="Arial" w:cs="Arial"/>
              </w:rPr>
              <w:t xml:space="preserve">University of </w:t>
            </w:r>
            <w:proofErr w:type="spellStart"/>
            <w:r w:rsidRPr="007C3CEF">
              <w:rPr>
                <w:rFonts w:ascii="Arial" w:hAnsi="Arial" w:cs="Arial"/>
              </w:rPr>
              <w:t>Dunaujvaros</w:t>
            </w:r>
            <w:proofErr w:type="spellEnd"/>
          </w:p>
          <w:p w:rsidR="005C1A6B" w:rsidRPr="001718E6" w:rsidRDefault="007C3CEF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i/>
                <w:sz w:val="22"/>
              </w:rPr>
            </w:pPr>
            <w:r w:rsidRPr="001718E6">
              <w:rPr>
                <w:rFonts w:ascii="Arial" w:hAnsi="Arial" w:cs="Arial"/>
                <w:i/>
                <w:sz w:val="22"/>
              </w:rPr>
              <w:t>2013</w:t>
            </w:r>
          </w:p>
          <w:p w:rsidR="005C1A6B" w:rsidRPr="001718E6" w:rsidRDefault="007C3CEF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1718E6">
              <w:rPr>
                <w:rFonts w:ascii="Arial" w:hAnsi="Arial" w:cs="Arial"/>
                <w:sz w:val="22"/>
              </w:rPr>
              <w:t>Bachelor’s Degree in Human Resources Management</w:t>
            </w:r>
          </w:p>
          <w:p w:rsidR="005C1A6B" w:rsidRPr="007C3CEF" w:rsidRDefault="00382DF9">
            <w:pPr>
              <w:pStyle w:val="Section"/>
              <w:spacing w:after="0"/>
              <w:rPr>
                <w:rFonts w:ascii="Arial" w:hAnsi="Arial" w:cs="Arial"/>
              </w:rPr>
            </w:pPr>
            <w:r w:rsidRPr="007C3CEF">
              <w:rPr>
                <w:rFonts w:ascii="Arial" w:hAnsi="Arial" w:cs="Arial"/>
              </w:rPr>
              <w:t>experience</w:t>
            </w:r>
          </w:p>
          <w:p w:rsidR="005C1A6B" w:rsidRPr="007C3CEF" w:rsidRDefault="007C3CEF">
            <w:pPr>
              <w:pStyle w:val="Subsection"/>
              <w:spacing w:after="0" w:line="240" w:lineRule="auto"/>
              <w:rPr>
                <w:rFonts w:ascii="Arial" w:hAnsi="Arial" w:cs="Arial"/>
                <w:color w:val="000000"/>
                <w:spacing w:val="0"/>
                <w:sz w:val="22"/>
              </w:rPr>
            </w:pPr>
            <w:r w:rsidRPr="001718E6">
              <w:rPr>
                <w:rFonts w:ascii="Arial" w:hAnsi="Arial" w:cs="Arial"/>
                <w:bCs/>
                <w:color w:val="000000"/>
                <w:spacing w:val="0"/>
                <w:sz w:val="22"/>
              </w:rPr>
              <w:t>Freelance Translator, Writer and Content Manager</w:t>
            </w:r>
            <w:r w:rsidR="00382DF9" w:rsidRPr="007C3CEF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r w:rsidR="00382DF9" w:rsidRPr="007C3CEF">
              <w:rPr>
                <w:rFonts w:ascii="Arial" w:hAnsi="Arial" w:cs="Arial"/>
                <w:sz w:val="22"/>
              </w:rPr>
              <w:t>|</w:t>
            </w:r>
            <w:r w:rsidR="00382DF9" w:rsidRPr="007C3CEF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326177524"/>
                <w:placeholder>
                  <w:docPart w:val="067716DCFC3A422DA2D5427471B69809"/>
                </w:placeholder>
              </w:sdtPr>
              <w:sdtEndPr/>
              <w:sdtContent>
                <w:r w:rsidRPr="007C3CEF">
                  <w:rPr>
                    <w:rFonts w:ascii="Arial" w:hAnsi="Arial" w:cs="Arial"/>
                    <w:sz w:val="22"/>
                  </w:rPr>
                  <w:t>Various clients</w:t>
                </w:r>
              </w:sdtContent>
            </w:sdt>
          </w:p>
          <w:p w:rsidR="007C3CEF" w:rsidRPr="001718E6" w:rsidRDefault="007C3CEF" w:rsidP="007C3CE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  <w:r w:rsidRPr="001718E6">
              <w:rPr>
                <w:rFonts w:ascii="Arial" w:hAnsi="Arial" w:cs="Arial"/>
                <w:i/>
                <w:sz w:val="22"/>
              </w:rPr>
              <w:t>2013</w:t>
            </w:r>
            <w:r w:rsidR="00382DF9" w:rsidRPr="001718E6">
              <w:rPr>
                <w:rFonts w:ascii="Arial" w:hAnsi="Arial" w:cs="Arial"/>
                <w:i/>
                <w:sz w:val="22"/>
              </w:rPr>
              <w:t xml:space="preserve"> </w:t>
            </w:r>
            <w:r w:rsidRPr="001718E6">
              <w:rPr>
                <w:rFonts w:ascii="Arial" w:hAnsi="Arial" w:cs="Arial"/>
                <w:i/>
                <w:sz w:val="22"/>
              </w:rPr>
              <w:t>–</w:t>
            </w:r>
            <w:r w:rsidR="00382DF9" w:rsidRPr="001718E6">
              <w:rPr>
                <w:rFonts w:ascii="Arial" w:hAnsi="Arial" w:cs="Arial"/>
                <w:i/>
                <w:sz w:val="22"/>
              </w:rPr>
              <w:t xml:space="preserve"> </w:t>
            </w:r>
          </w:p>
          <w:p w:rsidR="007C3CEF" w:rsidRPr="001718E6" w:rsidRDefault="007C3CEF" w:rsidP="001718E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16"/>
              <w:rPr>
                <w:rFonts w:ascii="Arial" w:hAnsi="Arial" w:cs="Arial"/>
                <w:sz w:val="20"/>
              </w:rPr>
            </w:pPr>
            <w:r w:rsidRPr="001718E6">
              <w:rPr>
                <w:rFonts w:ascii="Arial" w:hAnsi="Arial" w:cs="Arial"/>
                <w:sz w:val="20"/>
              </w:rPr>
              <w:t>Translate marketing materials from Hungarian to English.</w:t>
            </w:r>
          </w:p>
          <w:p w:rsidR="007C3CEF" w:rsidRPr="001718E6" w:rsidRDefault="007C3CEF" w:rsidP="001718E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16"/>
              <w:rPr>
                <w:rFonts w:ascii="Arial" w:hAnsi="Arial" w:cs="Arial"/>
                <w:sz w:val="20"/>
              </w:rPr>
            </w:pPr>
            <w:r w:rsidRPr="001718E6">
              <w:rPr>
                <w:rFonts w:ascii="Arial" w:hAnsi="Arial" w:cs="Arial"/>
                <w:sz w:val="20"/>
              </w:rPr>
              <w:t>Wrote marketing materials in English and Hungarian.</w:t>
            </w:r>
          </w:p>
          <w:p w:rsidR="007C3CEF" w:rsidRPr="001718E6" w:rsidRDefault="007C3CEF" w:rsidP="001718E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16"/>
              <w:rPr>
                <w:rFonts w:ascii="Arial" w:hAnsi="Arial" w:cs="Arial"/>
                <w:sz w:val="20"/>
              </w:rPr>
            </w:pPr>
            <w:r w:rsidRPr="001718E6">
              <w:rPr>
                <w:rFonts w:ascii="Arial" w:hAnsi="Arial" w:cs="Arial"/>
                <w:sz w:val="20"/>
              </w:rPr>
              <w:t>Corrected written English materials.</w:t>
            </w:r>
          </w:p>
          <w:p w:rsidR="007C3CEF" w:rsidRPr="001718E6" w:rsidRDefault="007C3CEF" w:rsidP="001718E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16"/>
              <w:rPr>
                <w:rFonts w:ascii="Arial" w:hAnsi="Arial" w:cs="Arial"/>
                <w:sz w:val="20"/>
              </w:rPr>
            </w:pPr>
            <w:r w:rsidRPr="001718E6">
              <w:rPr>
                <w:rFonts w:ascii="Arial" w:hAnsi="Arial" w:cs="Arial"/>
                <w:sz w:val="20"/>
              </w:rPr>
              <w:t>Corrected written Hungarian materials.</w:t>
            </w:r>
          </w:p>
          <w:p w:rsidR="007C3CEF" w:rsidRPr="001718E6" w:rsidRDefault="007C3CEF" w:rsidP="001718E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16"/>
              <w:rPr>
                <w:rFonts w:ascii="Arial" w:hAnsi="Arial" w:cs="Arial"/>
                <w:sz w:val="20"/>
              </w:rPr>
            </w:pPr>
            <w:r w:rsidRPr="001718E6">
              <w:rPr>
                <w:rFonts w:ascii="Arial" w:hAnsi="Arial" w:cs="Arial"/>
                <w:sz w:val="20"/>
              </w:rPr>
              <w:t>Wrote all content and placed onto website in text mining topic.</w:t>
            </w:r>
          </w:p>
          <w:p w:rsidR="007C3CEF" w:rsidRPr="001718E6" w:rsidRDefault="007C3CEF" w:rsidP="001718E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16"/>
              <w:rPr>
                <w:rFonts w:ascii="Arial" w:hAnsi="Arial" w:cs="Arial"/>
                <w:sz w:val="20"/>
              </w:rPr>
            </w:pPr>
            <w:r w:rsidRPr="001718E6">
              <w:rPr>
                <w:rFonts w:ascii="Arial" w:hAnsi="Arial" w:cs="Arial"/>
                <w:sz w:val="20"/>
              </w:rPr>
              <w:t>Live translation in conference calls from English to Hungarian.</w:t>
            </w:r>
          </w:p>
          <w:p w:rsidR="007C3CEF" w:rsidRPr="001718E6" w:rsidRDefault="007C3CEF" w:rsidP="001718E6">
            <w:pPr>
              <w:pStyle w:val="ListBullet"/>
              <w:numPr>
                <w:ilvl w:val="0"/>
                <w:numId w:val="29"/>
              </w:numPr>
              <w:spacing w:after="0" w:line="240" w:lineRule="auto"/>
              <w:ind w:left="416"/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</w:pPr>
            <w:r w:rsidRPr="001718E6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>Listen</w:t>
            </w:r>
            <w:r w:rsidR="001718E6" w:rsidRPr="001718E6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>ed</w:t>
            </w:r>
            <w:r w:rsidRPr="001718E6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 xml:space="preserve"> to recorded conversations and provide</w:t>
            </w:r>
            <w:r w:rsidR="001718E6" w:rsidRPr="001718E6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>d</w:t>
            </w:r>
            <w:r w:rsidRPr="001718E6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 xml:space="preserve"> translations.</w:t>
            </w:r>
          </w:p>
          <w:p w:rsidR="007C3CEF" w:rsidRPr="001718E6" w:rsidRDefault="007C3CEF" w:rsidP="001718E6">
            <w:pPr>
              <w:pStyle w:val="ListBullet"/>
              <w:numPr>
                <w:ilvl w:val="0"/>
                <w:numId w:val="29"/>
              </w:numPr>
              <w:spacing w:after="0" w:line="240" w:lineRule="auto"/>
              <w:ind w:left="416"/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</w:pPr>
            <w:r w:rsidRPr="001718E6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>Sought technical advice for translations dealing with uncommon words.</w:t>
            </w:r>
          </w:p>
          <w:p w:rsidR="007C3CEF" w:rsidRPr="001718E6" w:rsidRDefault="007C3CEF" w:rsidP="001718E6">
            <w:pPr>
              <w:pStyle w:val="ListBullet"/>
              <w:numPr>
                <w:ilvl w:val="0"/>
                <w:numId w:val="29"/>
              </w:numPr>
              <w:spacing w:after="0" w:line="240" w:lineRule="auto"/>
              <w:ind w:left="416"/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</w:pPr>
            <w:r w:rsidRPr="001718E6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>Maintained security protocols for proprietary software and programs in development.</w:t>
            </w:r>
          </w:p>
          <w:p w:rsidR="001718E6" w:rsidRPr="001718E6" w:rsidRDefault="001718E6" w:rsidP="001718E6">
            <w:pPr>
              <w:pStyle w:val="ListBullet"/>
              <w:numPr>
                <w:ilvl w:val="0"/>
                <w:numId w:val="29"/>
              </w:numPr>
              <w:spacing w:after="0" w:line="240" w:lineRule="auto"/>
              <w:ind w:left="416"/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</w:pPr>
            <w:r w:rsidRPr="001718E6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>Wrote email templates for warm and cold clients: introduction, follow up.</w:t>
            </w:r>
          </w:p>
          <w:p w:rsidR="001718E6" w:rsidRPr="001718E6" w:rsidRDefault="001718E6" w:rsidP="001718E6">
            <w:pPr>
              <w:pStyle w:val="ListBullet"/>
              <w:numPr>
                <w:ilvl w:val="0"/>
                <w:numId w:val="29"/>
              </w:numPr>
              <w:spacing w:after="0" w:line="240" w:lineRule="auto"/>
              <w:ind w:left="416"/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</w:pPr>
            <w:r w:rsidRPr="001718E6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>Translated email templates for warm and cold clients: introduction, follow up.</w:t>
            </w:r>
          </w:p>
          <w:p w:rsidR="001718E6" w:rsidRPr="001718E6" w:rsidRDefault="001718E6" w:rsidP="001718E6">
            <w:pPr>
              <w:pStyle w:val="ListBullet"/>
              <w:numPr>
                <w:ilvl w:val="0"/>
                <w:numId w:val="29"/>
              </w:numPr>
              <w:spacing w:after="0" w:line="240" w:lineRule="auto"/>
              <w:ind w:left="416"/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</w:pPr>
            <w:r w:rsidRPr="001718E6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>Led weekly conference call meetings in English.</w:t>
            </w:r>
          </w:p>
          <w:p w:rsidR="001718E6" w:rsidRPr="001718E6" w:rsidRDefault="001718E6" w:rsidP="001718E6">
            <w:pPr>
              <w:pStyle w:val="ListBullet"/>
              <w:numPr>
                <w:ilvl w:val="0"/>
                <w:numId w:val="29"/>
              </w:numPr>
              <w:spacing w:after="0" w:line="240" w:lineRule="auto"/>
              <w:ind w:left="416"/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</w:pPr>
            <w:r w:rsidRPr="001718E6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>Updated older translations of material for accuracy and clarity.</w:t>
            </w:r>
          </w:p>
          <w:p w:rsidR="001718E6" w:rsidRPr="001718E6" w:rsidRDefault="001718E6" w:rsidP="001718E6">
            <w:pPr>
              <w:pStyle w:val="ListBullet"/>
              <w:numPr>
                <w:ilvl w:val="0"/>
                <w:numId w:val="29"/>
              </w:numPr>
              <w:spacing w:after="0" w:line="240" w:lineRule="auto"/>
              <w:ind w:left="416"/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</w:pPr>
            <w:r w:rsidRPr="001718E6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>Researched, wrote and edited blog posts in text mining topic and pregnancy, first time mom, parenting topics.</w:t>
            </w:r>
          </w:p>
          <w:p w:rsidR="007C3CEF" w:rsidRPr="007C3CEF" w:rsidRDefault="007C3CEF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</w:p>
          <w:p w:rsidR="005C1A6B" w:rsidRPr="007C3CEF" w:rsidRDefault="00382DF9">
            <w:pPr>
              <w:pStyle w:val="Section"/>
              <w:spacing w:after="0"/>
              <w:rPr>
                <w:rFonts w:ascii="Arial" w:hAnsi="Arial" w:cs="Arial"/>
              </w:rPr>
            </w:pPr>
            <w:r w:rsidRPr="007C3CEF">
              <w:rPr>
                <w:rFonts w:ascii="Arial" w:hAnsi="Arial" w:cs="Arial"/>
              </w:rPr>
              <w:t>skills</w:t>
            </w:r>
          </w:p>
          <w:p w:rsidR="005C1A6B" w:rsidRPr="001718E6" w:rsidRDefault="001718E6">
            <w:pPr>
              <w:pStyle w:val="ListBullet"/>
              <w:spacing w:after="0" w:line="240" w:lineRule="auto"/>
              <w:rPr>
                <w:rFonts w:ascii="Arial" w:hAnsi="Arial" w:cs="Arial"/>
                <w:sz w:val="20"/>
              </w:rPr>
            </w:pPr>
            <w:r w:rsidRPr="001718E6">
              <w:rPr>
                <w:rFonts w:ascii="Arial" w:hAnsi="Arial" w:cs="Arial"/>
                <w:sz w:val="20"/>
              </w:rPr>
              <w:t>Native in Hungarian, close to native in English</w:t>
            </w:r>
            <w:r w:rsidR="003A2F51">
              <w:rPr>
                <w:rFonts w:ascii="Arial" w:hAnsi="Arial" w:cs="Arial"/>
                <w:sz w:val="20"/>
              </w:rPr>
              <w:t>.</w:t>
            </w:r>
          </w:p>
          <w:p w:rsidR="001718E6" w:rsidRPr="001718E6" w:rsidRDefault="001718E6">
            <w:pPr>
              <w:pStyle w:val="ListBullet"/>
              <w:spacing w:after="0" w:line="240" w:lineRule="auto"/>
              <w:rPr>
                <w:rFonts w:ascii="Arial" w:hAnsi="Arial" w:cs="Arial"/>
                <w:sz w:val="22"/>
              </w:rPr>
            </w:pPr>
            <w:r w:rsidRPr="001718E6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>Knowledgeable in how culture can influence language</w:t>
            </w:r>
            <w:r w:rsidR="003A2F51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>.</w:t>
            </w:r>
          </w:p>
          <w:p w:rsidR="001718E6" w:rsidRPr="001718E6" w:rsidRDefault="001718E6">
            <w:pPr>
              <w:pStyle w:val="ListBullet"/>
              <w:spacing w:after="0" w:line="240" w:lineRule="auto"/>
              <w:rPr>
                <w:rFonts w:ascii="Arial" w:hAnsi="Arial" w:cs="Arial"/>
                <w:sz w:val="22"/>
              </w:rPr>
            </w:pPr>
            <w:r w:rsidRPr="001718E6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>Knowledgeable in interpersonal communication</w:t>
            </w:r>
            <w:r w:rsidR="003A2F51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>.</w:t>
            </w:r>
          </w:p>
          <w:p w:rsidR="001718E6" w:rsidRPr="001718E6" w:rsidRDefault="001718E6">
            <w:pPr>
              <w:pStyle w:val="ListBullet"/>
              <w:spacing w:after="0" w:line="240" w:lineRule="auto"/>
              <w:rPr>
                <w:rFonts w:ascii="Arial" w:hAnsi="Arial" w:cs="Arial"/>
                <w:sz w:val="22"/>
              </w:rPr>
            </w:pPr>
            <w:r w:rsidRPr="001718E6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>Knowledgeable in usual management terms</w:t>
            </w:r>
            <w:r w:rsidR="003A2F51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>.</w:t>
            </w:r>
          </w:p>
          <w:p w:rsidR="005C1A6B" w:rsidRPr="001718E6" w:rsidRDefault="001718E6" w:rsidP="001718E6">
            <w:pPr>
              <w:pStyle w:val="ListBullet"/>
              <w:spacing w:after="0" w:line="240" w:lineRule="auto"/>
              <w:rPr>
                <w:rFonts w:ascii="Arial" w:hAnsi="Arial" w:cs="Arial"/>
              </w:rPr>
            </w:pPr>
            <w:r w:rsidRPr="001718E6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>Skilled written and verbal communicator</w:t>
            </w:r>
            <w:r w:rsidR="003A2F51">
              <w:rPr>
                <w:rFonts w:ascii="Arial" w:hAnsi="Arial" w:cs="Arial"/>
                <w:color w:val="2E2E2E"/>
                <w:sz w:val="20"/>
                <w:szCs w:val="18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</w:tbl>
    <w:p w:rsidR="005C1A6B" w:rsidRDefault="005C1A6B"/>
    <w:sectPr w:rsidR="005C1A6B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F9" w:rsidRDefault="00382DF9">
      <w:pPr>
        <w:spacing w:after="0" w:line="240" w:lineRule="auto"/>
      </w:pPr>
      <w:r>
        <w:separator/>
      </w:r>
    </w:p>
  </w:endnote>
  <w:endnote w:type="continuationSeparator" w:id="0">
    <w:p w:rsidR="00382DF9" w:rsidRDefault="0038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6B" w:rsidRDefault="005C1A6B"/>
  <w:p w:rsidR="005C1A6B" w:rsidRDefault="00382DF9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718E6" w:rsidRPr="001718E6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F9" w:rsidRDefault="00382DF9">
      <w:pPr>
        <w:spacing w:after="0" w:line="240" w:lineRule="auto"/>
      </w:pPr>
      <w:r>
        <w:separator/>
      </w:r>
    </w:p>
  </w:footnote>
  <w:footnote w:type="continuationSeparator" w:id="0">
    <w:p w:rsidR="00382DF9" w:rsidRDefault="0038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placeholde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5C1A6B" w:rsidRDefault="007C3CEF">
        <w:pPr>
          <w:pStyle w:val="HeaderOdd"/>
        </w:pPr>
        <w:proofErr w:type="spellStart"/>
        <w:r>
          <w:rPr>
            <w:lang w:val="en-GB"/>
          </w:rPr>
          <w:t>Nikolett</w:t>
        </w:r>
        <w:proofErr w:type="spellEnd"/>
        <w:r>
          <w:rPr>
            <w:lang w:val="en-GB"/>
          </w:rPr>
          <w:t xml:space="preserve"> </w:t>
        </w:r>
        <w:proofErr w:type="spellStart"/>
        <w:r>
          <w:rPr>
            <w:lang w:val="en-GB"/>
          </w:rPr>
          <w:t>Koncz</w:t>
        </w:r>
        <w:proofErr w:type="spellEnd"/>
      </w:p>
    </w:sdtContent>
  </w:sdt>
  <w:p w:rsidR="005C1A6B" w:rsidRDefault="005C1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7A4273"/>
    <w:multiLevelType w:val="hybridMultilevel"/>
    <w:tmpl w:val="094C0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8C33BA0"/>
    <w:multiLevelType w:val="hybridMultilevel"/>
    <w:tmpl w:val="2462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8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EF"/>
    <w:rsid w:val="001718E6"/>
    <w:rsid w:val="00382DF9"/>
    <w:rsid w:val="003A2F51"/>
    <w:rsid w:val="005C1A6B"/>
    <w:rsid w:val="007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A45973341547C298732B1B2E4B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D328-ABB8-4C2B-B086-C1C681C490BD}"/>
      </w:docPartPr>
      <w:docPartBody>
        <w:p w:rsidR="00000000" w:rsidRDefault="00F41642">
          <w:pPr>
            <w:pStyle w:val="B0A45973341547C298732B1B2E4B380B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18CFD93F412645ACBE49D02B1D90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025DC-4CF5-4120-B1D9-DFCBC28E9C98}"/>
      </w:docPartPr>
      <w:docPartBody>
        <w:p w:rsidR="00000000" w:rsidRDefault="00F41642">
          <w:pPr>
            <w:pStyle w:val="18CFD93F412645ACBE49D02B1D90D862"/>
          </w:pPr>
          <w:r>
            <w:t>[Type your name]</w:t>
          </w:r>
        </w:p>
      </w:docPartBody>
    </w:docPart>
    <w:docPart>
      <w:docPartPr>
        <w:name w:val="067716DCFC3A422DA2D5427471B6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A3A2-E81E-47C0-97F7-419FA4A9845C}"/>
      </w:docPartPr>
      <w:docPartBody>
        <w:p w:rsidR="00000000" w:rsidRDefault="00F41642">
          <w:pPr>
            <w:pStyle w:val="067716DCFC3A422DA2D5427471B69809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42"/>
    <w:rsid w:val="00F4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B0A45973341547C298732B1B2E4B380B">
    <w:name w:val="B0A45973341547C298732B1B2E4B380B"/>
  </w:style>
  <w:style w:type="paragraph" w:customStyle="1" w:styleId="18CFD93F412645ACBE49D02B1D90D862">
    <w:name w:val="18CFD93F412645ACBE49D02B1D90D862"/>
  </w:style>
  <w:style w:type="paragraph" w:customStyle="1" w:styleId="C0C0C947D0FE4354B551B5F3E8F8FE31">
    <w:name w:val="C0C0C947D0FE4354B551B5F3E8F8FE31"/>
  </w:style>
  <w:style w:type="paragraph" w:customStyle="1" w:styleId="EBC677BBF6824D58AEF083758CD36B8E">
    <w:name w:val="EBC677BBF6824D58AEF083758CD36B8E"/>
  </w:style>
  <w:style w:type="paragraph" w:customStyle="1" w:styleId="E81EC67197064A80B5DD87CC7A83685B">
    <w:name w:val="E81EC67197064A80B5DD87CC7A83685B"/>
  </w:style>
  <w:style w:type="paragraph" w:customStyle="1" w:styleId="B2F299270EFA462289197015F0EC541A">
    <w:name w:val="B2F299270EFA462289197015F0EC541A"/>
  </w:style>
  <w:style w:type="paragraph" w:customStyle="1" w:styleId="7B71F8F6C9AA48729385A22DCFF233E3">
    <w:name w:val="7B71F8F6C9AA48729385A22DCFF233E3"/>
  </w:style>
  <w:style w:type="paragraph" w:customStyle="1" w:styleId="4AC386B0DCC84864A71E5CDA02394CB4">
    <w:name w:val="4AC386B0DCC84864A71E5CDA02394CB4"/>
  </w:style>
  <w:style w:type="paragraph" w:customStyle="1" w:styleId="7C0C96C89E0346BAA281C21520D55E5B">
    <w:name w:val="7C0C96C89E0346BAA281C21520D55E5B"/>
  </w:style>
  <w:style w:type="paragraph" w:customStyle="1" w:styleId="484AA99308DE4F5C875FC73BEF196301">
    <w:name w:val="484AA99308DE4F5C875FC73BEF196301"/>
  </w:style>
  <w:style w:type="paragraph" w:customStyle="1" w:styleId="F8891DAB91D946149F1F1F2C22448E1E">
    <w:name w:val="F8891DAB91D946149F1F1F2C22448E1E"/>
  </w:style>
  <w:style w:type="paragraph" w:customStyle="1" w:styleId="9949310F735A4AEE86931E81F9F1EE88">
    <w:name w:val="9949310F735A4AEE86931E81F9F1EE88"/>
  </w:style>
  <w:style w:type="paragraph" w:customStyle="1" w:styleId="067716DCFC3A422DA2D5427471B69809">
    <w:name w:val="067716DCFC3A422DA2D5427471B69809"/>
  </w:style>
  <w:style w:type="paragraph" w:customStyle="1" w:styleId="B0016F6BE94843718ACD0D49BB564F1C">
    <w:name w:val="B0016F6BE94843718ACD0D49BB564F1C"/>
  </w:style>
  <w:style w:type="paragraph" w:customStyle="1" w:styleId="AEC579D4C2A74A97B2AA9B798C161E8F">
    <w:name w:val="AEC579D4C2A74A97B2AA9B798C161E8F"/>
  </w:style>
  <w:style w:type="paragraph" w:customStyle="1" w:styleId="05DF1666EDC24296B64BEAD03C2D2FCC">
    <w:name w:val="05DF1666EDC24296B64BEAD03C2D2FCC"/>
  </w:style>
  <w:style w:type="paragraph" w:customStyle="1" w:styleId="16D070AD36A7498089564DC55B7FC98A">
    <w:name w:val="16D070AD36A7498089564DC55B7FC9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B0A45973341547C298732B1B2E4B380B">
    <w:name w:val="B0A45973341547C298732B1B2E4B380B"/>
  </w:style>
  <w:style w:type="paragraph" w:customStyle="1" w:styleId="18CFD93F412645ACBE49D02B1D90D862">
    <w:name w:val="18CFD93F412645ACBE49D02B1D90D862"/>
  </w:style>
  <w:style w:type="paragraph" w:customStyle="1" w:styleId="C0C0C947D0FE4354B551B5F3E8F8FE31">
    <w:name w:val="C0C0C947D0FE4354B551B5F3E8F8FE31"/>
  </w:style>
  <w:style w:type="paragraph" w:customStyle="1" w:styleId="EBC677BBF6824D58AEF083758CD36B8E">
    <w:name w:val="EBC677BBF6824D58AEF083758CD36B8E"/>
  </w:style>
  <w:style w:type="paragraph" w:customStyle="1" w:styleId="E81EC67197064A80B5DD87CC7A83685B">
    <w:name w:val="E81EC67197064A80B5DD87CC7A83685B"/>
  </w:style>
  <w:style w:type="paragraph" w:customStyle="1" w:styleId="B2F299270EFA462289197015F0EC541A">
    <w:name w:val="B2F299270EFA462289197015F0EC541A"/>
  </w:style>
  <w:style w:type="paragraph" w:customStyle="1" w:styleId="7B71F8F6C9AA48729385A22DCFF233E3">
    <w:name w:val="7B71F8F6C9AA48729385A22DCFF233E3"/>
  </w:style>
  <w:style w:type="paragraph" w:customStyle="1" w:styleId="4AC386B0DCC84864A71E5CDA02394CB4">
    <w:name w:val="4AC386B0DCC84864A71E5CDA02394CB4"/>
  </w:style>
  <w:style w:type="paragraph" w:customStyle="1" w:styleId="7C0C96C89E0346BAA281C21520D55E5B">
    <w:name w:val="7C0C96C89E0346BAA281C21520D55E5B"/>
  </w:style>
  <w:style w:type="paragraph" w:customStyle="1" w:styleId="484AA99308DE4F5C875FC73BEF196301">
    <w:name w:val="484AA99308DE4F5C875FC73BEF196301"/>
  </w:style>
  <w:style w:type="paragraph" w:customStyle="1" w:styleId="F8891DAB91D946149F1F1F2C22448E1E">
    <w:name w:val="F8891DAB91D946149F1F1F2C22448E1E"/>
  </w:style>
  <w:style w:type="paragraph" w:customStyle="1" w:styleId="9949310F735A4AEE86931E81F9F1EE88">
    <w:name w:val="9949310F735A4AEE86931E81F9F1EE88"/>
  </w:style>
  <w:style w:type="paragraph" w:customStyle="1" w:styleId="067716DCFC3A422DA2D5427471B69809">
    <w:name w:val="067716DCFC3A422DA2D5427471B69809"/>
  </w:style>
  <w:style w:type="paragraph" w:customStyle="1" w:styleId="B0016F6BE94843718ACD0D49BB564F1C">
    <w:name w:val="B0016F6BE94843718ACD0D49BB564F1C"/>
  </w:style>
  <w:style w:type="paragraph" w:customStyle="1" w:styleId="AEC579D4C2A74A97B2AA9B798C161E8F">
    <w:name w:val="AEC579D4C2A74A97B2AA9B798C161E8F"/>
  </w:style>
  <w:style w:type="paragraph" w:customStyle="1" w:styleId="05DF1666EDC24296B64BEAD03C2D2FCC">
    <w:name w:val="05DF1666EDC24296B64BEAD03C2D2FCC"/>
  </w:style>
  <w:style w:type="paragraph" w:customStyle="1" w:styleId="16D070AD36A7498089564DC55B7FC98A">
    <w:name w:val="16D070AD36A7498089564DC55B7FC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MedianResume.Dotx</Template>
  <TotalTime>27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Nikolett Koncz</dc:creator>
  <cp:lastModifiedBy>Adegbayibi,A,Adewunmi,BVK4NR F</cp:lastModifiedBy>
  <cp:revision>1</cp:revision>
  <cp:lastPrinted>2020-03-30T11:39:00Z</cp:lastPrinted>
  <dcterms:created xsi:type="dcterms:W3CDTF">2020-03-30T11:12:00Z</dcterms:created>
  <dcterms:modified xsi:type="dcterms:W3CDTF">2020-03-30T11:40:00Z</dcterms:modified>
</cp:coreProperties>
</file>