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C1E" w:rsidRPr="00D65AD0" w:rsidRDefault="003E0C1E" w:rsidP="003E0C1E">
      <w:pPr>
        <w:bidi w:val="0"/>
        <w:jc w:val="center"/>
        <w:rPr>
          <w:rFonts w:asciiTheme="majorBidi" w:hAnsiTheme="majorBidi" w:cstheme="majorBidi"/>
          <w:b/>
          <w:bCs/>
          <w:noProof/>
          <w:sz w:val="40"/>
          <w:szCs w:val="28"/>
        </w:rPr>
      </w:pPr>
      <w:r w:rsidRPr="00D65AD0">
        <w:rPr>
          <w:rFonts w:asciiTheme="majorBidi" w:hAnsiTheme="majorBidi" w:cstheme="majorBidi"/>
          <w:b/>
          <w:bCs/>
          <w:noProof/>
          <w:sz w:val="40"/>
          <w:szCs w:val="28"/>
        </w:rPr>
        <w:t>Mahmoud Helmi</w:t>
      </w:r>
    </w:p>
    <w:p w:rsidR="007455CD" w:rsidRPr="00D65AD0" w:rsidRDefault="003E0C1E" w:rsidP="00D65AD0">
      <w:pPr>
        <w:bidi w:val="0"/>
        <w:spacing w:after="0"/>
        <w:jc w:val="center"/>
        <w:rPr>
          <w:rFonts w:asciiTheme="majorBidi" w:hAnsiTheme="majorBidi" w:cstheme="majorBidi"/>
          <w:b/>
          <w:bCs/>
          <w:noProof/>
          <w:sz w:val="32"/>
          <w:szCs w:val="28"/>
        </w:rPr>
      </w:pPr>
      <w:r w:rsidRPr="00D65AD0">
        <w:rPr>
          <w:rFonts w:asciiTheme="majorBidi" w:hAnsiTheme="majorBidi" w:cstheme="majorBidi"/>
          <w:b/>
          <w:bCs/>
          <w:noProof/>
          <w:sz w:val="32"/>
          <w:szCs w:val="28"/>
        </w:rPr>
        <w:t xml:space="preserve">English &gt; Arabic </w:t>
      </w:r>
    </w:p>
    <w:p w:rsidR="003E0C1E" w:rsidRPr="00D65AD0" w:rsidRDefault="00432D1B" w:rsidP="00D65AD0">
      <w:pPr>
        <w:bidi w:val="0"/>
        <w:spacing w:after="0"/>
        <w:jc w:val="center"/>
        <w:rPr>
          <w:rFonts w:asciiTheme="majorBidi" w:hAnsiTheme="majorBidi" w:cstheme="majorBidi"/>
          <w:b/>
          <w:bCs/>
          <w:noProof/>
          <w:sz w:val="32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28"/>
        </w:rPr>
        <w:t>A Full-time Freelance</w:t>
      </w:r>
      <w:r w:rsidRPr="00D65AD0">
        <w:rPr>
          <w:rFonts w:asciiTheme="majorBidi" w:hAnsiTheme="majorBidi" w:cstheme="majorBidi"/>
          <w:b/>
          <w:bCs/>
          <w:noProof/>
          <w:sz w:val="32"/>
          <w:szCs w:val="28"/>
        </w:rPr>
        <w:t xml:space="preserve"> </w:t>
      </w:r>
      <w:r w:rsidR="003E0C1E" w:rsidRPr="00D65AD0">
        <w:rPr>
          <w:rFonts w:asciiTheme="majorBidi" w:hAnsiTheme="majorBidi" w:cstheme="majorBidi"/>
          <w:b/>
          <w:bCs/>
          <w:noProof/>
          <w:sz w:val="32"/>
          <w:szCs w:val="28"/>
        </w:rPr>
        <w:t xml:space="preserve">Translator </w:t>
      </w:r>
    </w:p>
    <w:p w:rsidR="003E0C1E" w:rsidRPr="002D7746" w:rsidRDefault="003E0C1E" w:rsidP="003E0C1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774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443990" cy="2042722"/>
            <wp:effectExtent l="19050" t="0" r="381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99" cy="205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8B" w:rsidRDefault="00A4708B" w:rsidP="00A4708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3E0C1E" w:rsidRPr="00383A01" w:rsidRDefault="003E0C1E" w:rsidP="00A4708B">
      <w:pPr>
        <w:bidi w:val="0"/>
        <w:rPr>
          <w:rFonts w:asciiTheme="majorBidi" w:hAnsiTheme="majorBidi" w:cstheme="majorBidi"/>
          <w:sz w:val="28"/>
          <w:szCs w:val="28"/>
        </w:rPr>
      </w:pPr>
      <w:r w:rsidRPr="00383A01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383A01">
        <w:rPr>
          <w:rFonts w:asciiTheme="majorBidi" w:hAnsiTheme="majorBidi" w:cstheme="majorBidi"/>
          <w:sz w:val="28"/>
          <w:szCs w:val="28"/>
        </w:rPr>
        <w:t xml:space="preserve">ERSONAL </w:t>
      </w:r>
      <w:r w:rsidRPr="00383A01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383A01">
        <w:rPr>
          <w:rFonts w:asciiTheme="majorBidi" w:hAnsiTheme="majorBidi" w:cstheme="majorBidi"/>
          <w:sz w:val="28"/>
          <w:szCs w:val="28"/>
        </w:rPr>
        <w:t>ATA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5984"/>
      </w:tblGrid>
      <w:tr w:rsidR="003E0C1E" w:rsidRPr="00383A01" w:rsidTr="007E0890">
        <w:tc>
          <w:tcPr>
            <w:tcW w:w="2538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</w:p>
        </w:tc>
        <w:tc>
          <w:tcPr>
            <w:tcW w:w="5984" w:type="dxa"/>
          </w:tcPr>
          <w:p w:rsidR="003E0C1E" w:rsidRPr="00383A01" w:rsidRDefault="003E0C1E" w:rsidP="00432D1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Mahmoud M</w:t>
            </w:r>
            <w:r w:rsidR="00F4085A">
              <w:rPr>
                <w:rFonts w:asciiTheme="majorBidi" w:hAnsiTheme="majorBidi" w:cstheme="majorBidi"/>
                <w:sz w:val="28"/>
                <w:szCs w:val="28"/>
              </w:rPr>
              <w:t>ohammed</w:t>
            </w:r>
            <w:r w:rsidR="005D4E2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Helmi </w:t>
            </w:r>
          </w:p>
        </w:tc>
      </w:tr>
      <w:tr w:rsidR="003E0C1E" w:rsidRPr="00383A01" w:rsidTr="007E0890">
        <w:tc>
          <w:tcPr>
            <w:tcW w:w="2538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E-mail:</w:t>
            </w:r>
          </w:p>
        </w:tc>
        <w:tc>
          <w:tcPr>
            <w:tcW w:w="5984" w:type="dxa"/>
          </w:tcPr>
          <w:p w:rsidR="003E0C1E" w:rsidRPr="00383A01" w:rsidRDefault="00680A7A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="003E0C1E" w:rsidRPr="00383A01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mahmoud.helmi@gmail.com</w:t>
              </w:r>
            </w:hyperlink>
            <w:r w:rsidR="003E0C1E"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E0C1E" w:rsidRPr="006C36A4" w:rsidRDefault="003E0C1E" w:rsidP="006C36A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(also: </w:t>
            </w:r>
            <w:r w:rsidR="006C36A4">
              <w:rPr>
                <w:rFonts w:asciiTheme="majorBidi" w:hAnsiTheme="majorBidi" w:cstheme="majorBidi"/>
                <w:sz w:val="28"/>
                <w:szCs w:val="28"/>
              </w:rPr>
              <w:t xml:space="preserve">maxplanck101  (at)  yahoo.com </w:t>
            </w:r>
          </w:p>
        </w:tc>
      </w:tr>
      <w:tr w:rsidR="003E0C1E" w:rsidRPr="00383A01" w:rsidTr="00AE20CB">
        <w:trPr>
          <w:trHeight w:val="385"/>
        </w:trPr>
        <w:tc>
          <w:tcPr>
            <w:tcW w:w="2538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Proz profile:</w:t>
            </w:r>
          </w:p>
        </w:tc>
        <w:tc>
          <w:tcPr>
            <w:tcW w:w="5984" w:type="dxa"/>
          </w:tcPr>
          <w:p w:rsidR="003E0C1E" w:rsidRPr="00383A01" w:rsidRDefault="00680A7A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3E0C1E" w:rsidRPr="00383A01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http://www.proz.com/profile/112752</w:t>
              </w:r>
            </w:hyperlink>
            <w:r w:rsidR="003E0C1E"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07E6">
              <w:rPr>
                <w:rFonts w:asciiTheme="majorBidi" w:hAnsiTheme="majorBidi" w:cstheme="majorBidi"/>
                <w:sz w:val="28"/>
                <w:szCs w:val="28"/>
              </w:rPr>
              <w:t>(under construction)</w:t>
            </w:r>
          </w:p>
        </w:tc>
      </w:tr>
      <w:tr w:rsidR="003E0C1E" w:rsidRPr="00383A01" w:rsidTr="007E0890">
        <w:tc>
          <w:tcPr>
            <w:tcW w:w="2538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Date of Birth: </w:t>
            </w:r>
          </w:p>
        </w:tc>
        <w:tc>
          <w:tcPr>
            <w:tcW w:w="5984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August 1983</w:t>
            </w:r>
          </w:p>
        </w:tc>
      </w:tr>
      <w:tr w:rsidR="003E0C1E" w:rsidRPr="00383A01" w:rsidTr="007E0890">
        <w:tc>
          <w:tcPr>
            <w:tcW w:w="2538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Mobile: </w:t>
            </w:r>
          </w:p>
        </w:tc>
        <w:tc>
          <w:tcPr>
            <w:tcW w:w="5984" w:type="dxa"/>
          </w:tcPr>
          <w:p w:rsidR="00730E0A" w:rsidRPr="00383A01" w:rsidRDefault="00C807BF" w:rsidP="00730E0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87039">
              <w:rPr>
                <w:rFonts w:eastAsiaTheme="minorEastAsia"/>
              </w:rPr>
              <w:object w:dxaOrig="95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5pt;height:25.8pt" o:ole="">
                  <v:imagedata r:id="rId10" o:title=""/>
                </v:shape>
                <o:OLEObject Type="Embed" ProgID="PBrush" ShapeID="_x0000_i1025" DrawAspect="Content" ObjectID="_1451988594" r:id="rId11"/>
              </w:object>
            </w:r>
          </w:p>
        </w:tc>
      </w:tr>
      <w:tr w:rsidR="003E0C1E" w:rsidRPr="00383A01" w:rsidTr="007E0890">
        <w:tc>
          <w:tcPr>
            <w:tcW w:w="2538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Yahoo ID:</w:t>
            </w:r>
          </w:p>
        </w:tc>
        <w:tc>
          <w:tcPr>
            <w:tcW w:w="5984" w:type="dxa"/>
          </w:tcPr>
          <w:p w:rsidR="003E0C1E" w:rsidRPr="00383A01" w:rsidRDefault="003E0C1E" w:rsidP="007E089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maxplanck101</w:t>
            </w:r>
          </w:p>
        </w:tc>
      </w:tr>
    </w:tbl>
    <w:p w:rsidR="003E0C1E" w:rsidRPr="00383A01" w:rsidRDefault="003E0C1E" w:rsidP="003E0C1E">
      <w:pPr>
        <w:bidi w:val="0"/>
        <w:rPr>
          <w:rFonts w:asciiTheme="majorBidi" w:hAnsiTheme="majorBidi" w:cstheme="majorBidi"/>
          <w:sz w:val="28"/>
          <w:szCs w:val="28"/>
        </w:rPr>
      </w:pPr>
    </w:p>
    <w:p w:rsidR="003E0C1E" w:rsidRPr="00383A01" w:rsidRDefault="003E0C1E" w:rsidP="003E0C1E">
      <w:pPr>
        <w:bidi w:val="0"/>
        <w:rPr>
          <w:rFonts w:asciiTheme="majorBidi" w:hAnsiTheme="majorBidi" w:cstheme="majorBidi"/>
          <w:sz w:val="28"/>
          <w:szCs w:val="28"/>
        </w:rPr>
      </w:pPr>
    </w:p>
    <w:p w:rsidR="003E0C1E" w:rsidRPr="00383A01" w:rsidRDefault="003E0C1E" w:rsidP="003E0C1E">
      <w:pPr>
        <w:bidi w:val="0"/>
        <w:rPr>
          <w:rFonts w:asciiTheme="majorBidi" w:hAnsiTheme="majorBidi" w:cstheme="majorBidi"/>
          <w:sz w:val="28"/>
          <w:szCs w:val="28"/>
        </w:rPr>
      </w:pPr>
      <w:r w:rsidRPr="00383A01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383A01">
        <w:rPr>
          <w:rFonts w:asciiTheme="majorBidi" w:hAnsiTheme="majorBidi" w:cstheme="majorBidi"/>
          <w:sz w:val="28"/>
          <w:szCs w:val="28"/>
        </w:rPr>
        <w:t xml:space="preserve">DUCATION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5984"/>
      </w:tblGrid>
      <w:tr w:rsidR="003E0C1E" w:rsidRPr="00383A01" w:rsidTr="007E0890">
        <w:tc>
          <w:tcPr>
            <w:tcW w:w="2538" w:type="dxa"/>
          </w:tcPr>
          <w:p w:rsidR="003E0C1E" w:rsidRPr="00383A01" w:rsidRDefault="003E0C1E" w:rsidP="00F476A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2001-200</w:t>
            </w:r>
            <w:r w:rsidR="00F476A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984" w:type="dxa"/>
          </w:tcPr>
          <w:p w:rsidR="003E0C1E" w:rsidRPr="00383A01" w:rsidRDefault="003E0C1E" w:rsidP="00E16BA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83A01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974E8D"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achelor of Arts, </w:t>
            </w:r>
            <w:r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English language </w:t>
            </w:r>
            <w:r w:rsidR="00E16BA4">
              <w:rPr>
                <w:rFonts w:asciiTheme="majorBidi" w:hAnsiTheme="majorBidi" w:cstheme="majorBidi"/>
                <w:sz w:val="28"/>
                <w:szCs w:val="28"/>
              </w:rPr>
              <w:t>and Literature</w:t>
            </w:r>
            <w:r w:rsidR="007C04CA">
              <w:rPr>
                <w:rFonts w:asciiTheme="majorBidi" w:hAnsiTheme="majorBidi" w:cstheme="majorBidi"/>
                <w:sz w:val="28"/>
                <w:szCs w:val="28"/>
              </w:rPr>
              <w:t xml:space="preserve"> Dept.</w:t>
            </w:r>
            <w:r w:rsidR="00974E8D"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383A01">
              <w:rPr>
                <w:rFonts w:asciiTheme="majorBidi" w:hAnsiTheme="majorBidi" w:cstheme="majorBidi"/>
                <w:sz w:val="28"/>
                <w:szCs w:val="28"/>
              </w:rPr>
              <w:t>Faculty of Arts, Cairo University, Egypt</w:t>
            </w:r>
            <w:r w:rsidR="00974E8D" w:rsidRPr="00383A01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</w:tr>
      <w:tr w:rsidR="00702913" w:rsidRPr="00383A01" w:rsidTr="007E0890">
        <w:tc>
          <w:tcPr>
            <w:tcW w:w="2538" w:type="dxa"/>
          </w:tcPr>
          <w:p w:rsidR="00702913" w:rsidRPr="00383A01" w:rsidRDefault="00702913" w:rsidP="005138B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</w:t>
            </w:r>
            <w:r w:rsidR="005138BB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-2013</w:t>
            </w:r>
          </w:p>
        </w:tc>
        <w:tc>
          <w:tcPr>
            <w:tcW w:w="5984" w:type="dxa"/>
          </w:tcPr>
          <w:p w:rsidR="00702913" w:rsidRPr="00383A01" w:rsidRDefault="00075A64" w:rsidP="00B5653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 </w:t>
            </w:r>
            <w:r w:rsidR="003F1CD3">
              <w:rPr>
                <w:rFonts w:asciiTheme="majorBidi" w:hAnsiTheme="majorBidi" w:cstheme="majorBidi"/>
                <w:sz w:val="28"/>
                <w:szCs w:val="28"/>
              </w:rPr>
              <w:t>handful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5169">
              <w:rPr>
                <w:rFonts w:asciiTheme="majorBidi" w:hAnsiTheme="majorBidi" w:cstheme="majorBidi"/>
                <w:sz w:val="28"/>
                <w:szCs w:val="28"/>
              </w:rPr>
              <w:t xml:space="preserve">of trusted </w:t>
            </w:r>
            <w:r w:rsidR="00B56530">
              <w:rPr>
                <w:rFonts w:asciiTheme="majorBidi" w:hAnsiTheme="majorBidi" w:cstheme="majorBidi"/>
                <w:sz w:val="28"/>
                <w:szCs w:val="28"/>
              </w:rPr>
              <w:t>and prestigious</w:t>
            </w:r>
            <w:r w:rsidR="00CD516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translation agencies</w:t>
            </w:r>
            <w:r w:rsidR="00B56530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93037D">
              <w:rPr>
                <w:rFonts w:asciiTheme="majorBidi" w:hAnsiTheme="majorBidi" w:cstheme="majorBidi"/>
                <w:sz w:val="28"/>
                <w:szCs w:val="28"/>
              </w:rPr>
              <w:t xml:space="preserve">Hands-on experience in translation business. </w:t>
            </w:r>
            <w:r w:rsidR="00702913">
              <w:rPr>
                <w:rFonts w:asciiTheme="majorBidi" w:hAnsiTheme="majorBidi" w:cstheme="majorBidi"/>
                <w:sz w:val="28"/>
                <w:szCs w:val="28"/>
              </w:rPr>
              <w:t>Many self-taught courses</w:t>
            </w:r>
            <w:r w:rsidR="00EB026A">
              <w:rPr>
                <w:rFonts w:asciiTheme="majorBidi" w:hAnsiTheme="majorBidi" w:cstheme="majorBidi"/>
                <w:sz w:val="28"/>
                <w:szCs w:val="28"/>
              </w:rPr>
              <w:t xml:space="preserve"> and books</w:t>
            </w:r>
            <w:r w:rsidR="00702913">
              <w:rPr>
                <w:rFonts w:asciiTheme="majorBidi" w:hAnsiTheme="majorBidi" w:cstheme="majorBidi"/>
                <w:sz w:val="28"/>
                <w:szCs w:val="28"/>
              </w:rPr>
              <w:t xml:space="preserve"> in various fields and general readings. </w:t>
            </w:r>
            <w:r w:rsidR="00EB026A">
              <w:rPr>
                <w:rFonts w:asciiTheme="majorBidi" w:hAnsiTheme="majorBidi" w:cstheme="majorBidi"/>
                <w:sz w:val="28"/>
                <w:szCs w:val="28"/>
              </w:rPr>
              <w:t>I'm a "book worm" so to speak!</w:t>
            </w:r>
            <w:r w:rsidR="005A7C8C">
              <w:rPr>
                <w:rFonts w:asciiTheme="majorBidi" w:hAnsiTheme="majorBidi" w:cstheme="majorBidi"/>
                <w:sz w:val="28"/>
                <w:szCs w:val="28"/>
              </w:rPr>
              <w:t xml:space="preserve"> and an </w:t>
            </w:r>
            <w:r w:rsidR="005A7C8C" w:rsidRPr="005A7C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avid</w:t>
            </w:r>
            <w:r w:rsidR="005A7C8C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5A7C8C" w:rsidRPr="005A7C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perfectionist</w:t>
            </w:r>
            <w:r w:rsidR="005A7C8C">
              <w:rPr>
                <w:rFonts w:asciiTheme="majorBidi" w:hAnsiTheme="majorBidi" w:cstheme="majorBidi"/>
                <w:sz w:val="28"/>
                <w:szCs w:val="28"/>
              </w:rPr>
              <w:t xml:space="preserve"> researcher! </w:t>
            </w:r>
            <w:r w:rsidR="00EB026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3E0C1E" w:rsidRPr="00383A01" w:rsidRDefault="003E0C1E" w:rsidP="003E0C1E">
      <w:pPr>
        <w:bidi w:val="0"/>
        <w:rPr>
          <w:rFonts w:asciiTheme="majorBidi" w:hAnsiTheme="majorBidi" w:cstheme="majorBidi"/>
          <w:sz w:val="28"/>
          <w:szCs w:val="28"/>
        </w:rPr>
      </w:pPr>
    </w:p>
    <w:p w:rsidR="009B4A6B" w:rsidRDefault="009B4A6B" w:rsidP="009B4A6B">
      <w:pPr>
        <w:bidi w:val="0"/>
        <w:rPr>
          <w:rFonts w:asciiTheme="majorBidi" w:hAnsiTheme="majorBidi" w:cstheme="majorBidi"/>
          <w:sz w:val="28"/>
          <w:szCs w:val="28"/>
        </w:rPr>
      </w:pPr>
    </w:p>
    <w:p w:rsidR="003E0C1E" w:rsidRPr="00383A01" w:rsidRDefault="003E0C1E" w:rsidP="006945B8">
      <w:pPr>
        <w:bidi w:val="0"/>
        <w:spacing w:before="60" w:afterLines="60" w:line="240" w:lineRule="auto"/>
        <w:rPr>
          <w:rFonts w:asciiTheme="majorBidi" w:hAnsiTheme="majorBidi" w:cstheme="majorBidi"/>
          <w:sz w:val="28"/>
          <w:szCs w:val="28"/>
        </w:rPr>
      </w:pPr>
      <w:r w:rsidRPr="00383A01">
        <w:rPr>
          <w:rFonts w:asciiTheme="majorBidi" w:hAnsiTheme="majorBidi" w:cstheme="majorBidi"/>
          <w:b/>
          <w:bCs/>
          <w:sz w:val="28"/>
          <w:szCs w:val="28"/>
        </w:rPr>
        <w:lastRenderedPageBreak/>
        <w:t>E</w:t>
      </w:r>
      <w:r w:rsidRPr="00383A01">
        <w:rPr>
          <w:rFonts w:asciiTheme="majorBidi" w:hAnsiTheme="majorBidi" w:cstheme="majorBidi"/>
          <w:sz w:val="28"/>
          <w:szCs w:val="28"/>
        </w:rPr>
        <w:t xml:space="preserve">XAMPLES OF </w:t>
      </w:r>
      <w:r w:rsidRPr="00383A01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383A01">
        <w:rPr>
          <w:rFonts w:asciiTheme="majorBidi" w:hAnsiTheme="majorBidi" w:cstheme="majorBidi"/>
          <w:sz w:val="28"/>
          <w:szCs w:val="28"/>
        </w:rPr>
        <w:t xml:space="preserve">ROJECTS: </w:t>
      </w:r>
    </w:p>
    <w:p w:rsidR="003E0C1E" w:rsidRPr="00383A01" w:rsidRDefault="003E0C1E" w:rsidP="00E24757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350,000 words over 5 months of the highly prestigious </w:t>
      </w:r>
      <w:r w:rsidRPr="00383A01">
        <w:rPr>
          <w:b/>
          <w:bCs/>
          <w:i/>
          <w:iCs/>
        </w:rPr>
        <w:t>Comprehensive Plan of M</w:t>
      </w:r>
      <w:r w:rsidR="00F453A9">
        <w:rPr>
          <w:b/>
          <w:bCs/>
          <w:i/>
          <w:iCs/>
        </w:rPr>
        <w:t>a</w:t>
      </w:r>
      <w:r w:rsidRPr="00383A01">
        <w:rPr>
          <w:b/>
          <w:bCs/>
          <w:i/>
          <w:iCs/>
        </w:rPr>
        <w:t>kkah and Madinah</w:t>
      </w:r>
      <w:r w:rsidR="00E16BA4">
        <w:t xml:space="preserve">. </w:t>
      </w:r>
      <w:r w:rsidR="00E24757">
        <w:t xml:space="preserve">The project </w:t>
      </w:r>
      <w:r w:rsidRPr="00383A01">
        <w:t>was translated for a Canadian company (Moriyama &amp; Teshima Architects) for the benefit of the Saudi government (</w:t>
      </w:r>
      <w:r w:rsidR="00572DED">
        <w:t>represented by DCOM, DCOMM &amp; DCOMMM</w:t>
      </w:r>
      <w:r w:rsidRPr="00383A01">
        <w:t>). This project is</w:t>
      </w:r>
      <w:r w:rsidR="00CB0700">
        <w:t xml:space="preserve"> one of the </w:t>
      </w:r>
      <w:r w:rsidRPr="00383A01">
        <w:t>most important urban design project</w:t>
      </w:r>
      <w:r w:rsidR="00244A02">
        <w:t>s</w:t>
      </w:r>
      <w:r w:rsidRPr="00383A01">
        <w:t xml:space="preserve"> in the Middle East.</w:t>
      </w:r>
      <w:r w:rsidR="00E24757">
        <w:t xml:space="preserve"> It covers the urban design of Mekkah and Madinah over the next 30 years. </w:t>
      </w:r>
      <w:r w:rsidRPr="00383A01">
        <w:t xml:space="preserve">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the International Arabic version of the huge UN Development Programme’s report entitled </w:t>
      </w:r>
      <w:r w:rsidRPr="00383A01">
        <w:rPr>
          <w:i/>
          <w:iCs/>
        </w:rPr>
        <w:t>"</w:t>
      </w:r>
      <w:r w:rsidRPr="00383A01">
        <w:rPr>
          <w:b/>
          <w:bCs/>
          <w:i/>
          <w:iCs/>
        </w:rPr>
        <w:t>Fighting Climate Change: Human Solidarity in a Divided World</w:t>
      </w:r>
      <w:r w:rsidRPr="00383A01">
        <w:rPr>
          <w:b/>
          <w:bCs/>
        </w:rPr>
        <w:t>".</w:t>
      </w:r>
      <w:r w:rsidRPr="00383A01">
        <w:t xml:space="preserve">"(2007/2008) (80,000 words). The project was done over less than 30 days. The Arabic translation was published on the UNDP site, and can be directly viewed- and downloaded- </w:t>
      </w:r>
      <w:r w:rsidR="00E16BA4">
        <w:t>from</w:t>
      </w:r>
      <w:r w:rsidRPr="00383A01">
        <w:t xml:space="preserve"> the following UNDP link: </w:t>
      </w:r>
      <w:hyperlink r:id="rId12" w:history="1">
        <w:r w:rsidRPr="00383A01">
          <w:rPr>
            <w:rStyle w:val="Hyperlink"/>
          </w:rPr>
          <w:t>http://hdr.undp.org/en/reports/global/hdr2007-2008/chapters/arabic/</w:t>
        </w:r>
      </w:hyperlink>
      <w:r w:rsidRPr="00383A01">
        <w:t xml:space="preserve">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  <w:i/>
          <w:iCs/>
        </w:rPr>
        <w:t>The Future of Political Islam</w:t>
      </w:r>
      <w:r w:rsidRPr="00383A01">
        <w:t xml:space="preserve"> </w:t>
      </w:r>
      <w:r w:rsidR="00987E4D">
        <w:t xml:space="preserve">a book </w:t>
      </w:r>
      <w:r w:rsidRPr="00383A01">
        <w:t xml:space="preserve">by Graham E. Fuller, the former vice-chairman of the National Intelligence Council at the CIA. </w:t>
      </w:r>
      <w:r w:rsidR="005425F3">
        <w:t xml:space="preserve">(roughly 96,000 words)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  <w:i/>
          <w:iCs/>
        </w:rPr>
        <w:t>Mediation in International Child Abduction Cases</w:t>
      </w:r>
      <w:r w:rsidRPr="00383A01">
        <w:t xml:space="preserve"> (A lengthy guide by the European Union) (About 55,000 words)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  <w:i/>
          <w:iCs/>
        </w:rPr>
        <w:t>Forensic Examination Missions by Medical Teams Investigating and Documenting Alleged Cases of Torture, Operational Manual</w:t>
      </w:r>
      <w:r w:rsidRPr="00383A01">
        <w:t xml:space="preserve">, for International Rehabilitation Council for Torture Victims (IRCT) </w:t>
      </w:r>
    </w:p>
    <w:p w:rsidR="00270207" w:rsidRDefault="003E0C1E" w:rsidP="00270207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More than 100 articles </w:t>
      </w:r>
      <w:r w:rsidR="00705500">
        <w:t>of</w:t>
      </w:r>
      <w:r w:rsidRPr="00383A01">
        <w:t xml:space="preserve"> the </w:t>
      </w:r>
      <w:r w:rsidRPr="00383A01">
        <w:rPr>
          <w:b/>
          <w:bCs/>
          <w:i/>
          <w:iCs/>
        </w:rPr>
        <w:t>Forced Migration Review</w:t>
      </w:r>
      <w:r w:rsidRPr="00383A01">
        <w:t>, published by the Refugee Studies Centre in the Oxford Department of International Development, University of Oxford</w:t>
      </w:r>
      <w:r w:rsidR="00270207">
        <w:t xml:space="preserve">. The issues of this review can be downloaded from the following website: </w:t>
      </w:r>
      <w:r w:rsidR="00270207" w:rsidRPr="00270207">
        <w:t>www.fmreview.org</w:t>
      </w:r>
    </w:p>
    <w:p w:rsidR="00590C71" w:rsidRPr="00383A01" w:rsidRDefault="00E62936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E62936">
        <w:rPr>
          <w:b/>
          <w:bCs/>
          <w:i/>
          <w:iCs/>
        </w:rPr>
        <w:t>Camp Management Toolkit</w:t>
      </w:r>
      <w:r>
        <w:t xml:space="preserve"> for the Norwegian Refugee Council</w:t>
      </w:r>
      <w:r w:rsidR="000F1CB3">
        <w:t xml:space="preserve">/The Camp Management Project </w:t>
      </w:r>
      <w:r>
        <w:t xml:space="preserve"> (NRC) (89,000 words) </w:t>
      </w:r>
    </w:p>
    <w:p w:rsidR="003E0C1E" w:rsidRPr="00383A01" w:rsidRDefault="003E0C1E" w:rsidP="005511CB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A huge number of references and Academic articles for Master and Doctorate dissertations.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Many big projects (tutorials and training materials) for Kuwait Oil Company (KOC), Kuwait National Petroleum Company (KNPC), </w:t>
      </w:r>
    </w:p>
    <w:p w:rsidR="003E0C1E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</w:rPr>
        <w:t>Celebrating Pluralism: Art, Education, and Cultural Diversity</w:t>
      </w:r>
      <w:r w:rsidRPr="00383A01">
        <w:t xml:space="preserve">, a book by F. Graeme Chalmers. </w:t>
      </w:r>
    </w:p>
    <w:p w:rsidR="00E35291" w:rsidRPr="00E35291" w:rsidRDefault="00E35291" w:rsidP="00E35291">
      <w:pPr>
        <w:pStyle w:val="a4"/>
        <w:numPr>
          <w:ilvl w:val="0"/>
          <w:numId w:val="1"/>
        </w:numPr>
        <w:bidi w:val="0"/>
        <w:spacing w:before="60" w:afterLines="60" w:line="240" w:lineRule="auto"/>
        <w:rPr>
          <w:rtl/>
        </w:rPr>
      </w:pPr>
      <w:r w:rsidRPr="00E35291">
        <w:t xml:space="preserve">Quality Manual </w:t>
      </w:r>
      <w:r>
        <w:t xml:space="preserve">of Abu Dhabi Quality and Conformity Council (QQC). (7,500 words) </w:t>
      </w:r>
    </w:p>
    <w:p w:rsidR="003E0C1E" w:rsidRPr="00383A01" w:rsidRDefault="005676B6" w:rsidP="003B7EB9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More than</w:t>
      </w:r>
      <w:r w:rsidR="003E0C1E" w:rsidRPr="00DD2E13">
        <w:t xml:space="preserve"> half the encyclopedic book</w:t>
      </w:r>
      <w:r w:rsidR="003E0C1E" w:rsidRPr="00383A01">
        <w:rPr>
          <w:b/>
          <w:bCs/>
        </w:rPr>
        <w:t xml:space="preserve"> "The Art Museum as Educator: A Collection of Studies as Guides to Practice and Policy</w:t>
      </w:r>
      <w:r w:rsidR="003E0C1E" w:rsidRPr="00383A01">
        <w:t xml:space="preserve">." </w:t>
      </w:r>
      <w:r>
        <w:t>(</w:t>
      </w:r>
      <w:r w:rsidR="003B7EB9">
        <w:t>no</w:t>
      </w:r>
      <w:r>
        <w:t xml:space="preserve"> less than 450 pages) </w:t>
      </w:r>
    </w:p>
    <w:p w:rsidR="00A0313F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So many projects </w:t>
      </w:r>
      <w:r w:rsidRPr="00383A01">
        <w:rPr>
          <w:b/>
          <w:bCs/>
        </w:rPr>
        <w:t>for</w:t>
      </w:r>
      <w:r w:rsidR="00F4085A">
        <w:rPr>
          <w:b/>
          <w:bCs/>
        </w:rPr>
        <w:t xml:space="preserve"> the</w:t>
      </w:r>
      <w:r w:rsidRPr="00383A01">
        <w:rPr>
          <w:b/>
          <w:bCs/>
        </w:rPr>
        <w:t xml:space="preserve"> International Congress of Supreme Audit Institutions (INCOSAI), The International Organisation of Supreme Audit Institutions (INTOSAI), the African Organisation of Supreme Audit Institutions (AFROSAI)</w:t>
      </w:r>
      <w:r w:rsidRPr="00383A01">
        <w:t xml:space="preserve"> and other related organizations.</w:t>
      </w:r>
    </w:p>
    <w:p w:rsidR="003E0C1E" w:rsidRDefault="00A0313F" w:rsidP="00A0313F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"Beauty" a book by Roger Scruton. (55,000 words) </w:t>
      </w:r>
    </w:p>
    <w:p w:rsidR="001551D2" w:rsidRDefault="001551D2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Industrial Strategies to Enhance Diversification and Competitiveness in the Kingdom of Saudi Arabia, by the Ministry of Saudi Arabia. A report </w:t>
      </w:r>
      <w:r w:rsidR="00CE76DC">
        <w:t xml:space="preserve">for the </w:t>
      </w:r>
      <w:r w:rsidR="00CE76DC" w:rsidRPr="00CE76DC">
        <w:t>United Nations Industrial Development Organization</w:t>
      </w:r>
      <w:r w:rsidR="00CE76DC">
        <w:t xml:space="preserve"> (UNIDO), Vienna, December 2006).(80,000 words)</w:t>
      </w:r>
      <w:r w:rsidR="00863860">
        <w:t xml:space="preserve"> </w:t>
      </w:r>
      <w:r w:rsidR="00CE76DC">
        <w:t xml:space="preserve">  </w:t>
      </w:r>
    </w:p>
    <w:p w:rsidR="002E0D1C" w:rsidRDefault="003A0E24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Islamist Movements and the Democratic Process in the Arab World: Exploring the Gray Zones, Carnegie </w:t>
      </w:r>
      <w:r w:rsidR="007851CF">
        <w:t>Endowment for International Peace</w:t>
      </w:r>
      <w:r w:rsidR="002E0D1C">
        <w:t xml:space="preserve">, March 2006. </w:t>
      </w:r>
    </w:p>
    <w:p w:rsidR="002135B8" w:rsidRDefault="006B3844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Counterinsurgency Strategy in Iraq, a 22,000 –word report. </w:t>
      </w:r>
    </w:p>
    <w:p w:rsidR="006A09D0" w:rsidRDefault="002135B8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2135B8">
        <w:t>Preventing Catastrophic Nuclear Terrorism</w:t>
      </w:r>
      <w:r>
        <w:t xml:space="preserve">, by Charles D. Ferguson. (10,500 words).  </w:t>
      </w:r>
    </w:p>
    <w:p w:rsidR="00C67FB6" w:rsidRDefault="006A09D0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Saddam's Delusions, The View from the Inside, </w:t>
      </w:r>
      <w:r w:rsidRPr="006A09D0">
        <w:t>By Kevin Woods, James Lacey, and Williamson Murray</w:t>
      </w:r>
      <w:r w:rsidR="005F12AF">
        <w:t>, Foreign Affai</w:t>
      </w:r>
      <w:r w:rsidR="00C67FB6">
        <w:t xml:space="preserve">rs, May/June 2006 (8,600 words). </w:t>
      </w:r>
    </w:p>
    <w:p w:rsidR="00C956FC" w:rsidRDefault="00C956FC" w:rsidP="00C956FC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Information Security Policies Manual of Abu Dhabi Education Council. </w:t>
      </w:r>
    </w:p>
    <w:p w:rsidR="003A0E24" w:rsidRDefault="00DD3670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US National Defense Strategy (12,000 words). </w:t>
      </w:r>
    </w:p>
    <w:p w:rsidR="00EB1B79" w:rsidRPr="00383A01" w:rsidRDefault="00EB1B79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</w:rPr>
        <w:t>Internet Development Plan: Gap Analysis</w:t>
      </w:r>
      <w:r w:rsidRPr="00383A01">
        <w:t xml:space="preserve">, a lengthy report (about 60,000 words) for </w:t>
      </w:r>
      <w:r w:rsidR="009C7FB1">
        <w:t xml:space="preserve">the </w:t>
      </w:r>
      <w:r w:rsidRPr="00383A01">
        <w:t xml:space="preserve">Communications and Information Technology Commission (CITC), Saudi Arabia. 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Daily forex articles </w:t>
      </w:r>
      <w:r w:rsidR="0056346B">
        <w:t xml:space="preserve">over one year </w:t>
      </w:r>
      <w:r w:rsidRPr="00383A01">
        <w:t xml:space="preserve">for </w:t>
      </w:r>
      <w:hyperlink r:id="rId13" w:history="1">
        <w:r w:rsidRPr="00383A01">
          <w:rPr>
            <w:rStyle w:val="Hyperlink"/>
            <w:b/>
            <w:bCs/>
          </w:rPr>
          <w:t>http://www.forexblog.ae</w:t>
        </w:r>
      </w:hyperlink>
      <w:r w:rsidRPr="00383A01">
        <w:t>, a forex-related website that publishes daily economic and forex reports and articles.</w:t>
      </w:r>
    </w:p>
    <w:p w:rsidR="0078538E" w:rsidRDefault="0078538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78538E">
        <w:t>A Visual Introduction to Bears (Animal Watch Series)</w:t>
      </w:r>
      <w:r w:rsidR="00CC2EE2">
        <w:t xml:space="preserve"> a book</w:t>
      </w:r>
      <w:r w:rsidRPr="0078538E">
        <w:t xml:space="preserve"> </w:t>
      </w:r>
      <w:r w:rsidR="00F9045B">
        <w:t xml:space="preserve">by Bernard Stonehouse (48 pages). </w:t>
      </w:r>
    </w:p>
    <w:p w:rsidR="003E0C1E" w:rsidRPr="00D4235B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  <w:rPr>
          <w:b/>
          <w:bCs/>
        </w:rPr>
      </w:pPr>
      <w:r w:rsidRPr="00383A01">
        <w:t xml:space="preserve">Training materials about fighting money laundry </w:t>
      </w:r>
      <w:r w:rsidRPr="00D4235B">
        <w:rPr>
          <w:b/>
          <w:bCs/>
        </w:rPr>
        <w:t xml:space="preserve">(Advanced Certificate in AML). </w:t>
      </w:r>
    </w:p>
    <w:p w:rsidR="001F4FC6" w:rsidRDefault="001F4FC6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KNPC Experienced Firefigher Course by Fire Service College Moreton in Marsh</w:t>
      </w:r>
      <w:r w:rsidR="0051552E">
        <w:t xml:space="preserve">, </w:t>
      </w:r>
      <w:r>
        <w:t>England (</w:t>
      </w:r>
      <w:r w:rsidR="0051552E">
        <w:t xml:space="preserve">topics included </w:t>
      </w:r>
      <w:r>
        <w:t>Hydrogen Sulphide H</w:t>
      </w:r>
      <w:r w:rsidRPr="0097468C">
        <w:t>2</w:t>
      </w:r>
      <w:r>
        <w:t xml:space="preserve">S, Incident Command System, Petrochemical Incidents, LPG &amp; Compressed Gases, </w:t>
      </w:r>
      <w:r w:rsidR="00130D19">
        <w:t xml:space="preserve">Hazardous Materials Decontamination, </w:t>
      </w:r>
      <w:r w:rsidR="00130D19" w:rsidRPr="00130D19">
        <w:t>Hazardous Materials</w:t>
      </w:r>
      <w:r w:rsidR="00130D19">
        <w:t xml:space="preserve"> Marking Systems, Knots &amp; Lines) (18,500 words) </w:t>
      </w:r>
    </w:p>
    <w:p w:rsidR="00545B87" w:rsidRDefault="00545B87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The Tra</w:t>
      </w:r>
      <w:r w:rsidR="00EF51FC">
        <w:t>i</w:t>
      </w:r>
      <w:r>
        <w:t xml:space="preserve">ning Session </w:t>
      </w:r>
      <w:r w:rsidRPr="00545B87">
        <w:t>for the Arab Jurists on the International Criminal Court "ICC"</w:t>
      </w:r>
      <w:r>
        <w:t xml:space="preserve">, by Mr. John I. Washburn, </w:t>
      </w:r>
      <w:r w:rsidRPr="00545B87">
        <w:t>coordinator of the NGOs American Coalition for the Establishment of the ICC</w:t>
      </w:r>
      <w:r>
        <w:t xml:space="preserve">. </w:t>
      </w:r>
    </w:p>
    <w:p w:rsidR="00DB1685" w:rsidRDefault="00DB1685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DB1685">
        <w:t>Progress in International Criminal Law</w:t>
      </w:r>
      <w:r>
        <w:t xml:space="preserve">, by Jonathan I. Charney, the </w:t>
      </w:r>
      <w:r w:rsidRPr="00DB1685">
        <w:t>American Journal Of International Law</w:t>
      </w:r>
      <w:r w:rsidR="00BF08E6">
        <w:t xml:space="preserve">. </w:t>
      </w:r>
    </w:p>
    <w:p w:rsidR="00BF08E6" w:rsidRDefault="00BF08E6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BF08E6">
        <w:t>The Permanent International Criminal Court: An End To The Culture of Impunity</w:t>
      </w:r>
      <w:r>
        <w:t xml:space="preserve">, by </w:t>
      </w:r>
      <w:r w:rsidRPr="00BF08E6">
        <w:t>Dominic McGoldrick</w:t>
      </w:r>
      <w:r>
        <w:t xml:space="preserve">, August 1999 (9,700 words). </w:t>
      </w:r>
    </w:p>
    <w:p w:rsidR="00A77419" w:rsidRPr="00383A01" w:rsidRDefault="00A77419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huge amount of references for a doctorate dissertation on electronic media production, video cameras, technique</w:t>
      </w:r>
      <w:r w:rsidR="00194C25">
        <w:t>s</w:t>
      </w:r>
      <w:r>
        <w:t xml:space="preserve"> of special effects</w:t>
      </w:r>
      <w:r w:rsidR="002F2A47">
        <w:t xml:space="preserve">, documentary films, etc. (257 pages). </w:t>
      </w:r>
      <w:r>
        <w:t xml:space="preserve"> 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</w:rPr>
        <w:t>Patient Handbook on Stem Cell Therapies</w:t>
      </w:r>
      <w:r w:rsidRPr="00383A01">
        <w:t xml:space="preserve">, by the International Society for Stem Cell Research (ISSCR).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>20,000 words for Media Diversity Institute (MDI) in Egypt.</w:t>
      </w:r>
    </w:p>
    <w:p w:rsidR="0022180A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</w:rPr>
        <w:t>Media Literacy in Europe: Controversies, Challenges and Perspectives</w:t>
      </w:r>
      <w:r w:rsidRPr="00383A01">
        <w:t>, a book by EUROMEDUC (European Union) (about 50,000 words).</w:t>
      </w:r>
    </w:p>
    <w:p w:rsidR="003E0C1E" w:rsidRDefault="00C1080B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Franchise Agreement between </w:t>
      </w:r>
      <w:r w:rsidRPr="00C1080B">
        <w:t>EUROPCAR INTERNATIONAL S.A.S.U</w:t>
      </w:r>
      <w:r w:rsidR="00246D19">
        <w:t xml:space="preserve"> and undisclosed franchisee (6,700 words). </w:t>
      </w:r>
      <w:r w:rsidR="003E0C1E" w:rsidRPr="00383A01">
        <w:t xml:space="preserve"> </w:t>
      </w:r>
    </w:p>
    <w:p w:rsidR="00812AEA" w:rsidRPr="00812AEA" w:rsidRDefault="00812AEA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rPr>
          <w:b/>
          <w:bCs/>
        </w:rPr>
        <w:t>Birds of Prey: Health &amp; Disease, 3</w:t>
      </w:r>
      <w:r w:rsidRPr="00812AEA">
        <w:rPr>
          <w:b/>
          <w:bCs/>
          <w:vertAlign w:val="superscript"/>
        </w:rPr>
        <w:t>rd</w:t>
      </w:r>
      <w:r>
        <w:rPr>
          <w:b/>
          <w:bCs/>
        </w:rPr>
        <w:t xml:space="preserve"> edition, </w:t>
      </w:r>
      <w:r w:rsidRPr="00812AEA">
        <w:t>by John E. Cooper. (354 pages)</w:t>
      </w:r>
    </w:p>
    <w:p w:rsidR="00AD35DA" w:rsidRDefault="00AD35DA" w:rsidP="004B6B51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AD35DA">
        <w:t xml:space="preserve">Activity Report </w:t>
      </w:r>
      <w:r w:rsidR="004B6B51">
        <w:t>of</w:t>
      </w:r>
      <w:r>
        <w:rPr>
          <w:b/>
          <w:bCs/>
        </w:rPr>
        <w:t xml:space="preserve"> </w:t>
      </w:r>
      <w:r w:rsidRPr="00AD35DA">
        <w:rPr>
          <w:b/>
          <w:bCs/>
        </w:rPr>
        <w:t>Cockerill Maintenance &amp; Ingénierie (CMI</w:t>
      </w:r>
      <w:r>
        <w:rPr>
          <w:b/>
          <w:bCs/>
        </w:rPr>
        <w:t xml:space="preserve"> Group</w:t>
      </w:r>
      <w:r w:rsidRPr="00AD35DA">
        <w:rPr>
          <w:b/>
          <w:bCs/>
        </w:rPr>
        <w:t>)</w:t>
      </w:r>
      <w:r>
        <w:t xml:space="preserve">. (11,000 words) </w:t>
      </w:r>
    </w:p>
    <w:p w:rsidR="00EB79EE" w:rsidRDefault="00EB79EE" w:rsidP="00C26E5E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C5521B">
        <w:rPr>
          <w:b/>
          <w:bCs/>
        </w:rPr>
        <w:t>The Sanhuri Code, and the Emergence of Modern Arab Civil Law (1932 to 1949)</w:t>
      </w:r>
      <w:r>
        <w:t xml:space="preserve">, </w:t>
      </w:r>
      <w:r w:rsidR="00C5521B">
        <w:t xml:space="preserve">a book </w:t>
      </w:r>
      <w:r>
        <w:t xml:space="preserve">by </w:t>
      </w:r>
      <w:r w:rsidR="00C26E5E">
        <w:t xml:space="preserve">Guy Bechor </w:t>
      </w:r>
      <w:r w:rsidRPr="00EB79EE">
        <w:t>(1999)</w:t>
      </w:r>
      <w:r>
        <w:t xml:space="preserve"> (340 pages) </w:t>
      </w:r>
    </w:p>
    <w:p w:rsidR="00A04018" w:rsidRPr="00A04018" w:rsidRDefault="007D5B90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The 2006 </w:t>
      </w:r>
      <w:r w:rsidR="00A04018" w:rsidRPr="00A04018">
        <w:t>Annual Report of Dexia Group</w:t>
      </w:r>
      <w:r w:rsidR="00A04018">
        <w:t xml:space="preserve">, </w:t>
      </w:r>
      <w:r w:rsidRPr="007D5B90">
        <w:t>a Franco-Belgian financial institution active in public finance</w:t>
      </w:r>
      <w:r>
        <w:t xml:space="preserve">. (33,000 words)  </w:t>
      </w:r>
    </w:p>
    <w:p w:rsidR="00D73FA7" w:rsidRDefault="008C336C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Articles about health care</w:t>
      </w:r>
      <w:r w:rsidR="0027517C">
        <w:t xml:space="preserve"> for Jefferson City Medical Group (JCMG)</w:t>
      </w:r>
      <w:r w:rsidR="000A7C6E">
        <w:t xml:space="preserve"> </w:t>
      </w:r>
      <w:r>
        <w:t xml:space="preserve"> (</w:t>
      </w:r>
      <w:r w:rsidR="009B7C2F">
        <w:t xml:space="preserve">including, but not limited to, </w:t>
      </w:r>
      <w:r>
        <w:t xml:space="preserve">preventing heart disease, child care, breast cancer, </w:t>
      </w:r>
      <w:r w:rsidR="008E2631">
        <w:t xml:space="preserve">lung </w:t>
      </w:r>
      <w:r w:rsidR="002D4B29">
        <w:t xml:space="preserve">cancer, </w:t>
      </w:r>
      <w:r w:rsidR="00500B8A">
        <w:t xml:space="preserve">ADHD, </w:t>
      </w:r>
      <w:r w:rsidR="008E2631">
        <w:t xml:space="preserve">Conduct </w:t>
      </w:r>
      <w:r w:rsidR="00500B8A">
        <w:t xml:space="preserve">disorders, </w:t>
      </w:r>
      <w:r w:rsidR="00EC1A1F">
        <w:t>D</w:t>
      </w:r>
      <w:r w:rsidR="009B7C2F">
        <w:t>i</w:t>
      </w:r>
      <w:r w:rsidR="00500B8A">
        <w:t>abetes Mellitus</w:t>
      </w:r>
      <w:r w:rsidR="00EC1A1F">
        <w:t xml:space="preserve"> Types 1 &amp; 2</w:t>
      </w:r>
      <w:r w:rsidR="00500B8A">
        <w:t>,</w:t>
      </w:r>
      <w:r w:rsidR="00EC1A1F">
        <w:t xml:space="preserve"> </w:t>
      </w:r>
      <w:r w:rsidR="008E2631">
        <w:t xml:space="preserve">Bone </w:t>
      </w:r>
      <w:r w:rsidR="00EC1A1F">
        <w:t xml:space="preserve">cancer, </w:t>
      </w:r>
      <w:r w:rsidR="008E2631">
        <w:t>Breast</w:t>
      </w:r>
      <w:r w:rsidR="000A7C6E">
        <w:t>-</w:t>
      </w:r>
      <w:r w:rsidR="008E2631">
        <w:t xml:space="preserve">feeding </w:t>
      </w:r>
      <w:r w:rsidR="000A7C6E">
        <w:t xml:space="preserve">positions, </w:t>
      </w:r>
      <w:r w:rsidR="009B7C2F">
        <w:t xml:space="preserve"> </w:t>
      </w:r>
      <w:r w:rsidR="008E2631">
        <w:t>Asthma</w:t>
      </w:r>
      <w:r w:rsidR="009B7C2F">
        <w:t xml:space="preserve">, </w:t>
      </w:r>
      <w:r w:rsidR="008E2631">
        <w:t xml:space="preserve">Allergic Rhinitis, tension headache, stroke, HIV/AIDS, </w:t>
      </w:r>
      <w:r w:rsidR="0019262D">
        <w:t>High Blood Pressure during pr</w:t>
      </w:r>
      <w:r w:rsidR="00B014E9">
        <w:t>egnancy, diabetes in pregnancy</w:t>
      </w:r>
      <w:r w:rsidR="008E2631">
        <w:t>)</w:t>
      </w:r>
      <w:r w:rsidR="00B014E9">
        <w:t xml:space="preserve"> (78 pages</w:t>
      </w:r>
      <w:r w:rsidR="006A4E3E">
        <w:t xml:space="preserve"> or 27,900 words</w:t>
      </w:r>
      <w:r w:rsidR="00B014E9">
        <w:t xml:space="preserve">). </w:t>
      </w:r>
    </w:p>
    <w:p w:rsidR="008021DD" w:rsidRDefault="007F46FB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  <w:rPr>
          <w:rtl/>
        </w:rPr>
      </w:pPr>
      <w:r>
        <w:t xml:space="preserve">10 news articles for a magazine published by American Ministry of Defense. </w:t>
      </w:r>
    </w:p>
    <w:p w:rsidR="008021DD" w:rsidRDefault="008021DD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Alzuabi, A. Alzuabi, A. (2000, April). Culture and work in Kuwait: An anthropological viewpoint. International Conference, Kuwait University. Kuwait (6,700 words) </w:t>
      </w:r>
    </w:p>
    <w:p w:rsidR="00146A44" w:rsidRDefault="007F46FB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Tribe and Tribesmen in Kuwait: A Historical Study of the Tribal Structure, a 6,500-word report.</w:t>
      </w:r>
    </w:p>
    <w:p w:rsidR="00773ECF" w:rsidRDefault="00773ECF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Evaluation of the quality of drinking water in regions of Greece</w:t>
      </w:r>
      <w:r w:rsidR="00B616A0">
        <w:t xml:space="preserve">, ScienceDirect (5,000 words) </w:t>
      </w:r>
    </w:p>
    <w:p w:rsidR="00AE709F" w:rsidRDefault="00146A44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 number of Vodafone correspondences, from the </w:t>
      </w:r>
      <w:r w:rsidR="006F1C41">
        <w:t>Headquarters</w:t>
      </w:r>
      <w:r>
        <w:t xml:space="preserve"> </w:t>
      </w:r>
      <w:r w:rsidR="006F1C41">
        <w:t>of Vodafone to Vodafone Egypt</w:t>
      </w:r>
      <w:r>
        <w:t>.</w:t>
      </w:r>
    </w:p>
    <w:p w:rsidR="007F46FB" w:rsidRDefault="00AE709F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General Security Instructions by </w:t>
      </w:r>
      <w:r w:rsidR="00773ECF">
        <w:t xml:space="preserve">Kuwaiti petroleum company, a top secret document. (7,000 words) </w:t>
      </w:r>
      <w:r w:rsidR="007F46FB">
        <w:t xml:space="preserve"> </w:t>
      </w:r>
    </w:p>
    <w:p w:rsidR="00FA69CC" w:rsidRDefault="00484060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book chapter entitled "Struc</w:t>
      </w:r>
      <w:r w:rsidR="00FA69CC">
        <w:t xml:space="preserve">turing the Bid" (11,000 words). </w:t>
      </w:r>
    </w:p>
    <w:p w:rsidR="009F65F8" w:rsidRDefault="00D73FA7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Study Guide on Free Trade Zones, published by the Centre for Customs &amp; Excise Studies. </w:t>
      </w:r>
      <w:r w:rsidR="008E2631">
        <w:t xml:space="preserve"> </w:t>
      </w:r>
    </w:p>
    <w:p w:rsidR="00395C7F" w:rsidRDefault="00395C7F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Chapters of </w:t>
      </w:r>
      <w:r w:rsidRPr="00395C7F">
        <w:t>Sociology: The Key Concepts</w:t>
      </w:r>
      <w:r w:rsidR="00062D8B">
        <w:t xml:space="preserve"> (</w:t>
      </w:r>
      <w:r w:rsidR="00062D8B" w:rsidRPr="00062D8B">
        <w:t>Routledge Key Guides</w:t>
      </w:r>
      <w:r w:rsidR="00062D8B">
        <w:t>)</w:t>
      </w:r>
      <w:r>
        <w:t xml:space="preserve">, by John Scott. </w:t>
      </w:r>
    </w:p>
    <w:p w:rsidR="00A64363" w:rsidRDefault="000177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Request for Proposal for a Time Management System </w:t>
      </w:r>
      <w:r w:rsidR="00A64363">
        <w:t>(</w:t>
      </w:r>
      <w:r>
        <w:t>Time Attendance</w:t>
      </w:r>
      <w:r w:rsidR="00A64363">
        <w:t xml:space="preserve">) by the National Assembly in the State of Kuwait.  </w:t>
      </w:r>
    </w:p>
    <w:p w:rsidR="008C336C" w:rsidRPr="00383A01" w:rsidRDefault="00F92FCD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F9274F">
        <w:rPr>
          <w:i/>
          <w:iCs/>
        </w:rPr>
        <w:t>Preventing Catastrophic Nuclear Terrorism</w:t>
      </w:r>
      <w:r>
        <w:t xml:space="preserve">, an article by Charles D. Ferguson, Council on Foreign Relations (12 pages). </w:t>
      </w:r>
      <w:r w:rsidR="00500B8A">
        <w:t xml:space="preserve"> </w:t>
      </w:r>
    </w:p>
    <w:p w:rsidR="003E0C1E" w:rsidRPr="00383A01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A book about First Aids. </w:t>
      </w:r>
    </w:p>
    <w:p w:rsidR="00D76F29" w:rsidRDefault="00242717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Co-translation of </w:t>
      </w:r>
      <w:r w:rsidR="000E14C1" w:rsidRPr="00327C15">
        <w:rPr>
          <w:b/>
          <w:bCs/>
        </w:rPr>
        <w:t>Chew on This, Everything You Don't Want To Know About Fast Food</w:t>
      </w:r>
      <w:r>
        <w:t xml:space="preserve">, </w:t>
      </w:r>
      <w:r w:rsidR="00327C15">
        <w:t xml:space="preserve">a book </w:t>
      </w:r>
      <w:r>
        <w:t xml:space="preserve">by </w:t>
      </w:r>
      <w:r w:rsidR="006D752D">
        <w:t xml:space="preserve">Eric Schlosser &amp; Charles Wilson. Houghton Mifflin. </w:t>
      </w:r>
    </w:p>
    <w:p w:rsidR="003E0C1E" w:rsidRPr="00383A01" w:rsidRDefault="001F5576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Supervisory Skills: A Facilitator's Guide, a course by </w:t>
      </w:r>
      <w:r w:rsidRPr="001F5576">
        <w:t>The International Development Law Organization (IDLO)</w:t>
      </w:r>
      <w:r>
        <w:t xml:space="preserve">. </w:t>
      </w:r>
      <w:r w:rsidR="00242717">
        <w:t xml:space="preserve"> </w:t>
      </w:r>
    </w:p>
    <w:p w:rsidR="00EB0A92" w:rsidRDefault="003E0C1E" w:rsidP="009507E6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A large number of </w:t>
      </w:r>
      <w:r w:rsidR="009507E6">
        <w:t>doctorate</w:t>
      </w:r>
      <w:r w:rsidRPr="00383A01">
        <w:t xml:space="preserve"> and academic material about entrepreneurial </w:t>
      </w:r>
      <w:r w:rsidR="003D1E05">
        <w:t>u</w:t>
      </w:r>
      <w:r w:rsidRPr="00383A01">
        <w:t>niversities</w:t>
      </w:r>
      <w:r w:rsidR="00E74141">
        <w:t xml:space="preserve">. </w:t>
      </w:r>
    </w:p>
    <w:p w:rsidR="00E74141" w:rsidRDefault="00E74141" w:rsidP="006945B8">
      <w:pPr>
        <w:pStyle w:val="a4"/>
        <w:numPr>
          <w:ilvl w:val="0"/>
          <w:numId w:val="1"/>
        </w:numPr>
        <w:tabs>
          <w:tab w:val="right" w:pos="4230"/>
        </w:tabs>
        <w:bidi w:val="0"/>
        <w:spacing w:before="60" w:afterLines="60" w:line="240" w:lineRule="auto"/>
      </w:pPr>
      <w:r>
        <w:t xml:space="preserve">Basic Appraisal Procedures </w:t>
      </w:r>
      <w:r w:rsidR="009B4496">
        <w:t xml:space="preserve"> (22 Modules)</w:t>
      </w:r>
      <w:r>
        <w:t>, by the Appraisal Institute</w:t>
      </w:r>
      <w:r w:rsidR="00944B4E">
        <w:t xml:space="preserve"> (USAID), March 2006. </w:t>
      </w:r>
      <w:r w:rsidR="001A77C4">
        <w:t xml:space="preserve">(25,000 words). </w:t>
      </w:r>
    </w:p>
    <w:p w:rsidR="002712BC" w:rsidRDefault="00EB0A92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EB0A92">
        <w:rPr>
          <w:b/>
          <w:bCs/>
          <w:i/>
          <w:iCs/>
        </w:rPr>
        <w:t>A Tool To Develop The Use Of Solar Energy In Mediterranean Basin: The European Solar Radiation Atlas (Esra)</w:t>
      </w:r>
      <w:r>
        <w:t xml:space="preserve">  (</w:t>
      </w:r>
      <w:r w:rsidR="00EB705A">
        <w:t xml:space="preserve">16 articles, </w:t>
      </w:r>
      <w:r>
        <w:t>42,000 words)</w:t>
      </w:r>
      <w:r w:rsidR="003E0C1E" w:rsidRPr="00383A01">
        <w:t>.</w:t>
      </w:r>
    </w:p>
    <w:p w:rsidR="003E0C1E" w:rsidRPr="00383A01" w:rsidRDefault="002712BC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2712BC">
        <w:t>Evaluation report of the Regional Transport Action Plan For The Mediterranean Region (RTAP 2007-2013) (2</w:t>
      </w:r>
      <w:r w:rsidR="001B2E14">
        <w:t>2</w:t>
      </w:r>
      <w:r w:rsidRPr="002712BC">
        <w:t>,000 words)</w:t>
      </w:r>
      <w:r w:rsidR="003E0C1E" w:rsidRPr="00383A01">
        <w:t xml:space="preserve"> </w:t>
      </w:r>
    </w:p>
    <w:p w:rsidR="00EA498D" w:rsidRDefault="00270824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27C15">
        <w:rPr>
          <w:b/>
          <w:bCs/>
        </w:rPr>
        <w:t>Leadership</w:t>
      </w:r>
      <w:r>
        <w:t xml:space="preserve">, a book by Donald Clark (54,000 words) </w:t>
      </w:r>
    </w:p>
    <w:p w:rsidR="003E0C1E" w:rsidRDefault="00EA498D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rPr>
          <w:b/>
          <w:bCs/>
        </w:rPr>
        <w:t>Power Sharing in Iraq</w:t>
      </w:r>
      <w:r w:rsidRPr="00383A01">
        <w:t>, a report by David Phillips.</w:t>
      </w:r>
      <w:r w:rsidR="003E0C1E" w:rsidRPr="00383A01">
        <w:t>.</w:t>
      </w:r>
    </w:p>
    <w:p w:rsidR="00F902AE" w:rsidRDefault="00422F28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8B2805">
        <w:rPr>
          <w:b/>
          <w:bCs/>
        </w:rPr>
        <w:t>Performance Appraisal Guidelines</w:t>
      </w:r>
      <w:r>
        <w:t xml:space="preserve"> </w:t>
      </w:r>
      <w:r w:rsidR="008B2805">
        <w:t>of</w:t>
      </w:r>
      <w:r>
        <w:t xml:space="preserve"> </w:t>
      </w:r>
      <w:r w:rsidR="00B07B37">
        <w:t>Gulf Takaful Insurance Company in Kuwait.</w:t>
      </w:r>
    </w:p>
    <w:p w:rsidR="00422F28" w:rsidRPr="00C62CE5" w:rsidRDefault="00F902A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C62CE5">
        <w:t>The Annual Re</w:t>
      </w:r>
      <w:r w:rsidR="00C62CE5">
        <w:t xml:space="preserve">port of Arab Banking Corporation (ABC Group) (2008). </w:t>
      </w:r>
      <w:r w:rsidR="00B07B37" w:rsidRPr="00C62CE5">
        <w:t xml:space="preserve">  </w:t>
      </w:r>
    </w:p>
    <w:p w:rsidR="003E0C1E" w:rsidRDefault="003E0C1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383A01">
        <w:t xml:space="preserve">Training Materials about Decision Making and Problem Solving. </w:t>
      </w:r>
    </w:p>
    <w:p w:rsidR="00013C51" w:rsidRDefault="000F04B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 collection of teaching material about </w:t>
      </w:r>
      <w:r w:rsidRPr="00D84A87">
        <w:rPr>
          <w:b/>
          <w:bCs/>
        </w:rPr>
        <w:t>Information Lifecycle Management</w:t>
      </w:r>
      <w:r>
        <w:t xml:space="preserve">, </w:t>
      </w:r>
      <w:r w:rsidR="00E30D71">
        <w:t>for a p</w:t>
      </w:r>
      <w:r>
        <w:t>rofessor in</w:t>
      </w:r>
      <w:r w:rsidR="008F2BFF">
        <w:t xml:space="preserve"> the</w:t>
      </w:r>
      <w:r>
        <w:t xml:space="preserve"> Faculty of Commerce.</w:t>
      </w:r>
      <w:r w:rsidR="00D84A87">
        <w:t xml:space="preserve"> (29,000 words) </w:t>
      </w:r>
    </w:p>
    <w:p w:rsidR="00315F54" w:rsidRDefault="00315F54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collection of 172 dissertation abstracts</w:t>
      </w:r>
      <w:r w:rsidR="007D2617">
        <w:t>.</w:t>
      </w:r>
      <w:r w:rsidR="003940FC">
        <w:t xml:space="preserve"> </w:t>
      </w:r>
      <w:r>
        <w:t xml:space="preserve">(49,000 words) </w:t>
      </w:r>
    </w:p>
    <w:p w:rsidR="007D2617" w:rsidRDefault="007D2617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The 2007 Annual Report of Aerated Concrete Industries Co K.S.C (ACICO), a Kuwaiti company. </w:t>
      </w:r>
      <w:r w:rsidR="00B70C62">
        <w:t xml:space="preserve">(31 pages) </w:t>
      </w:r>
    </w:p>
    <w:p w:rsidR="00013C51" w:rsidRDefault="00013C51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FF6190">
        <w:rPr>
          <w:b/>
          <w:bCs/>
          <w:i/>
          <w:iCs/>
        </w:rPr>
        <w:t xml:space="preserve">Doing Business in Algeria: A Country Commercial Guide for U.S. </w:t>
      </w:r>
      <w:r w:rsidR="00FF6190" w:rsidRPr="00FF6190">
        <w:rPr>
          <w:b/>
          <w:bCs/>
          <w:i/>
          <w:iCs/>
        </w:rPr>
        <w:t>Companies</w:t>
      </w:r>
      <w:r w:rsidR="00FF6190">
        <w:t>, for U.S. Department of State, 2007. (11,000 words)</w:t>
      </w:r>
    </w:p>
    <w:p w:rsidR="00453C8D" w:rsidRPr="000A1B97" w:rsidRDefault="00453C8D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0A1B97">
        <w:t xml:space="preserve">Business Correspondences between </w:t>
      </w:r>
      <w:r w:rsidR="002A0712" w:rsidRPr="000A1B97">
        <w:t xml:space="preserve">the </w:t>
      </w:r>
      <w:r w:rsidR="005C1AB5" w:rsidRPr="000A1B97">
        <w:t xml:space="preserve">Regional Manager </w:t>
      </w:r>
      <w:r w:rsidR="002A0712" w:rsidRPr="000A1B97">
        <w:t xml:space="preserve">of the </w:t>
      </w:r>
      <w:r w:rsidR="005C1AB5" w:rsidRPr="000A1B97">
        <w:t xml:space="preserve">Regional Office </w:t>
      </w:r>
      <w:r w:rsidR="00EB08AF" w:rsidRPr="000A1B97">
        <w:t xml:space="preserve">of a renowned international car manufacturer </w:t>
      </w:r>
      <w:r w:rsidR="002A0712" w:rsidRPr="000A1B97">
        <w:t xml:space="preserve">in a </w:t>
      </w:r>
      <w:r w:rsidR="002D16CC" w:rsidRPr="000A1B97">
        <w:t xml:space="preserve">Gulf </w:t>
      </w:r>
      <w:r w:rsidR="002A0712" w:rsidRPr="000A1B97">
        <w:t xml:space="preserve">country and the </w:t>
      </w:r>
      <w:r w:rsidR="005C1AB5" w:rsidRPr="000A1B97">
        <w:t xml:space="preserve">Chief of Department of Commercial Agencies </w:t>
      </w:r>
      <w:r w:rsidR="002A0712" w:rsidRPr="000A1B97">
        <w:t xml:space="preserve">in the </w:t>
      </w:r>
      <w:r w:rsidR="005C1AB5" w:rsidRPr="000A1B97">
        <w:t xml:space="preserve">Ministry of Commerce and Industry </w:t>
      </w:r>
      <w:r w:rsidR="002A0712" w:rsidRPr="000A1B97">
        <w:t xml:space="preserve">in another </w:t>
      </w:r>
      <w:r w:rsidR="006D1325" w:rsidRPr="000A1B97">
        <w:t>country</w:t>
      </w:r>
      <w:r w:rsidR="002A0712" w:rsidRPr="000A1B97">
        <w:t xml:space="preserve">. </w:t>
      </w:r>
    </w:p>
    <w:p w:rsidR="00D85420" w:rsidRDefault="004B1CD6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book chapter on human resource management</w:t>
      </w:r>
      <w:r w:rsidR="00A26B44">
        <w:t xml:space="preserve"> (HRM)</w:t>
      </w:r>
      <w:r w:rsidR="00F047AD">
        <w:t>.</w:t>
      </w:r>
      <w:r>
        <w:t xml:space="preserve"> (25 pages) </w:t>
      </w:r>
    </w:p>
    <w:p w:rsidR="006A0BAF" w:rsidRDefault="006A0BAF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533A80">
        <w:rPr>
          <w:b/>
          <w:bCs/>
        </w:rPr>
        <w:t>Selection  Process</w:t>
      </w:r>
      <w:r>
        <w:t>, a book chapter about the selection process of workforce in HR activities and the EEOC's Uni</w:t>
      </w:r>
      <w:r w:rsidR="00EE3A0F">
        <w:t xml:space="preserve">form Guidelines. (12,000 words). </w:t>
      </w:r>
    </w:p>
    <w:p w:rsidR="0062223D" w:rsidRPr="0062223D" w:rsidRDefault="0062223D" w:rsidP="00E17ECE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An E-newsletter </w:t>
      </w:r>
      <w:r w:rsidR="00E17ECE">
        <w:t>for</w:t>
      </w:r>
      <w:r>
        <w:t xml:space="preserve"> People to People International</w:t>
      </w:r>
      <w:r w:rsidR="00CB72D4">
        <w:t xml:space="preserve"> Organization</w:t>
      </w:r>
      <w:r w:rsidR="00716B86">
        <w:t xml:space="preserve">, presided by </w:t>
      </w:r>
      <w:r w:rsidR="00716B86" w:rsidRPr="00716B86">
        <w:t>Mary Jean Eisenhower</w:t>
      </w:r>
      <w:r w:rsidR="00716B86">
        <w:t xml:space="preserve">, </w:t>
      </w:r>
      <w:r w:rsidR="00CB72D4" w:rsidRPr="00CB72D4">
        <w:t>the granddaughter of President Dwight D. Eisenhower</w:t>
      </w:r>
      <w:r w:rsidR="00CB72D4">
        <w:t xml:space="preserve">. </w:t>
      </w:r>
    </w:p>
    <w:p w:rsidR="00EE3A0F" w:rsidRPr="006A0BAF" w:rsidRDefault="00EE3A0F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rPr>
          <w:b/>
          <w:bCs/>
        </w:rPr>
        <w:t>Security Manual for Kuwait National Petroleum Company (2007), issued by Authority DMD Shuaiba Refinery (KNPC)</w:t>
      </w:r>
      <w:r w:rsidR="00B01AF8">
        <w:t xml:space="preserve">, KNPC Policy and Procedures Manual &amp; ISPS Code. </w:t>
      </w:r>
    </w:p>
    <w:p w:rsidR="00E30D71" w:rsidRDefault="00A26B44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w</w:t>
      </w:r>
      <w:r w:rsidR="0015772E">
        <w:t xml:space="preserve">ebsite for a </w:t>
      </w:r>
      <w:r w:rsidR="005C2EB0">
        <w:t xml:space="preserve">cosmetic dentistry </w:t>
      </w:r>
      <w:r w:rsidR="0015772E">
        <w:t>clinic</w:t>
      </w:r>
      <w:r w:rsidR="00013C51">
        <w:t xml:space="preserve"> (4000 words). </w:t>
      </w:r>
      <w:r w:rsidR="000F04BE">
        <w:t xml:space="preserve"> </w:t>
      </w:r>
    </w:p>
    <w:p w:rsidR="00F01F61" w:rsidRDefault="004B530E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Training material for CIPD diploma in Human Resources (HR) Practice. </w:t>
      </w:r>
    </w:p>
    <w:p w:rsidR="009E1091" w:rsidRDefault="005D5FFD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 lengthy report </w:t>
      </w:r>
      <w:r w:rsidR="00201289">
        <w:t>about dumping</w:t>
      </w:r>
      <w:r w:rsidR="00B6793B">
        <w:t xml:space="preserve"> in local and international markets, with a special focus on steel industry</w:t>
      </w:r>
      <w:r w:rsidR="00201289">
        <w:t xml:space="preserve"> (19,000 words)</w:t>
      </w:r>
      <w:r w:rsidR="00377BF3">
        <w:t xml:space="preserve">. </w:t>
      </w:r>
    </w:p>
    <w:p w:rsidR="00201289" w:rsidRDefault="009E1091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lengthy report about education</w:t>
      </w:r>
      <w:r w:rsidR="006660DA">
        <w:t xml:space="preserve">, relationship between education and both economy and sociology, education's role in social and economic development, economic duality of education, </w:t>
      </w:r>
      <w:r w:rsidR="00A35745">
        <w:t>education and human capital</w:t>
      </w:r>
      <w:r w:rsidR="00F33FD6">
        <w:t xml:space="preserve">, </w:t>
      </w:r>
      <w:r w:rsidR="005D5FFD">
        <w:t xml:space="preserve">education funding and influential factors on educational budget. </w:t>
      </w:r>
      <w:r>
        <w:t xml:space="preserve">   (24,000 words)</w:t>
      </w:r>
      <w:r w:rsidR="00201289">
        <w:t xml:space="preserve"> </w:t>
      </w:r>
    </w:p>
    <w:p w:rsidR="00B23ADC" w:rsidRDefault="00B23ADC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KNPC Breathing Apparatus Handbook </w:t>
      </w:r>
      <w:r w:rsidRPr="00B23ADC">
        <w:t>Course by Fire Service College Moreton in Marsh, England</w:t>
      </w:r>
      <w:r>
        <w:t xml:space="preserve">. (12,000 words) </w:t>
      </w:r>
    </w:p>
    <w:p w:rsidR="00807051" w:rsidRDefault="00807051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 report </w:t>
      </w:r>
      <w:r w:rsidR="001307BF">
        <w:t>about social policy, social welfare &amp; welfare state, by</w:t>
      </w:r>
      <w:r>
        <w:t xml:space="preserve"> </w:t>
      </w:r>
      <w:r w:rsidR="00D872F4" w:rsidRPr="00D872F4">
        <w:t>John Baldock, Nick Manning, Sarah Vickerstaff</w:t>
      </w:r>
      <w:r w:rsidR="00311396">
        <w:t xml:space="preserve"> (8,000 words). </w:t>
      </w:r>
    </w:p>
    <w:p w:rsidR="00854897" w:rsidRDefault="00286A3A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A report entitled" Small </w:t>
      </w:r>
      <w:r w:rsidR="00FA0496">
        <w:t xml:space="preserve">Enterprises </w:t>
      </w:r>
      <w:r>
        <w:t xml:space="preserve">and </w:t>
      </w:r>
      <w:r w:rsidR="00FA0496">
        <w:t xml:space="preserve">Handicraft Industries </w:t>
      </w:r>
      <w:r>
        <w:t xml:space="preserve">in the Arab world as </w:t>
      </w:r>
      <w:r w:rsidR="00FA0496">
        <w:t xml:space="preserve">Instruments </w:t>
      </w:r>
      <w:r>
        <w:t xml:space="preserve">of </w:t>
      </w:r>
      <w:r w:rsidR="00FA0496">
        <w:t>Development</w:t>
      </w:r>
      <w:r>
        <w:t xml:space="preserve">", </w:t>
      </w:r>
      <w:r w:rsidR="00FA0496">
        <w:t xml:space="preserve">issued </w:t>
      </w:r>
      <w:r>
        <w:t>by  a Qatari symposium on</w:t>
      </w:r>
      <w:r w:rsidR="00FA0496">
        <w:t xml:space="preserve"> "The Success Requirements for Small Enterprises and Their Sustainability". </w:t>
      </w:r>
      <w:r>
        <w:t xml:space="preserve"> (</w:t>
      </w:r>
      <w:r w:rsidR="009C38B9">
        <w:t>22</w:t>
      </w:r>
      <w:r>
        <w:t xml:space="preserve">,000 words).  </w:t>
      </w:r>
    </w:p>
    <w:p w:rsidR="001D7081" w:rsidRDefault="001D7081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>A study on</w:t>
      </w:r>
      <w:r w:rsidR="00553D3A">
        <w:t xml:space="preserve"> the</w:t>
      </w:r>
      <w:r w:rsidR="00456D05">
        <w:t xml:space="preserve"> </w:t>
      </w:r>
      <w:r w:rsidR="00900719">
        <w:t xml:space="preserve">Mental Health </w:t>
      </w:r>
      <w:r w:rsidR="00456D05">
        <w:t xml:space="preserve">of </w:t>
      </w:r>
      <w:r w:rsidR="00900719">
        <w:t xml:space="preserve">Children </w:t>
      </w:r>
      <w:r w:rsidR="00456D05">
        <w:t xml:space="preserve">(disabling mental illnesses, physical activity, sexual behavior, violence and unintentional injury, etc) </w:t>
      </w:r>
      <w:r>
        <w:t xml:space="preserve">(9,500 words). </w:t>
      </w:r>
    </w:p>
    <w:p w:rsidR="0010448D" w:rsidRDefault="0010448D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 w:rsidRPr="0010448D">
        <w:rPr>
          <w:b/>
          <w:bCs/>
          <w:i/>
          <w:iCs/>
        </w:rPr>
        <w:t>Leadership: Managing a Multicultural Organization</w:t>
      </w:r>
      <w:r>
        <w:t xml:space="preserve">, by </w:t>
      </w:r>
      <w:r w:rsidR="00302E47">
        <w:t xml:space="preserve">the </w:t>
      </w:r>
      <w:r w:rsidRPr="0010448D">
        <w:t>Director of the Training Department in the Abu Dhabi Police General Directorate</w:t>
      </w:r>
      <w:r>
        <w:t>.</w:t>
      </w:r>
      <w:r w:rsidR="004528F6">
        <w:t>(</w:t>
      </w:r>
      <w:r w:rsidR="00822B59">
        <w:t>18 pages</w:t>
      </w:r>
      <w:r w:rsidR="004528F6">
        <w:t>)</w:t>
      </w:r>
      <w:r>
        <w:t xml:space="preserve">  </w:t>
      </w:r>
    </w:p>
    <w:p w:rsidR="00835907" w:rsidRDefault="00835907" w:rsidP="006945B8">
      <w:pPr>
        <w:pStyle w:val="a4"/>
        <w:numPr>
          <w:ilvl w:val="0"/>
          <w:numId w:val="1"/>
        </w:numPr>
        <w:bidi w:val="0"/>
        <w:spacing w:before="60" w:afterLines="60" w:line="240" w:lineRule="auto"/>
      </w:pPr>
      <w:r>
        <w:t xml:space="preserve">Course description at English Language Institute of The University of British Columbia. </w:t>
      </w:r>
    </w:p>
    <w:p w:rsidR="00E125CC" w:rsidRPr="00383A01" w:rsidRDefault="00E125CC" w:rsidP="006945B8">
      <w:pPr>
        <w:bidi w:val="0"/>
        <w:spacing w:before="60" w:afterLines="60" w:line="240" w:lineRule="auto"/>
      </w:pPr>
    </w:p>
    <w:p w:rsidR="003E0C1E" w:rsidRPr="00383A01" w:rsidRDefault="003E0C1E" w:rsidP="00E17ECE">
      <w:pPr>
        <w:bidi w:val="0"/>
        <w:spacing w:before="60" w:afterLines="60" w:line="240" w:lineRule="auto"/>
        <w:ind w:left="36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3A0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And </w:t>
      </w:r>
      <w:r w:rsidR="009B232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so </w:t>
      </w:r>
      <w:r w:rsidRPr="00383A01">
        <w:rPr>
          <w:rFonts w:asciiTheme="majorBidi" w:hAnsiTheme="majorBidi" w:cstheme="majorBidi"/>
          <w:b/>
          <w:bCs/>
          <w:i/>
          <w:iCs/>
          <w:sz w:val="28"/>
          <w:szCs w:val="28"/>
        </w:rPr>
        <w:t>many other projec</w:t>
      </w:r>
      <w:r w:rsidR="00590384">
        <w:rPr>
          <w:rFonts w:asciiTheme="majorBidi" w:hAnsiTheme="majorBidi" w:cstheme="majorBidi"/>
          <w:b/>
          <w:bCs/>
          <w:i/>
          <w:iCs/>
          <w:sz w:val="28"/>
          <w:szCs w:val="28"/>
        </w:rPr>
        <w:t>ts that are either small</w:t>
      </w:r>
      <w:r w:rsidR="00B616A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(&lt;5,000 words)</w:t>
      </w:r>
      <w:r w:rsidR="00590384">
        <w:rPr>
          <w:rFonts w:asciiTheme="majorBidi" w:hAnsiTheme="majorBidi" w:cstheme="majorBidi"/>
          <w:b/>
          <w:bCs/>
          <w:i/>
          <w:iCs/>
          <w:sz w:val="28"/>
          <w:szCs w:val="28"/>
        </w:rPr>
        <w:t>, have no apparent title, or strictly confidential or top secret</w:t>
      </w:r>
      <w:r w:rsidR="00D122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or on subjects I have no intention to receive projects </w:t>
      </w:r>
      <w:r w:rsidR="00A91A62">
        <w:rPr>
          <w:rFonts w:asciiTheme="majorBidi" w:hAnsiTheme="majorBidi" w:cstheme="majorBidi"/>
          <w:b/>
          <w:bCs/>
          <w:i/>
          <w:iCs/>
          <w:sz w:val="28"/>
          <w:szCs w:val="28"/>
        </w:rPr>
        <w:t>similar to</w:t>
      </w:r>
      <w:r w:rsidR="00D122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their type.  </w:t>
      </w:r>
    </w:p>
    <w:p w:rsidR="002178AA" w:rsidRDefault="002178AA" w:rsidP="00F5222A">
      <w:pPr>
        <w:spacing w:before="60" w:afterLines="6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46114" w:rsidRDefault="00146114" w:rsidP="0014611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46114" w:rsidRPr="00B17862" w:rsidRDefault="00146114" w:rsidP="00B1786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  <w:lang w:bidi="ar-EG"/>
        </w:rPr>
      </w:pPr>
      <w:r w:rsidRPr="00B17862">
        <w:rPr>
          <w:rFonts w:asciiTheme="majorBidi" w:hAnsiTheme="majorBidi" w:cstheme="majorBidi"/>
          <w:b/>
          <w:bCs/>
          <w:sz w:val="36"/>
          <w:szCs w:val="28"/>
          <w:u w:val="single"/>
          <w:lang w:bidi="ar-EG"/>
        </w:rPr>
        <w:t>Some of my clients' feedback</w:t>
      </w:r>
      <w:r w:rsidR="002D7746">
        <w:rPr>
          <w:rFonts w:asciiTheme="majorBidi" w:hAnsiTheme="majorBidi" w:cstheme="majorBidi"/>
          <w:b/>
          <w:bCs/>
          <w:sz w:val="36"/>
          <w:szCs w:val="28"/>
          <w:u w:val="single"/>
          <w:lang w:bidi="ar-EG"/>
        </w:rPr>
        <w:t xml:space="preserve"> (not updated yet)</w:t>
      </w:r>
      <w:r w:rsidRPr="00B17862">
        <w:rPr>
          <w:rFonts w:asciiTheme="majorBidi" w:hAnsiTheme="majorBidi" w:cstheme="majorBidi"/>
          <w:b/>
          <w:bCs/>
          <w:sz w:val="36"/>
          <w:szCs w:val="28"/>
          <w:u w:val="single"/>
          <w:lang w:bidi="ar-EG"/>
        </w:rPr>
        <w:t>:</w:t>
      </w:r>
    </w:p>
    <w:p w:rsidR="00B17862" w:rsidRPr="00B17862" w:rsidRDefault="00B17862" w:rsidP="00B1786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28"/>
          <w:lang w:bidi="ar-EG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46114" w:rsidTr="00146114">
        <w:tc>
          <w:tcPr>
            <w:tcW w:w="8522" w:type="dxa"/>
          </w:tcPr>
          <w:p w:rsidR="00146114" w:rsidRPr="00146114" w:rsidRDefault="00B17862" w:rsidP="0014611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"</w:t>
            </w:r>
            <w:r w:rsidR="00146114" w:rsidRPr="0014611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Mahmoud,</w:t>
            </w:r>
          </w:p>
          <w:p w:rsidR="00146114" w:rsidRPr="00146114" w:rsidRDefault="00146114" w:rsidP="0014611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4611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You are the best...great job.  send your invoice...I hope to have more work for you.</w:t>
            </w:r>
          </w:p>
          <w:p w:rsidR="00146114" w:rsidRPr="00146114" w:rsidRDefault="00146114" w:rsidP="0014611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4611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The client was very pleased.</w:t>
            </w:r>
          </w:p>
          <w:p w:rsidR="00146114" w:rsidRPr="00146114" w:rsidRDefault="00146114" w:rsidP="0014611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4611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Regards</w:t>
            </w:r>
            <w:r w:rsidR="00B1786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"</w:t>
            </w:r>
          </w:p>
          <w:p w:rsidR="00146114" w:rsidRPr="00146114" w:rsidRDefault="00146114" w:rsidP="001461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146114" w:rsidRPr="00146114" w:rsidRDefault="00146114" w:rsidP="001461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*****</w:t>
            </w: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International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*********</w:t>
            </w: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Inc.</w:t>
            </w:r>
          </w:p>
          <w:p w:rsidR="00146114" w:rsidRPr="00146114" w:rsidRDefault="00146114" w:rsidP="00146114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</w:t>
            </w: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</w:t>
            </w: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</w:t>
            </w:r>
          </w:p>
          <w:p w:rsidR="00146114" w:rsidRDefault="00146114" w:rsidP="001461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www.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**********************</w:t>
            </w:r>
            <w:r w:rsidRPr="0014611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.com</w:t>
            </w:r>
          </w:p>
        </w:tc>
      </w:tr>
      <w:tr w:rsidR="00146114" w:rsidTr="00146114">
        <w:tc>
          <w:tcPr>
            <w:tcW w:w="8522" w:type="dxa"/>
          </w:tcPr>
          <w:p w:rsidR="00146114" w:rsidRDefault="00146114" w:rsidP="001461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146114" w:rsidRPr="00383A01" w:rsidRDefault="00146114" w:rsidP="00146114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sectPr w:rsidR="00146114" w:rsidRPr="00383A01" w:rsidSect="009C17F1">
      <w:pgSz w:w="11906" w:h="16838" w:code="9"/>
      <w:pgMar w:top="1181" w:right="1800" w:bottom="1440" w:left="1800" w:header="360" w:footer="720" w:gutter="0"/>
      <w:cols w:space="720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83" w:rsidRDefault="004D7783" w:rsidP="009507E6">
      <w:pPr>
        <w:spacing w:after="0" w:line="240" w:lineRule="auto"/>
      </w:pPr>
      <w:r>
        <w:separator/>
      </w:r>
    </w:p>
  </w:endnote>
  <w:endnote w:type="continuationSeparator" w:id="1">
    <w:p w:rsidR="004D7783" w:rsidRDefault="004D7783" w:rsidP="0095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83" w:rsidRDefault="004D7783" w:rsidP="009507E6">
      <w:pPr>
        <w:spacing w:after="0" w:line="240" w:lineRule="auto"/>
      </w:pPr>
      <w:r>
        <w:separator/>
      </w:r>
    </w:p>
  </w:footnote>
  <w:footnote w:type="continuationSeparator" w:id="1">
    <w:p w:rsidR="004D7783" w:rsidRDefault="004D7783" w:rsidP="0095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BF7"/>
    <w:multiLevelType w:val="hybridMultilevel"/>
    <w:tmpl w:val="4546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6DD"/>
    <w:multiLevelType w:val="hybridMultilevel"/>
    <w:tmpl w:val="278A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0C1E"/>
    <w:rsid w:val="00010370"/>
    <w:rsid w:val="00013C51"/>
    <w:rsid w:val="0001771E"/>
    <w:rsid w:val="00062D8B"/>
    <w:rsid w:val="00074F81"/>
    <w:rsid w:val="00075A64"/>
    <w:rsid w:val="000A1B97"/>
    <w:rsid w:val="000A3A79"/>
    <w:rsid w:val="000A70D7"/>
    <w:rsid w:val="000A7C6E"/>
    <w:rsid w:val="000B44E4"/>
    <w:rsid w:val="000B7690"/>
    <w:rsid w:val="000D2489"/>
    <w:rsid w:val="000E14C1"/>
    <w:rsid w:val="000F04BE"/>
    <w:rsid w:val="000F1CB3"/>
    <w:rsid w:val="000F31A9"/>
    <w:rsid w:val="000F7F84"/>
    <w:rsid w:val="0010448D"/>
    <w:rsid w:val="001307BF"/>
    <w:rsid w:val="00130D19"/>
    <w:rsid w:val="00146114"/>
    <w:rsid w:val="00146A44"/>
    <w:rsid w:val="001551D2"/>
    <w:rsid w:val="0015772E"/>
    <w:rsid w:val="0019262D"/>
    <w:rsid w:val="00194C25"/>
    <w:rsid w:val="001A5196"/>
    <w:rsid w:val="001A77C4"/>
    <w:rsid w:val="001B2E14"/>
    <w:rsid w:val="001D7081"/>
    <w:rsid w:val="001E0CAD"/>
    <w:rsid w:val="001F4FC6"/>
    <w:rsid w:val="001F5576"/>
    <w:rsid w:val="001F5F98"/>
    <w:rsid w:val="00201289"/>
    <w:rsid w:val="002029F8"/>
    <w:rsid w:val="002045D2"/>
    <w:rsid w:val="00204B5C"/>
    <w:rsid w:val="00210678"/>
    <w:rsid w:val="002135B8"/>
    <w:rsid w:val="002136DA"/>
    <w:rsid w:val="002178AA"/>
    <w:rsid w:val="0022180A"/>
    <w:rsid w:val="00242717"/>
    <w:rsid w:val="00244A02"/>
    <w:rsid w:val="00246D19"/>
    <w:rsid w:val="00256F70"/>
    <w:rsid w:val="00260F8C"/>
    <w:rsid w:val="00270207"/>
    <w:rsid w:val="00270824"/>
    <w:rsid w:val="002712BC"/>
    <w:rsid w:val="00271571"/>
    <w:rsid w:val="0027517C"/>
    <w:rsid w:val="00277537"/>
    <w:rsid w:val="00281000"/>
    <w:rsid w:val="00285C64"/>
    <w:rsid w:val="00286A3A"/>
    <w:rsid w:val="002A0712"/>
    <w:rsid w:val="002B7A08"/>
    <w:rsid w:val="002C135E"/>
    <w:rsid w:val="002D16CC"/>
    <w:rsid w:val="002D47BA"/>
    <w:rsid w:val="002D4B29"/>
    <w:rsid w:val="002D7746"/>
    <w:rsid w:val="002E0D1C"/>
    <w:rsid w:val="002F2A47"/>
    <w:rsid w:val="002F62F4"/>
    <w:rsid w:val="00302E47"/>
    <w:rsid w:val="00303783"/>
    <w:rsid w:val="00311396"/>
    <w:rsid w:val="00315F54"/>
    <w:rsid w:val="00327C15"/>
    <w:rsid w:val="0035736E"/>
    <w:rsid w:val="00360C94"/>
    <w:rsid w:val="003639EB"/>
    <w:rsid w:val="003723E3"/>
    <w:rsid w:val="00376516"/>
    <w:rsid w:val="00377BF3"/>
    <w:rsid w:val="0038378A"/>
    <w:rsid w:val="00383A01"/>
    <w:rsid w:val="003940FC"/>
    <w:rsid w:val="00395C7F"/>
    <w:rsid w:val="00396D2F"/>
    <w:rsid w:val="003A0E24"/>
    <w:rsid w:val="003A4AC6"/>
    <w:rsid w:val="003B7EB9"/>
    <w:rsid w:val="003D1E05"/>
    <w:rsid w:val="003D49AB"/>
    <w:rsid w:val="003E0C1E"/>
    <w:rsid w:val="003E213E"/>
    <w:rsid w:val="003F1CD3"/>
    <w:rsid w:val="003F5D2E"/>
    <w:rsid w:val="00410024"/>
    <w:rsid w:val="004117B4"/>
    <w:rsid w:val="00422F28"/>
    <w:rsid w:val="00432D1B"/>
    <w:rsid w:val="004528F6"/>
    <w:rsid w:val="00453C8D"/>
    <w:rsid w:val="00454F5A"/>
    <w:rsid w:val="00456D05"/>
    <w:rsid w:val="00481705"/>
    <w:rsid w:val="00484060"/>
    <w:rsid w:val="004955D6"/>
    <w:rsid w:val="0049699F"/>
    <w:rsid w:val="004B1CD6"/>
    <w:rsid w:val="004B2490"/>
    <w:rsid w:val="004B530E"/>
    <w:rsid w:val="004B6A55"/>
    <w:rsid w:val="004B6B51"/>
    <w:rsid w:val="004D7783"/>
    <w:rsid w:val="004E6569"/>
    <w:rsid w:val="00500B8A"/>
    <w:rsid w:val="00512FF5"/>
    <w:rsid w:val="005138BB"/>
    <w:rsid w:val="0051552E"/>
    <w:rsid w:val="005235A5"/>
    <w:rsid w:val="00533A80"/>
    <w:rsid w:val="00533C2E"/>
    <w:rsid w:val="005424F3"/>
    <w:rsid w:val="005425F3"/>
    <w:rsid w:val="00545B87"/>
    <w:rsid w:val="005511CB"/>
    <w:rsid w:val="00553217"/>
    <w:rsid w:val="00553D3A"/>
    <w:rsid w:val="0056346B"/>
    <w:rsid w:val="005676B6"/>
    <w:rsid w:val="00572DED"/>
    <w:rsid w:val="00590384"/>
    <w:rsid w:val="00590C71"/>
    <w:rsid w:val="005A005A"/>
    <w:rsid w:val="005A7C8C"/>
    <w:rsid w:val="005B0B4F"/>
    <w:rsid w:val="005C1AB5"/>
    <w:rsid w:val="005C2EB0"/>
    <w:rsid w:val="005C36B6"/>
    <w:rsid w:val="005D4E21"/>
    <w:rsid w:val="005D5FFD"/>
    <w:rsid w:val="005E1CCA"/>
    <w:rsid w:val="005E3231"/>
    <w:rsid w:val="005F12AF"/>
    <w:rsid w:val="0062223D"/>
    <w:rsid w:val="006660DA"/>
    <w:rsid w:val="00680A7A"/>
    <w:rsid w:val="006945B8"/>
    <w:rsid w:val="006A09D0"/>
    <w:rsid w:val="006A0BAF"/>
    <w:rsid w:val="006A4E3E"/>
    <w:rsid w:val="006A540F"/>
    <w:rsid w:val="006B3844"/>
    <w:rsid w:val="006C36A4"/>
    <w:rsid w:val="006D1325"/>
    <w:rsid w:val="006D752D"/>
    <w:rsid w:val="006F1117"/>
    <w:rsid w:val="006F1C41"/>
    <w:rsid w:val="00700FBC"/>
    <w:rsid w:val="0070285D"/>
    <w:rsid w:val="00702913"/>
    <w:rsid w:val="00705500"/>
    <w:rsid w:val="0070684B"/>
    <w:rsid w:val="00716B86"/>
    <w:rsid w:val="00723888"/>
    <w:rsid w:val="00730E0A"/>
    <w:rsid w:val="007455CD"/>
    <w:rsid w:val="00747B55"/>
    <w:rsid w:val="00773ECF"/>
    <w:rsid w:val="007851CF"/>
    <w:rsid w:val="0078538E"/>
    <w:rsid w:val="0079356E"/>
    <w:rsid w:val="007A000C"/>
    <w:rsid w:val="007C04CA"/>
    <w:rsid w:val="007D2617"/>
    <w:rsid w:val="007D5B90"/>
    <w:rsid w:val="007F26E0"/>
    <w:rsid w:val="007F46FB"/>
    <w:rsid w:val="008021DD"/>
    <w:rsid w:val="00807051"/>
    <w:rsid w:val="00807FF2"/>
    <w:rsid w:val="00812AEA"/>
    <w:rsid w:val="00822B59"/>
    <w:rsid w:val="00835907"/>
    <w:rsid w:val="00854897"/>
    <w:rsid w:val="008576B5"/>
    <w:rsid w:val="00863860"/>
    <w:rsid w:val="00867E88"/>
    <w:rsid w:val="00871053"/>
    <w:rsid w:val="0087169F"/>
    <w:rsid w:val="008A554B"/>
    <w:rsid w:val="008B2805"/>
    <w:rsid w:val="008C2F96"/>
    <w:rsid w:val="008C336C"/>
    <w:rsid w:val="008E2631"/>
    <w:rsid w:val="008F2BFF"/>
    <w:rsid w:val="00900719"/>
    <w:rsid w:val="00905A5F"/>
    <w:rsid w:val="0093037D"/>
    <w:rsid w:val="00944B4E"/>
    <w:rsid w:val="009507E6"/>
    <w:rsid w:val="00972F46"/>
    <w:rsid w:val="0097324F"/>
    <w:rsid w:val="0097373A"/>
    <w:rsid w:val="0097468C"/>
    <w:rsid w:val="00974E87"/>
    <w:rsid w:val="00974E8D"/>
    <w:rsid w:val="00981E3C"/>
    <w:rsid w:val="00987E4D"/>
    <w:rsid w:val="009A0FF9"/>
    <w:rsid w:val="009B232E"/>
    <w:rsid w:val="009B4496"/>
    <w:rsid w:val="009B4A6B"/>
    <w:rsid w:val="009B7C2F"/>
    <w:rsid w:val="009C38B9"/>
    <w:rsid w:val="009C7FB1"/>
    <w:rsid w:val="009D05BA"/>
    <w:rsid w:val="009E1091"/>
    <w:rsid w:val="009E26C7"/>
    <w:rsid w:val="009F65F8"/>
    <w:rsid w:val="00A0313F"/>
    <w:rsid w:val="00A04018"/>
    <w:rsid w:val="00A26744"/>
    <w:rsid w:val="00A26B44"/>
    <w:rsid w:val="00A35745"/>
    <w:rsid w:val="00A4708B"/>
    <w:rsid w:val="00A47327"/>
    <w:rsid w:val="00A53390"/>
    <w:rsid w:val="00A64363"/>
    <w:rsid w:val="00A704D8"/>
    <w:rsid w:val="00A77419"/>
    <w:rsid w:val="00A81798"/>
    <w:rsid w:val="00A91A62"/>
    <w:rsid w:val="00AA3852"/>
    <w:rsid w:val="00AC6F42"/>
    <w:rsid w:val="00AD35DA"/>
    <w:rsid w:val="00AE20CB"/>
    <w:rsid w:val="00AE709F"/>
    <w:rsid w:val="00B001AE"/>
    <w:rsid w:val="00B014E9"/>
    <w:rsid w:val="00B01AF8"/>
    <w:rsid w:val="00B07B37"/>
    <w:rsid w:val="00B17862"/>
    <w:rsid w:val="00B23ADC"/>
    <w:rsid w:val="00B56530"/>
    <w:rsid w:val="00B616A0"/>
    <w:rsid w:val="00B6793B"/>
    <w:rsid w:val="00B70C62"/>
    <w:rsid w:val="00B9321B"/>
    <w:rsid w:val="00BC1075"/>
    <w:rsid w:val="00BE6300"/>
    <w:rsid w:val="00BF08E6"/>
    <w:rsid w:val="00BF0AE3"/>
    <w:rsid w:val="00C0731F"/>
    <w:rsid w:val="00C1080B"/>
    <w:rsid w:val="00C10C2E"/>
    <w:rsid w:val="00C1146E"/>
    <w:rsid w:val="00C17174"/>
    <w:rsid w:val="00C1755C"/>
    <w:rsid w:val="00C2683C"/>
    <w:rsid w:val="00C26E5E"/>
    <w:rsid w:val="00C5521B"/>
    <w:rsid w:val="00C56E7D"/>
    <w:rsid w:val="00C62CE5"/>
    <w:rsid w:val="00C67FB6"/>
    <w:rsid w:val="00C7486D"/>
    <w:rsid w:val="00C77EF8"/>
    <w:rsid w:val="00C807BF"/>
    <w:rsid w:val="00C87039"/>
    <w:rsid w:val="00C956FC"/>
    <w:rsid w:val="00CB0700"/>
    <w:rsid w:val="00CB72D4"/>
    <w:rsid w:val="00CC1A72"/>
    <w:rsid w:val="00CC2EE2"/>
    <w:rsid w:val="00CD5169"/>
    <w:rsid w:val="00CE4C90"/>
    <w:rsid w:val="00CE76DC"/>
    <w:rsid w:val="00D1220E"/>
    <w:rsid w:val="00D42096"/>
    <w:rsid w:val="00D4235B"/>
    <w:rsid w:val="00D5187D"/>
    <w:rsid w:val="00D53D87"/>
    <w:rsid w:val="00D65AD0"/>
    <w:rsid w:val="00D73FA7"/>
    <w:rsid w:val="00D76F29"/>
    <w:rsid w:val="00D84A87"/>
    <w:rsid w:val="00D85420"/>
    <w:rsid w:val="00D872F4"/>
    <w:rsid w:val="00D96568"/>
    <w:rsid w:val="00DA1F5B"/>
    <w:rsid w:val="00DB1685"/>
    <w:rsid w:val="00DB1845"/>
    <w:rsid w:val="00DB2BE0"/>
    <w:rsid w:val="00DD2E13"/>
    <w:rsid w:val="00DD3670"/>
    <w:rsid w:val="00DE2EF7"/>
    <w:rsid w:val="00E125CC"/>
    <w:rsid w:val="00E16BA4"/>
    <w:rsid w:val="00E17ECE"/>
    <w:rsid w:val="00E24757"/>
    <w:rsid w:val="00E30D71"/>
    <w:rsid w:val="00E32F26"/>
    <w:rsid w:val="00E35291"/>
    <w:rsid w:val="00E62936"/>
    <w:rsid w:val="00E73413"/>
    <w:rsid w:val="00E74141"/>
    <w:rsid w:val="00EA498D"/>
    <w:rsid w:val="00EB026A"/>
    <w:rsid w:val="00EB08AF"/>
    <w:rsid w:val="00EB0A92"/>
    <w:rsid w:val="00EB1B79"/>
    <w:rsid w:val="00EB705A"/>
    <w:rsid w:val="00EB79EE"/>
    <w:rsid w:val="00EC1A1F"/>
    <w:rsid w:val="00EE3A0F"/>
    <w:rsid w:val="00EF51FC"/>
    <w:rsid w:val="00F01F61"/>
    <w:rsid w:val="00F047AD"/>
    <w:rsid w:val="00F25197"/>
    <w:rsid w:val="00F33FD6"/>
    <w:rsid w:val="00F347E4"/>
    <w:rsid w:val="00F4085A"/>
    <w:rsid w:val="00F43D72"/>
    <w:rsid w:val="00F453A9"/>
    <w:rsid w:val="00F476AF"/>
    <w:rsid w:val="00F5222A"/>
    <w:rsid w:val="00F575E6"/>
    <w:rsid w:val="00F661CC"/>
    <w:rsid w:val="00F902AE"/>
    <w:rsid w:val="00F9045B"/>
    <w:rsid w:val="00F9274F"/>
    <w:rsid w:val="00F92FCD"/>
    <w:rsid w:val="00FA0496"/>
    <w:rsid w:val="00FA69CC"/>
    <w:rsid w:val="00FC62A7"/>
    <w:rsid w:val="00FE03CF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1E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E0C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C1E"/>
    <w:pPr>
      <w:spacing w:before="120" w:after="120"/>
      <w:ind w:left="720"/>
      <w:contextualSpacing/>
      <w:jc w:val="both"/>
    </w:pPr>
    <w:rPr>
      <w:rFonts w:asciiTheme="majorBidi" w:eastAsiaTheme="minorHAnsi" w:hAnsiTheme="majorBidi" w:cstheme="majorBidi"/>
      <w:sz w:val="28"/>
      <w:szCs w:val="28"/>
      <w:lang w:bidi="ar-EG"/>
    </w:rPr>
  </w:style>
  <w:style w:type="paragraph" w:styleId="a5">
    <w:name w:val="Balloon Text"/>
    <w:basedOn w:val="a"/>
    <w:link w:val="Char"/>
    <w:uiPriority w:val="99"/>
    <w:semiHidden/>
    <w:unhideWhenUsed/>
    <w:rsid w:val="003E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E0C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950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507E6"/>
  </w:style>
  <w:style w:type="paragraph" w:styleId="a7">
    <w:name w:val="footer"/>
    <w:basedOn w:val="a"/>
    <w:link w:val="Char1"/>
    <w:uiPriority w:val="99"/>
    <w:semiHidden/>
    <w:unhideWhenUsed/>
    <w:rsid w:val="00950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50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helmi@gmail.com" TargetMode="External"/><Relationship Id="rId13" Type="http://schemas.openxmlformats.org/officeDocument/2006/relationships/hyperlink" Target="http://www.forexblog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dr.undp.org/en/reports/global/hdr2007-2008/chapters/arab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1127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1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</dc:creator>
  <cp:keywords/>
  <dc:description/>
  <cp:lastModifiedBy>Quantum</cp:lastModifiedBy>
  <cp:revision>185</cp:revision>
  <dcterms:created xsi:type="dcterms:W3CDTF">2013-08-03T19:50:00Z</dcterms:created>
  <dcterms:modified xsi:type="dcterms:W3CDTF">2014-01-23T11:23:00Z</dcterms:modified>
</cp:coreProperties>
</file>