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6170E" w14:textId="77777777" w:rsidR="00700362" w:rsidRPr="00681061" w:rsidRDefault="0039556F" w:rsidP="005D74FF">
      <w:pPr>
        <w:tabs>
          <w:tab w:val="left" w:pos="3544"/>
        </w:tabs>
        <w:jc w:val="center"/>
        <w:rPr>
          <w:rFonts w:ascii="Arial" w:hAnsi="Arial"/>
          <w:b/>
          <w:color w:val="009DE0"/>
          <w:sz w:val="18"/>
          <w:szCs w:val="18"/>
        </w:rPr>
      </w:pPr>
      <w:bookmarkStart w:id="0" w:name="_GoBack"/>
      <w:bookmarkEnd w:id="0"/>
      <w:r w:rsidRPr="00681061">
        <w:rPr>
          <w:rFonts w:ascii="Arial" w:hAnsi="Arial"/>
          <w:b/>
          <w:color w:val="009DE0"/>
          <w:sz w:val="18"/>
          <w:szCs w:val="18"/>
        </w:rPr>
        <w:t>CURRICULUM VITAE</w:t>
      </w:r>
    </w:p>
    <w:p w14:paraId="0A37501D" w14:textId="08AD7427" w:rsidR="00012C86" w:rsidRDefault="00012C86" w:rsidP="009437CC">
      <w:pPr>
        <w:tabs>
          <w:tab w:val="left" w:pos="3544"/>
        </w:tabs>
        <w:rPr>
          <w:rFonts w:ascii="Arial" w:hAnsi="Arial"/>
          <w:sz w:val="18"/>
          <w:szCs w:val="18"/>
        </w:rPr>
      </w:pPr>
    </w:p>
    <w:p w14:paraId="014DBF15" w14:textId="77777777" w:rsidR="002474D8" w:rsidRPr="00681061" w:rsidRDefault="002474D8" w:rsidP="009437CC">
      <w:pPr>
        <w:tabs>
          <w:tab w:val="left" w:pos="3544"/>
        </w:tabs>
        <w:rPr>
          <w:rFonts w:ascii="Arial" w:hAnsi="Arial"/>
          <w:b/>
          <w:sz w:val="18"/>
          <w:szCs w:val="18"/>
        </w:rPr>
      </w:pPr>
    </w:p>
    <w:p w14:paraId="15D30478" w14:textId="77777777" w:rsidR="00700362" w:rsidRPr="00681061" w:rsidRDefault="0039556F" w:rsidP="005A5951">
      <w:pPr>
        <w:numPr>
          <w:ilvl w:val="0"/>
          <w:numId w:val="24"/>
        </w:numPr>
        <w:tabs>
          <w:tab w:val="left" w:pos="360"/>
          <w:tab w:val="left" w:pos="3544"/>
        </w:tabs>
        <w:ind w:hanging="720"/>
        <w:rPr>
          <w:rFonts w:ascii="Arial" w:hAnsi="Arial"/>
          <w:sz w:val="18"/>
          <w:szCs w:val="18"/>
        </w:rPr>
      </w:pPr>
      <w:r w:rsidRPr="00681061">
        <w:rPr>
          <w:rFonts w:ascii="Arial" w:hAnsi="Arial"/>
          <w:sz w:val="18"/>
          <w:szCs w:val="18"/>
        </w:rPr>
        <w:t>Family name:</w:t>
      </w:r>
      <w:r w:rsidRPr="00681061">
        <w:rPr>
          <w:rFonts w:ascii="Arial" w:hAnsi="Arial"/>
          <w:sz w:val="18"/>
          <w:szCs w:val="18"/>
        </w:rPr>
        <w:tab/>
      </w:r>
      <w:r w:rsidR="007A1CA1" w:rsidRPr="00681061">
        <w:rPr>
          <w:rFonts w:ascii="Arial" w:hAnsi="Arial"/>
          <w:b/>
          <w:sz w:val="18"/>
          <w:szCs w:val="18"/>
        </w:rPr>
        <w:t>Cuculoska</w:t>
      </w:r>
    </w:p>
    <w:p w14:paraId="157EBDCB" w14:textId="3B3D07CA" w:rsidR="00700362" w:rsidRPr="002474D8" w:rsidRDefault="0039556F" w:rsidP="002474D8">
      <w:pPr>
        <w:numPr>
          <w:ilvl w:val="0"/>
          <w:numId w:val="24"/>
        </w:numPr>
        <w:tabs>
          <w:tab w:val="left" w:pos="360"/>
          <w:tab w:val="left" w:pos="3544"/>
        </w:tabs>
        <w:ind w:hanging="720"/>
        <w:rPr>
          <w:rFonts w:ascii="Arial" w:hAnsi="Arial"/>
          <w:sz w:val="18"/>
          <w:szCs w:val="18"/>
        </w:rPr>
      </w:pPr>
      <w:r w:rsidRPr="00681061">
        <w:rPr>
          <w:rFonts w:ascii="Arial" w:hAnsi="Arial"/>
          <w:sz w:val="18"/>
          <w:szCs w:val="18"/>
        </w:rPr>
        <w:t>First name:</w:t>
      </w:r>
      <w:r w:rsidRPr="00681061">
        <w:rPr>
          <w:rFonts w:ascii="Arial" w:hAnsi="Arial"/>
          <w:sz w:val="18"/>
          <w:szCs w:val="18"/>
        </w:rPr>
        <w:tab/>
      </w:r>
      <w:r w:rsidR="00475CD4" w:rsidRPr="00681061">
        <w:rPr>
          <w:rFonts w:ascii="Arial" w:hAnsi="Arial"/>
          <w:b/>
          <w:sz w:val="18"/>
          <w:szCs w:val="18"/>
        </w:rPr>
        <w:t>Kristina</w:t>
      </w:r>
      <w:r w:rsidRPr="002474D8">
        <w:rPr>
          <w:rFonts w:ascii="Arial" w:hAnsi="Arial"/>
          <w:sz w:val="18"/>
          <w:szCs w:val="18"/>
        </w:rPr>
        <w:tab/>
      </w:r>
    </w:p>
    <w:p w14:paraId="087AFF38" w14:textId="54ED3ED1" w:rsidR="00AD7926" w:rsidRPr="00681061" w:rsidRDefault="3285C7DB" w:rsidP="005A5951">
      <w:pPr>
        <w:numPr>
          <w:ilvl w:val="0"/>
          <w:numId w:val="24"/>
        </w:numPr>
        <w:tabs>
          <w:tab w:val="left" w:pos="360"/>
          <w:tab w:val="left" w:pos="3544"/>
        </w:tabs>
        <w:ind w:hanging="720"/>
        <w:rPr>
          <w:rFonts w:ascii="Arial" w:hAnsi="Arial"/>
          <w:sz w:val="18"/>
          <w:szCs w:val="18"/>
        </w:rPr>
      </w:pPr>
      <w:r w:rsidRPr="3285C7DB">
        <w:rPr>
          <w:rFonts w:ascii="Arial" w:hAnsi="Arial"/>
          <w:sz w:val="18"/>
          <w:szCs w:val="18"/>
        </w:rPr>
        <w:t xml:space="preserve">Passport holder:                               </w:t>
      </w:r>
      <w:r w:rsidR="002474D8" w:rsidRPr="3285C7DB">
        <w:rPr>
          <w:rFonts w:ascii="Arial" w:hAnsi="Arial"/>
          <w:sz w:val="18"/>
          <w:szCs w:val="18"/>
        </w:rPr>
        <w:t>Republic of North Macedonia</w:t>
      </w:r>
    </w:p>
    <w:p w14:paraId="30295515" w14:textId="1622E5C3" w:rsidR="005A5951" w:rsidRPr="00681061" w:rsidRDefault="3285C7DB" w:rsidP="005A5951">
      <w:pPr>
        <w:numPr>
          <w:ilvl w:val="0"/>
          <w:numId w:val="24"/>
        </w:numPr>
        <w:tabs>
          <w:tab w:val="left" w:pos="360"/>
          <w:tab w:val="left" w:pos="3544"/>
        </w:tabs>
        <w:ind w:hanging="720"/>
        <w:rPr>
          <w:rFonts w:ascii="Arial" w:hAnsi="Arial"/>
          <w:sz w:val="18"/>
          <w:szCs w:val="18"/>
        </w:rPr>
      </w:pPr>
      <w:r w:rsidRPr="3285C7DB">
        <w:rPr>
          <w:rFonts w:ascii="Arial" w:hAnsi="Arial"/>
          <w:sz w:val="18"/>
          <w:szCs w:val="18"/>
        </w:rPr>
        <w:t>Residence:                                       Skopje, Republic of North Macedonia</w:t>
      </w:r>
    </w:p>
    <w:p w14:paraId="5D9171FB" w14:textId="77777777" w:rsidR="00700362" w:rsidRPr="00681061" w:rsidRDefault="0039556F" w:rsidP="005A5951">
      <w:pPr>
        <w:numPr>
          <w:ilvl w:val="0"/>
          <w:numId w:val="24"/>
        </w:numPr>
        <w:tabs>
          <w:tab w:val="left" w:pos="360"/>
        </w:tabs>
        <w:spacing w:after="60"/>
        <w:ind w:hanging="720"/>
        <w:rPr>
          <w:rFonts w:ascii="Arial" w:hAnsi="Arial"/>
          <w:sz w:val="18"/>
          <w:szCs w:val="18"/>
        </w:rPr>
      </w:pPr>
      <w:r w:rsidRPr="00681061">
        <w:rPr>
          <w:rFonts w:ascii="Arial" w:hAnsi="Arial"/>
          <w:sz w:val="18"/>
          <w:szCs w:val="18"/>
        </w:rPr>
        <w:t>Education:</w:t>
      </w:r>
    </w:p>
    <w:tbl>
      <w:tblPr>
        <w:tblW w:w="5000" w:type="pct"/>
        <w:tblBorders>
          <w:top w:val="single" w:sz="4" w:space="0" w:color="009DE0"/>
          <w:left w:val="single" w:sz="4" w:space="0" w:color="009DE0"/>
          <w:bottom w:val="single" w:sz="4" w:space="0" w:color="009DE0"/>
          <w:right w:val="single" w:sz="4" w:space="0" w:color="009DE0"/>
          <w:insideH w:val="single" w:sz="4" w:space="0" w:color="009DE0"/>
          <w:insideV w:val="single" w:sz="4" w:space="0" w:color="009DE0"/>
        </w:tblBorders>
        <w:tblCellMar>
          <w:left w:w="0" w:type="dxa"/>
          <w:right w:w="0" w:type="dxa"/>
        </w:tblCellMar>
        <w:tblLook w:val="01E0" w:firstRow="1" w:lastRow="1" w:firstColumn="1" w:lastColumn="1" w:noHBand="0" w:noVBand="0"/>
      </w:tblPr>
      <w:tblGrid>
        <w:gridCol w:w="4856"/>
        <w:gridCol w:w="5604"/>
      </w:tblGrid>
      <w:tr w:rsidR="00700362" w:rsidRPr="00681061" w14:paraId="0ABC5F04" w14:textId="77777777" w:rsidTr="00FB4D64">
        <w:trPr>
          <w:trHeight w:val="214"/>
        </w:trPr>
        <w:tc>
          <w:tcPr>
            <w:tcW w:w="2321" w:type="pct"/>
            <w:shd w:val="clear" w:color="auto" w:fill="009DE0"/>
          </w:tcPr>
          <w:p w14:paraId="6A7C82F5" w14:textId="77777777" w:rsidR="00700362" w:rsidRPr="00681061" w:rsidRDefault="0083793E" w:rsidP="00FB4D64">
            <w:pPr>
              <w:pStyle w:val="BodyText"/>
              <w:ind w:left="284" w:hanging="142"/>
              <w:jc w:val="center"/>
              <w:rPr>
                <w:b/>
                <w:color w:val="FFFFFF"/>
                <w:sz w:val="18"/>
                <w:szCs w:val="18"/>
              </w:rPr>
            </w:pPr>
            <w:r w:rsidRPr="00681061">
              <w:rPr>
                <w:b/>
                <w:color w:val="FFFFFF"/>
                <w:sz w:val="18"/>
                <w:szCs w:val="18"/>
              </w:rPr>
              <w:t>Institution (Date from –</w:t>
            </w:r>
            <w:r w:rsidR="0039556F" w:rsidRPr="00681061">
              <w:rPr>
                <w:b/>
                <w:color w:val="FFFFFF"/>
                <w:sz w:val="18"/>
                <w:szCs w:val="18"/>
              </w:rPr>
              <w:t xml:space="preserve"> </w:t>
            </w:r>
            <w:r w:rsidRPr="00681061">
              <w:rPr>
                <w:b/>
                <w:color w:val="FFFFFF"/>
                <w:sz w:val="18"/>
                <w:szCs w:val="18"/>
              </w:rPr>
              <w:t xml:space="preserve">Date </w:t>
            </w:r>
            <w:r w:rsidR="0039556F" w:rsidRPr="00681061">
              <w:rPr>
                <w:b/>
                <w:color w:val="FFFFFF"/>
                <w:sz w:val="18"/>
                <w:szCs w:val="18"/>
              </w:rPr>
              <w:t>to)</w:t>
            </w:r>
          </w:p>
        </w:tc>
        <w:tc>
          <w:tcPr>
            <w:tcW w:w="2679" w:type="pct"/>
            <w:shd w:val="clear" w:color="auto" w:fill="009DE0"/>
          </w:tcPr>
          <w:p w14:paraId="49940B6E" w14:textId="77777777" w:rsidR="00700362" w:rsidRPr="00681061" w:rsidRDefault="0039556F" w:rsidP="00FB4D64">
            <w:pPr>
              <w:pStyle w:val="BodyText"/>
              <w:ind w:left="141" w:hanging="2"/>
              <w:jc w:val="center"/>
              <w:rPr>
                <w:b/>
                <w:color w:val="FFFFFF"/>
                <w:sz w:val="18"/>
                <w:szCs w:val="18"/>
              </w:rPr>
            </w:pPr>
            <w:r w:rsidRPr="00681061">
              <w:rPr>
                <w:b/>
                <w:color w:val="FFFFFF"/>
                <w:sz w:val="18"/>
                <w:szCs w:val="18"/>
              </w:rPr>
              <w:t>Degree(s) or Diploma(s) obtained:</w:t>
            </w:r>
          </w:p>
        </w:tc>
      </w:tr>
      <w:tr w:rsidR="00700362" w:rsidRPr="00681061" w14:paraId="1E792820" w14:textId="77777777" w:rsidTr="00FB4D64">
        <w:trPr>
          <w:trHeight w:val="96"/>
        </w:trPr>
        <w:tc>
          <w:tcPr>
            <w:tcW w:w="2321" w:type="pct"/>
          </w:tcPr>
          <w:p w14:paraId="1897165C" w14:textId="77777777" w:rsidR="00291E3F" w:rsidRPr="00681061" w:rsidRDefault="00441C8D" w:rsidP="00FB4D64">
            <w:pPr>
              <w:ind w:left="284" w:right="129" w:hanging="142"/>
              <w:jc w:val="center"/>
              <w:rPr>
                <w:rFonts w:ascii="Arial" w:hAnsi="Arial"/>
                <w:sz w:val="18"/>
                <w:szCs w:val="18"/>
              </w:rPr>
            </w:pPr>
            <w:r w:rsidRPr="00681061">
              <w:rPr>
                <w:rFonts w:ascii="Arial" w:hAnsi="Arial"/>
                <w:sz w:val="18"/>
                <w:szCs w:val="18"/>
              </w:rPr>
              <w:t>University of Oxford, Oxford University Foreign Service Programme, Oxford, United Kingdom</w:t>
            </w:r>
            <w:r w:rsidR="00FB4D64" w:rsidRPr="00681061">
              <w:rPr>
                <w:rFonts w:ascii="Arial" w:hAnsi="Arial"/>
                <w:sz w:val="18"/>
                <w:szCs w:val="18"/>
              </w:rPr>
              <w:t xml:space="preserve">, </w:t>
            </w:r>
            <w:r w:rsidRPr="00681061">
              <w:rPr>
                <w:rFonts w:ascii="Arial" w:hAnsi="Arial"/>
                <w:sz w:val="18"/>
                <w:szCs w:val="18"/>
              </w:rPr>
              <w:t>Oct. 2010 - July 2011</w:t>
            </w:r>
          </w:p>
        </w:tc>
        <w:tc>
          <w:tcPr>
            <w:tcW w:w="2679" w:type="pct"/>
          </w:tcPr>
          <w:p w14:paraId="02000C35" w14:textId="77777777" w:rsidR="00700362" w:rsidRPr="00681061" w:rsidRDefault="00441C8D" w:rsidP="00141C76">
            <w:pPr>
              <w:jc w:val="center"/>
              <w:rPr>
                <w:rFonts w:ascii="Arial" w:hAnsi="Arial"/>
                <w:b/>
                <w:sz w:val="18"/>
                <w:szCs w:val="18"/>
              </w:rPr>
            </w:pPr>
            <w:r w:rsidRPr="00681061">
              <w:rPr>
                <w:rFonts w:ascii="Arial" w:hAnsi="Arial"/>
                <w:b/>
                <w:sz w:val="18"/>
                <w:szCs w:val="18"/>
              </w:rPr>
              <w:t xml:space="preserve">PG Diploma leading to </w:t>
            </w:r>
            <w:proofErr w:type="spellStart"/>
            <w:r w:rsidRPr="00681061">
              <w:rPr>
                <w:rFonts w:ascii="Arial" w:hAnsi="Arial"/>
                <w:b/>
                <w:sz w:val="18"/>
                <w:szCs w:val="18"/>
              </w:rPr>
              <w:t>M.St</w:t>
            </w:r>
            <w:proofErr w:type="spellEnd"/>
            <w:r w:rsidRPr="00681061">
              <w:rPr>
                <w:rFonts w:ascii="Arial" w:hAnsi="Arial"/>
                <w:b/>
                <w:sz w:val="18"/>
                <w:szCs w:val="18"/>
              </w:rPr>
              <w:t>. in Diplomatic Stud</w:t>
            </w:r>
            <w:r w:rsidR="00141C76">
              <w:rPr>
                <w:rFonts w:ascii="Arial" w:hAnsi="Arial"/>
                <w:b/>
                <w:sz w:val="18"/>
                <w:szCs w:val="18"/>
              </w:rPr>
              <w:t>ies</w:t>
            </w:r>
          </w:p>
        </w:tc>
      </w:tr>
      <w:tr w:rsidR="001C78DF" w:rsidRPr="00681061" w14:paraId="0B018DA5" w14:textId="77777777" w:rsidTr="00FB4D64">
        <w:trPr>
          <w:trHeight w:val="96"/>
        </w:trPr>
        <w:tc>
          <w:tcPr>
            <w:tcW w:w="2321" w:type="pct"/>
          </w:tcPr>
          <w:p w14:paraId="1260DC8B" w14:textId="77777777" w:rsidR="001C78DF" w:rsidRPr="00681061" w:rsidRDefault="001C78DF" w:rsidP="00FB4D64">
            <w:pPr>
              <w:ind w:left="284" w:right="129" w:hanging="142"/>
              <w:jc w:val="center"/>
              <w:rPr>
                <w:rFonts w:ascii="Arial" w:hAnsi="Arial"/>
                <w:sz w:val="18"/>
                <w:szCs w:val="18"/>
              </w:rPr>
            </w:pPr>
            <w:r w:rsidRPr="00681061">
              <w:rPr>
                <w:rFonts w:ascii="Arial" w:hAnsi="Arial"/>
                <w:sz w:val="18"/>
                <w:szCs w:val="18"/>
              </w:rPr>
              <w:t>University of Amsterdam, Amsterdam Law School, Amsterdam, The Netherlands</w:t>
            </w:r>
            <w:r w:rsidR="00FB4D64" w:rsidRPr="00681061">
              <w:rPr>
                <w:rFonts w:ascii="Arial" w:hAnsi="Arial"/>
                <w:sz w:val="18"/>
                <w:szCs w:val="18"/>
              </w:rPr>
              <w:t xml:space="preserve">, </w:t>
            </w:r>
            <w:r w:rsidRPr="00681061">
              <w:rPr>
                <w:rFonts w:ascii="Arial" w:hAnsi="Arial"/>
                <w:sz w:val="18"/>
                <w:szCs w:val="18"/>
              </w:rPr>
              <w:t>Sep. 2000 - Oct. 2001</w:t>
            </w:r>
          </w:p>
        </w:tc>
        <w:tc>
          <w:tcPr>
            <w:tcW w:w="2679" w:type="pct"/>
          </w:tcPr>
          <w:p w14:paraId="324052EB" w14:textId="77777777" w:rsidR="001C78DF" w:rsidRPr="00681061" w:rsidRDefault="001C78DF" w:rsidP="00FB4D64">
            <w:pPr>
              <w:ind w:left="286" w:hanging="144"/>
              <w:jc w:val="center"/>
              <w:rPr>
                <w:rFonts w:ascii="Arial" w:hAnsi="Arial"/>
                <w:b/>
                <w:sz w:val="18"/>
                <w:szCs w:val="18"/>
              </w:rPr>
            </w:pPr>
            <w:r w:rsidRPr="00681061">
              <w:rPr>
                <w:rFonts w:ascii="Arial" w:hAnsi="Arial"/>
                <w:b/>
                <w:sz w:val="18"/>
                <w:szCs w:val="18"/>
              </w:rPr>
              <w:t>LL.M. - Master of Laws in EU and International Trade Law</w:t>
            </w:r>
          </w:p>
        </w:tc>
      </w:tr>
      <w:tr w:rsidR="00700362" w:rsidRPr="00681061" w14:paraId="59C13387" w14:textId="77777777" w:rsidTr="00FB4D64">
        <w:trPr>
          <w:trHeight w:val="45"/>
        </w:trPr>
        <w:tc>
          <w:tcPr>
            <w:tcW w:w="2321" w:type="pct"/>
          </w:tcPr>
          <w:p w14:paraId="7CA210D3" w14:textId="77777777" w:rsidR="00FD26DC" w:rsidRPr="00681061" w:rsidRDefault="00007759" w:rsidP="00FB4D64">
            <w:pPr>
              <w:ind w:left="284" w:right="129" w:hanging="142"/>
              <w:jc w:val="center"/>
              <w:rPr>
                <w:rFonts w:ascii="Arial" w:hAnsi="Arial"/>
                <w:sz w:val="18"/>
                <w:szCs w:val="18"/>
              </w:rPr>
            </w:pPr>
            <w:r w:rsidRPr="00681061">
              <w:rPr>
                <w:rFonts w:ascii="Arial" w:hAnsi="Arial"/>
                <w:sz w:val="18"/>
                <w:szCs w:val="18"/>
              </w:rPr>
              <w:t>University “Ss. Cyril and Methodius”, Faculty of Law, Skopje, Macedonia</w:t>
            </w:r>
            <w:r w:rsidR="00FB4D64" w:rsidRPr="00681061">
              <w:rPr>
                <w:rFonts w:ascii="Arial" w:hAnsi="Arial"/>
                <w:sz w:val="18"/>
                <w:szCs w:val="18"/>
              </w:rPr>
              <w:t xml:space="preserve">, </w:t>
            </w:r>
            <w:r w:rsidRPr="00681061">
              <w:rPr>
                <w:rFonts w:ascii="Arial" w:hAnsi="Arial"/>
                <w:sz w:val="18"/>
                <w:szCs w:val="18"/>
              </w:rPr>
              <w:t>Oct. 1994 - Dec. 1999</w:t>
            </w:r>
          </w:p>
        </w:tc>
        <w:tc>
          <w:tcPr>
            <w:tcW w:w="2679" w:type="pct"/>
          </w:tcPr>
          <w:p w14:paraId="1EF53A88" w14:textId="77777777" w:rsidR="00007759" w:rsidRPr="00681061" w:rsidRDefault="00007759" w:rsidP="00FB4D64">
            <w:pPr>
              <w:ind w:left="286" w:hanging="144"/>
              <w:jc w:val="center"/>
              <w:rPr>
                <w:rFonts w:ascii="Arial" w:hAnsi="Arial"/>
                <w:b/>
                <w:sz w:val="18"/>
                <w:szCs w:val="18"/>
              </w:rPr>
            </w:pPr>
            <w:r w:rsidRPr="00681061">
              <w:rPr>
                <w:rFonts w:ascii="Arial" w:hAnsi="Arial"/>
                <w:b/>
                <w:sz w:val="18"/>
                <w:szCs w:val="18"/>
              </w:rPr>
              <w:t>LLB - Bachelor of Laws with distinction GPA 9.74 (out of 10).</w:t>
            </w:r>
          </w:p>
          <w:p w14:paraId="35F7CFC3" w14:textId="77777777" w:rsidR="00700362" w:rsidRPr="00681061" w:rsidRDefault="00007759" w:rsidP="00FB4D64">
            <w:pPr>
              <w:ind w:left="286" w:hanging="144"/>
              <w:jc w:val="center"/>
              <w:rPr>
                <w:rFonts w:ascii="Arial" w:hAnsi="Arial"/>
                <w:b/>
                <w:sz w:val="18"/>
                <w:szCs w:val="18"/>
              </w:rPr>
            </w:pPr>
            <w:r w:rsidRPr="00681061">
              <w:rPr>
                <w:rFonts w:ascii="Arial" w:hAnsi="Arial"/>
                <w:b/>
                <w:sz w:val="18"/>
                <w:szCs w:val="18"/>
              </w:rPr>
              <w:t>*Best student award.</w:t>
            </w:r>
          </w:p>
        </w:tc>
      </w:tr>
      <w:tr w:rsidR="0083793E" w:rsidRPr="00681061" w14:paraId="0E080606" w14:textId="77777777" w:rsidTr="00FB4D64">
        <w:trPr>
          <w:trHeight w:val="197"/>
        </w:trPr>
        <w:tc>
          <w:tcPr>
            <w:tcW w:w="5000" w:type="pct"/>
            <w:gridSpan w:val="2"/>
            <w:shd w:val="clear" w:color="auto" w:fill="009DE0"/>
          </w:tcPr>
          <w:p w14:paraId="07F62401" w14:textId="77777777" w:rsidR="0083793E" w:rsidRPr="00681061" w:rsidRDefault="0083793E" w:rsidP="00FB4D64">
            <w:pPr>
              <w:pStyle w:val="BodyText"/>
              <w:ind w:left="142" w:firstLine="0"/>
              <w:jc w:val="center"/>
              <w:rPr>
                <w:b/>
                <w:color w:val="FFFFFF"/>
                <w:sz w:val="18"/>
                <w:szCs w:val="18"/>
              </w:rPr>
            </w:pPr>
            <w:r w:rsidRPr="00681061">
              <w:rPr>
                <w:b/>
                <w:color w:val="FFFFFF"/>
                <w:sz w:val="18"/>
                <w:szCs w:val="18"/>
              </w:rPr>
              <w:t>Other Training / Courses</w:t>
            </w:r>
          </w:p>
        </w:tc>
      </w:tr>
      <w:tr w:rsidR="00700362" w:rsidRPr="00681061" w14:paraId="3307A67F" w14:textId="77777777" w:rsidTr="00FB4D64">
        <w:trPr>
          <w:trHeight w:val="367"/>
        </w:trPr>
        <w:tc>
          <w:tcPr>
            <w:tcW w:w="2321" w:type="pct"/>
          </w:tcPr>
          <w:p w14:paraId="5E9671F0" w14:textId="77777777" w:rsidR="00FD26DC" w:rsidRPr="00681061" w:rsidRDefault="00FD26DC" w:rsidP="00FB4D64">
            <w:pPr>
              <w:ind w:left="284" w:hanging="142"/>
              <w:jc w:val="center"/>
              <w:rPr>
                <w:rFonts w:ascii="Arial" w:hAnsi="Arial"/>
                <w:sz w:val="18"/>
                <w:szCs w:val="18"/>
              </w:rPr>
            </w:pPr>
            <w:r w:rsidRPr="00681061">
              <w:rPr>
                <w:rFonts w:ascii="Arial" w:hAnsi="Arial"/>
                <w:sz w:val="18"/>
                <w:szCs w:val="18"/>
              </w:rPr>
              <w:t xml:space="preserve">École </w:t>
            </w:r>
            <w:proofErr w:type="spellStart"/>
            <w:r w:rsidRPr="00681061">
              <w:rPr>
                <w:rFonts w:ascii="Arial" w:hAnsi="Arial"/>
                <w:sz w:val="18"/>
                <w:szCs w:val="18"/>
              </w:rPr>
              <w:t>Nationale</w:t>
            </w:r>
            <w:proofErr w:type="spellEnd"/>
            <w:r w:rsidRPr="00681061">
              <w:rPr>
                <w:rFonts w:ascii="Arial" w:hAnsi="Arial"/>
                <w:sz w:val="18"/>
                <w:szCs w:val="18"/>
              </w:rPr>
              <w:t xml:space="preserve"> d' Administration (ENA), </w:t>
            </w:r>
            <w:r w:rsidR="006F62D3" w:rsidRPr="00681061">
              <w:rPr>
                <w:rFonts w:ascii="Arial" w:hAnsi="Arial"/>
                <w:sz w:val="18"/>
                <w:szCs w:val="18"/>
              </w:rPr>
              <w:t xml:space="preserve">Paris, </w:t>
            </w:r>
            <w:r w:rsidRPr="00681061">
              <w:rPr>
                <w:rFonts w:ascii="Arial" w:hAnsi="Arial"/>
                <w:sz w:val="18"/>
                <w:szCs w:val="18"/>
              </w:rPr>
              <w:t>France</w:t>
            </w:r>
            <w:r w:rsidR="009E15A7" w:rsidRPr="00681061">
              <w:rPr>
                <w:rFonts w:ascii="Arial" w:hAnsi="Arial"/>
                <w:sz w:val="18"/>
                <w:szCs w:val="18"/>
              </w:rPr>
              <w:t xml:space="preserve"> </w:t>
            </w:r>
            <w:r w:rsidRPr="00681061">
              <w:rPr>
                <w:rFonts w:ascii="Arial" w:hAnsi="Arial"/>
                <w:sz w:val="18"/>
                <w:szCs w:val="18"/>
              </w:rPr>
              <w:t>(March 2002 - Dec. 2002)</w:t>
            </w:r>
          </w:p>
        </w:tc>
        <w:tc>
          <w:tcPr>
            <w:tcW w:w="2679" w:type="pct"/>
          </w:tcPr>
          <w:p w14:paraId="068F1A27" w14:textId="77777777" w:rsidR="00FD26DC" w:rsidRPr="00681061" w:rsidRDefault="00FD26DC" w:rsidP="00FB4D64">
            <w:pPr>
              <w:ind w:left="286" w:hanging="142"/>
              <w:jc w:val="center"/>
              <w:rPr>
                <w:rFonts w:ascii="Arial" w:hAnsi="Arial"/>
                <w:sz w:val="18"/>
                <w:szCs w:val="18"/>
              </w:rPr>
            </w:pPr>
            <w:r w:rsidRPr="00681061">
              <w:rPr>
                <w:rFonts w:ascii="Arial" w:hAnsi="Arial"/>
                <w:sz w:val="18"/>
                <w:szCs w:val="18"/>
              </w:rPr>
              <w:t>Administra</w:t>
            </w:r>
            <w:r w:rsidR="006D4C91">
              <w:rPr>
                <w:rFonts w:ascii="Arial" w:hAnsi="Arial"/>
                <w:sz w:val="18"/>
                <w:szCs w:val="18"/>
              </w:rPr>
              <w:t xml:space="preserve">tive Management, Economics, </w:t>
            </w:r>
            <w:r w:rsidRPr="00681061">
              <w:rPr>
                <w:rFonts w:ascii="Arial" w:hAnsi="Arial"/>
                <w:sz w:val="18"/>
                <w:szCs w:val="18"/>
              </w:rPr>
              <w:t>EU and International Re</w:t>
            </w:r>
            <w:r w:rsidR="006F62D3" w:rsidRPr="00681061">
              <w:rPr>
                <w:rFonts w:ascii="Arial" w:hAnsi="Arial"/>
                <w:sz w:val="18"/>
                <w:szCs w:val="18"/>
              </w:rPr>
              <w:t xml:space="preserve">lations; </w:t>
            </w:r>
            <w:r w:rsidRPr="00681061">
              <w:rPr>
                <w:rFonts w:ascii="Arial" w:hAnsi="Arial"/>
                <w:sz w:val="18"/>
                <w:szCs w:val="18"/>
              </w:rPr>
              <w:t xml:space="preserve">Certificate </w:t>
            </w:r>
            <w:r w:rsidR="00D664BA">
              <w:rPr>
                <w:rFonts w:ascii="Arial" w:hAnsi="Arial"/>
                <w:sz w:val="18"/>
                <w:szCs w:val="18"/>
              </w:rPr>
              <w:t xml:space="preserve">for </w:t>
            </w:r>
            <w:r w:rsidRPr="00681061">
              <w:rPr>
                <w:rFonts w:ascii="Arial" w:hAnsi="Arial"/>
                <w:sz w:val="18"/>
                <w:szCs w:val="18"/>
              </w:rPr>
              <w:t>completing the training with excellent success</w:t>
            </w:r>
          </w:p>
        </w:tc>
      </w:tr>
    </w:tbl>
    <w:p w14:paraId="48BFC62B" w14:textId="77777777" w:rsidR="000075F3" w:rsidRPr="00681061" w:rsidRDefault="0039556F" w:rsidP="00FB4D64">
      <w:pPr>
        <w:numPr>
          <w:ilvl w:val="0"/>
          <w:numId w:val="24"/>
        </w:numPr>
        <w:ind w:left="360"/>
        <w:rPr>
          <w:rFonts w:ascii="Arial" w:hAnsi="Arial"/>
          <w:sz w:val="18"/>
          <w:szCs w:val="18"/>
        </w:rPr>
      </w:pPr>
      <w:r w:rsidRPr="00681061">
        <w:rPr>
          <w:rFonts w:ascii="Arial" w:hAnsi="Arial"/>
          <w:sz w:val="18"/>
          <w:szCs w:val="18"/>
        </w:rPr>
        <w:t xml:space="preserve">Language Skills: </w:t>
      </w:r>
      <w:r w:rsidR="00584857" w:rsidRPr="00681061">
        <w:rPr>
          <w:rFonts w:ascii="Arial" w:hAnsi="Arial"/>
          <w:sz w:val="18"/>
          <w:szCs w:val="18"/>
        </w:rPr>
        <w:t>Indicate competence on a scale of A1 to C2</w:t>
      </w:r>
      <w:r w:rsidR="00584857" w:rsidRPr="00681061">
        <w:rPr>
          <w:rFonts w:ascii="Arial" w:hAnsi="Arial"/>
          <w:sz w:val="18"/>
          <w:szCs w:val="18"/>
        </w:rPr>
        <w:tab/>
      </w:r>
      <w:r w:rsidR="0083793E" w:rsidRPr="00681061">
        <w:rPr>
          <w:rStyle w:val="FootnoteReference"/>
          <w:rFonts w:ascii="Arial" w:hAnsi="Arial"/>
          <w:sz w:val="18"/>
          <w:szCs w:val="18"/>
        </w:rPr>
        <w:footnoteReference w:id="1"/>
      </w:r>
    </w:p>
    <w:tbl>
      <w:tblPr>
        <w:tblW w:w="4906" w:type="pct"/>
        <w:tblInd w:w="85" w:type="dxa"/>
        <w:tblBorders>
          <w:top w:val="single" w:sz="4" w:space="0" w:color="009DE0"/>
          <w:left w:val="single" w:sz="4" w:space="0" w:color="009DE0"/>
          <w:bottom w:val="single" w:sz="4" w:space="0" w:color="009DE0"/>
          <w:right w:val="single" w:sz="4" w:space="0" w:color="009DE0"/>
          <w:insideH w:val="single" w:sz="6" w:space="0" w:color="009DE0"/>
          <w:insideV w:val="single" w:sz="6" w:space="0" w:color="009DE0"/>
        </w:tblBorders>
        <w:tblCellMar>
          <w:top w:w="28" w:type="dxa"/>
          <w:left w:w="85" w:type="dxa"/>
          <w:bottom w:w="28" w:type="dxa"/>
          <w:right w:w="85" w:type="dxa"/>
        </w:tblCellMar>
        <w:tblLook w:val="0000" w:firstRow="0" w:lastRow="0" w:firstColumn="0" w:lastColumn="0" w:noHBand="0" w:noVBand="0"/>
      </w:tblPr>
      <w:tblGrid>
        <w:gridCol w:w="4778"/>
        <w:gridCol w:w="2034"/>
        <w:gridCol w:w="1858"/>
        <w:gridCol w:w="1593"/>
      </w:tblGrid>
      <w:tr w:rsidR="000075F3" w:rsidRPr="00681061" w14:paraId="70A8A3AE" w14:textId="77777777" w:rsidTr="00AF647D">
        <w:tc>
          <w:tcPr>
            <w:tcW w:w="2328" w:type="pct"/>
            <w:shd w:val="clear" w:color="auto" w:fill="009DE0"/>
          </w:tcPr>
          <w:p w14:paraId="024F676F" w14:textId="77777777" w:rsidR="000075F3" w:rsidRPr="00681061" w:rsidRDefault="000075F3" w:rsidP="000075F3">
            <w:pPr>
              <w:pStyle w:val="BodyText"/>
              <w:ind w:left="284"/>
              <w:jc w:val="center"/>
              <w:rPr>
                <w:b/>
                <w:color w:val="FFFFFF"/>
                <w:sz w:val="18"/>
                <w:szCs w:val="18"/>
              </w:rPr>
            </w:pPr>
            <w:r w:rsidRPr="00681061">
              <w:rPr>
                <w:b/>
                <w:color w:val="FFFFFF"/>
                <w:sz w:val="18"/>
                <w:szCs w:val="18"/>
              </w:rPr>
              <w:t>Language</w:t>
            </w:r>
          </w:p>
        </w:tc>
        <w:tc>
          <w:tcPr>
            <w:tcW w:w="991" w:type="pct"/>
            <w:shd w:val="clear" w:color="auto" w:fill="009DE0"/>
          </w:tcPr>
          <w:p w14:paraId="778F0F42" w14:textId="77777777" w:rsidR="000075F3" w:rsidRPr="00681061" w:rsidRDefault="000075F3" w:rsidP="000075F3">
            <w:pPr>
              <w:pStyle w:val="BodyText"/>
              <w:ind w:left="284"/>
              <w:jc w:val="center"/>
              <w:rPr>
                <w:b/>
                <w:color w:val="FFFFFF"/>
                <w:sz w:val="18"/>
                <w:szCs w:val="18"/>
              </w:rPr>
            </w:pPr>
            <w:r w:rsidRPr="00681061">
              <w:rPr>
                <w:b/>
                <w:color w:val="FFFFFF"/>
                <w:sz w:val="18"/>
                <w:szCs w:val="18"/>
              </w:rPr>
              <w:t>Reading</w:t>
            </w:r>
          </w:p>
        </w:tc>
        <w:tc>
          <w:tcPr>
            <w:tcW w:w="905" w:type="pct"/>
            <w:shd w:val="clear" w:color="auto" w:fill="009DE0"/>
          </w:tcPr>
          <w:p w14:paraId="261D529A" w14:textId="77777777" w:rsidR="000075F3" w:rsidRPr="00681061" w:rsidRDefault="000075F3" w:rsidP="000075F3">
            <w:pPr>
              <w:pStyle w:val="BodyText"/>
              <w:ind w:left="284"/>
              <w:jc w:val="center"/>
              <w:rPr>
                <w:b/>
                <w:color w:val="FFFFFF"/>
                <w:sz w:val="18"/>
                <w:szCs w:val="18"/>
              </w:rPr>
            </w:pPr>
            <w:r w:rsidRPr="00681061">
              <w:rPr>
                <w:b/>
                <w:color w:val="FFFFFF"/>
                <w:sz w:val="18"/>
                <w:szCs w:val="18"/>
              </w:rPr>
              <w:t>Speaking</w:t>
            </w:r>
          </w:p>
        </w:tc>
        <w:tc>
          <w:tcPr>
            <w:tcW w:w="776" w:type="pct"/>
            <w:shd w:val="clear" w:color="auto" w:fill="009DE0"/>
          </w:tcPr>
          <w:p w14:paraId="6FFC0775" w14:textId="77777777" w:rsidR="000075F3" w:rsidRPr="00681061" w:rsidRDefault="000075F3" w:rsidP="00BC2776">
            <w:pPr>
              <w:pStyle w:val="BodyText"/>
              <w:ind w:left="284"/>
              <w:jc w:val="center"/>
              <w:rPr>
                <w:b/>
                <w:color w:val="FFFFFF"/>
                <w:sz w:val="18"/>
                <w:szCs w:val="18"/>
              </w:rPr>
            </w:pPr>
            <w:r w:rsidRPr="00681061">
              <w:rPr>
                <w:b/>
                <w:color w:val="FFFFFF"/>
                <w:sz w:val="18"/>
                <w:szCs w:val="18"/>
              </w:rPr>
              <w:t>Writing</w:t>
            </w:r>
          </w:p>
        </w:tc>
      </w:tr>
      <w:tr w:rsidR="000075F3" w:rsidRPr="00681061" w14:paraId="35C869F1" w14:textId="77777777" w:rsidTr="00AF647D">
        <w:trPr>
          <w:trHeight w:val="43"/>
        </w:trPr>
        <w:tc>
          <w:tcPr>
            <w:tcW w:w="2328" w:type="pct"/>
          </w:tcPr>
          <w:p w14:paraId="7E2614DD" w14:textId="77777777" w:rsidR="000075F3" w:rsidRPr="00A26C84" w:rsidRDefault="00291E3F" w:rsidP="006F62D3">
            <w:pPr>
              <w:jc w:val="center"/>
              <w:rPr>
                <w:rFonts w:ascii="Arial" w:hAnsi="Arial"/>
                <w:b/>
                <w:sz w:val="18"/>
                <w:szCs w:val="18"/>
              </w:rPr>
            </w:pPr>
            <w:r w:rsidRPr="00A26C84">
              <w:rPr>
                <w:rFonts w:ascii="Arial" w:hAnsi="Arial"/>
                <w:b/>
                <w:sz w:val="18"/>
                <w:szCs w:val="18"/>
              </w:rPr>
              <w:t xml:space="preserve">Macedonian </w:t>
            </w:r>
            <w:r w:rsidR="000075F3" w:rsidRPr="00A26C84">
              <w:rPr>
                <w:rFonts w:ascii="Arial" w:hAnsi="Arial"/>
                <w:b/>
                <w:sz w:val="18"/>
                <w:szCs w:val="18"/>
              </w:rPr>
              <w:t>(Mother Tongue)</w:t>
            </w:r>
          </w:p>
        </w:tc>
        <w:tc>
          <w:tcPr>
            <w:tcW w:w="991" w:type="pct"/>
          </w:tcPr>
          <w:p w14:paraId="550CF7E8" w14:textId="77777777" w:rsidR="000075F3" w:rsidRPr="00A26C84" w:rsidRDefault="000075F3" w:rsidP="000075F3">
            <w:pPr>
              <w:jc w:val="center"/>
              <w:rPr>
                <w:rFonts w:ascii="Arial" w:hAnsi="Arial"/>
                <w:b/>
                <w:sz w:val="18"/>
                <w:szCs w:val="18"/>
              </w:rPr>
            </w:pPr>
            <w:r w:rsidRPr="00A26C84">
              <w:rPr>
                <w:rFonts w:ascii="Arial" w:hAnsi="Arial"/>
                <w:b/>
                <w:sz w:val="18"/>
                <w:szCs w:val="18"/>
              </w:rPr>
              <w:t>C2</w:t>
            </w:r>
          </w:p>
        </w:tc>
        <w:tc>
          <w:tcPr>
            <w:tcW w:w="905" w:type="pct"/>
          </w:tcPr>
          <w:p w14:paraId="048F97FB" w14:textId="77777777" w:rsidR="000075F3" w:rsidRPr="00A26C84" w:rsidRDefault="000075F3" w:rsidP="000075F3">
            <w:pPr>
              <w:pStyle w:val="TextLeft"/>
              <w:spacing w:before="0" w:after="0" w:line="240" w:lineRule="auto"/>
              <w:jc w:val="center"/>
              <w:rPr>
                <w:rFonts w:ascii="Arial" w:hAnsi="Arial" w:cs="Arial"/>
                <w:b/>
                <w:i w:val="0"/>
                <w:sz w:val="18"/>
                <w:szCs w:val="18"/>
                <w:lang w:eastAsia="ko-KR"/>
              </w:rPr>
            </w:pPr>
            <w:r w:rsidRPr="00A26C84">
              <w:rPr>
                <w:rFonts w:ascii="Arial" w:hAnsi="Arial" w:cs="Arial"/>
                <w:b/>
                <w:i w:val="0"/>
                <w:sz w:val="18"/>
                <w:szCs w:val="18"/>
                <w:lang w:eastAsia="ko-KR"/>
              </w:rPr>
              <w:t>C2</w:t>
            </w:r>
          </w:p>
        </w:tc>
        <w:tc>
          <w:tcPr>
            <w:tcW w:w="776" w:type="pct"/>
          </w:tcPr>
          <w:p w14:paraId="610AC9BF" w14:textId="77777777" w:rsidR="000075F3" w:rsidRPr="00A26C84" w:rsidRDefault="000075F3" w:rsidP="000075F3">
            <w:pPr>
              <w:pStyle w:val="TextLeft"/>
              <w:spacing w:before="0" w:after="0" w:line="240" w:lineRule="auto"/>
              <w:jc w:val="center"/>
              <w:rPr>
                <w:rFonts w:ascii="Arial" w:hAnsi="Arial" w:cs="Arial"/>
                <w:b/>
                <w:i w:val="0"/>
                <w:sz w:val="18"/>
                <w:szCs w:val="18"/>
                <w:lang w:eastAsia="ko-KR"/>
              </w:rPr>
            </w:pPr>
            <w:r w:rsidRPr="00A26C84">
              <w:rPr>
                <w:rFonts w:ascii="Arial" w:hAnsi="Arial" w:cs="Arial"/>
                <w:b/>
                <w:i w:val="0"/>
                <w:sz w:val="18"/>
                <w:szCs w:val="18"/>
                <w:lang w:eastAsia="ko-KR"/>
              </w:rPr>
              <w:t>C2</w:t>
            </w:r>
          </w:p>
        </w:tc>
      </w:tr>
      <w:tr w:rsidR="000075F3" w:rsidRPr="00681061" w14:paraId="194FFCE6" w14:textId="77777777" w:rsidTr="00AF647D">
        <w:trPr>
          <w:trHeight w:val="110"/>
        </w:trPr>
        <w:tc>
          <w:tcPr>
            <w:tcW w:w="2328" w:type="pct"/>
          </w:tcPr>
          <w:p w14:paraId="0A6CB2C4" w14:textId="77777777" w:rsidR="000075F3" w:rsidRPr="00681061" w:rsidRDefault="000075F3" w:rsidP="006F62D3">
            <w:pPr>
              <w:jc w:val="center"/>
              <w:rPr>
                <w:rFonts w:ascii="Arial" w:hAnsi="Arial"/>
                <w:b/>
                <w:sz w:val="18"/>
                <w:szCs w:val="18"/>
              </w:rPr>
            </w:pPr>
            <w:r w:rsidRPr="00681061">
              <w:rPr>
                <w:rFonts w:ascii="Arial" w:hAnsi="Arial"/>
                <w:b/>
                <w:sz w:val="18"/>
                <w:szCs w:val="18"/>
              </w:rPr>
              <w:t>English</w:t>
            </w:r>
          </w:p>
        </w:tc>
        <w:tc>
          <w:tcPr>
            <w:tcW w:w="991" w:type="pct"/>
          </w:tcPr>
          <w:p w14:paraId="21F3EDC3" w14:textId="77777777" w:rsidR="000075F3" w:rsidRPr="00681061" w:rsidRDefault="000075F3" w:rsidP="000075F3">
            <w:pPr>
              <w:jc w:val="center"/>
              <w:rPr>
                <w:rFonts w:ascii="Arial" w:hAnsi="Arial"/>
                <w:b/>
                <w:sz w:val="18"/>
                <w:szCs w:val="18"/>
              </w:rPr>
            </w:pPr>
            <w:r w:rsidRPr="00681061">
              <w:rPr>
                <w:rFonts w:ascii="Arial" w:hAnsi="Arial"/>
                <w:b/>
                <w:sz w:val="18"/>
                <w:szCs w:val="18"/>
              </w:rPr>
              <w:t>C2</w:t>
            </w:r>
          </w:p>
        </w:tc>
        <w:tc>
          <w:tcPr>
            <w:tcW w:w="905" w:type="pct"/>
          </w:tcPr>
          <w:p w14:paraId="01466366" w14:textId="77777777" w:rsidR="000075F3" w:rsidRPr="00681061" w:rsidRDefault="000075F3" w:rsidP="000075F3">
            <w:pPr>
              <w:jc w:val="center"/>
              <w:rPr>
                <w:rFonts w:ascii="Arial" w:hAnsi="Arial"/>
                <w:b/>
                <w:sz w:val="18"/>
                <w:szCs w:val="18"/>
              </w:rPr>
            </w:pPr>
            <w:r w:rsidRPr="00681061">
              <w:rPr>
                <w:rFonts w:ascii="Arial" w:hAnsi="Arial"/>
                <w:b/>
                <w:sz w:val="18"/>
                <w:szCs w:val="18"/>
              </w:rPr>
              <w:t>C2</w:t>
            </w:r>
          </w:p>
        </w:tc>
        <w:tc>
          <w:tcPr>
            <w:tcW w:w="776" w:type="pct"/>
          </w:tcPr>
          <w:p w14:paraId="1DCF4A79" w14:textId="77777777" w:rsidR="000075F3" w:rsidRPr="00681061" w:rsidRDefault="000075F3" w:rsidP="000075F3">
            <w:pPr>
              <w:jc w:val="center"/>
              <w:rPr>
                <w:rFonts w:ascii="Arial" w:hAnsi="Arial"/>
                <w:b/>
                <w:sz w:val="18"/>
                <w:szCs w:val="18"/>
              </w:rPr>
            </w:pPr>
            <w:r w:rsidRPr="00681061">
              <w:rPr>
                <w:rFonts w:ascii="Arial" w:hAnsi="Arial"/>
                <w:b/>
                <w:sz w:val="18"/>
                <w:szCs w:val="18"/>
              </w:rPr>
              <w:t>C2</w:t>
            </w:r>
          </w:p>
        </w:tc>
      </w:tr>
      <w:tr w:rsidR="00A8071F" w:rsidRPr="00681061" w14:paraId="0C0E1D57" w14:textId="77777777" w:rsidTr="00AF647D">
        <w:trPr>
          <w:trHeight w:val="110"/>
        </w:trPr>
        <w:tc>
          <w:tcPr>
            <w:tcW w:w="2328" w:type="pct"/>
          </w:tcPr>
          <w:p w14:paraId="7AE23816" w14:textId="77777777" w:rsidR="00A8071F" w:rsidRPr="002474D8" w:rsidRDefault="00A519A6" w:rsidP="00A519A6">
            <w:pPr>
              <w:jc w:val="center"/>
              <w:rPr>
                <w:rFonts w:ascii="Arial" w:hAnsi="Arial"/>
                <w:b/>
                <w:sz w:val="18"/>
                <w:szCs w:val="18"/>
              </w:rPr>
            </w:pPr>
            <w:r w:rsidRPr="002474D8">
              <w:rPr>
                <w:rFonts w:ascii="Arial" w:hAnsi="Arial"/>
                <w:b/>
                <w:sz w:val="18"/>
                <w:szCs w:val="18"/>
              </w:rPr>
              <w:t>BCMS language (Serbian,</w:t>
            </w:r>
            <w:r w:rsidR="00A8071F" w:rsidRPr="002474D8">
              <w:rPr>
                <w:rFonts w:ascii="Arial" w:hAnsi="Arial"/>
                <w:b/>
                <w:sz w:val="18"/>
                <w:szCs w:val="18"/>
              </w:rPr>
              <w:t xml:space="preserve"> Croatian, Bosnian</w:t>
            </w:r>
            <w:r w:rsidRPr="002474D8">
              <w:rPr>
                <w:rFonts w:ascii="Arial" w:hAnsi="Arial"/>
                <w:b/>
                <w:sz w:val="18"/>
                <w:szCs w:val="18"/>
              </w:rPr>
              <w:t>, Montenegrin)</w:t>
            </w:r>
          </w:p>
        </w:tc>
        <w:tc>
          <w:tcPr>
            <w:tcW w:w="991" w:type="pct"/>
          </w:tcPr>
          <w:p w14:paraId="00E9B99B" w14:textId="77777777" w:rsidR="00A8071F" w:rsidRPr="002474D8" w:rsidRDefault="00A8071F" w:rsidP="000075F3">
            <w:pPr>
              <w:jc w:val="center"/>
              <w:rPr>
                <w:rFonts w:ascii="Arial" w:hAnsi="Arial"/>
                <w:b/>
                <w:sz w:val="18"/>
                <w:szCs w:val="18"/>
              </w:rPr>
            </w:pPr>
            <w:r w:rsidRPr="002474D8">
              <w:rPr>
                <w:rFonts w:ascii="Arial" w:hAnsi="Arial"/>
                <w:b/>
                <w:sz w:val="18"/>
                <w:szCs w:val="18"/>
              </w:rPr>
              <w:t>C2</w:t>
            </w:r>
          </w:p>
        </w:tc>
        <w:tc>
          <w:tcPr>
            <w:tcW w:w="905" w:type="pct"/>
          </w:tcPr>
          <w:p w14:paraId="614B7497" w14:textId="77777777" w:rsidR="00A8071F" w:rsidRPr="002474D8" w:rsidRDefault="00A8071F" w:rsidP="000075F3">
            <w:pPr>
              <w:jc w:val="center"/>
              <w:rPr>
                <w:rFonts w:ascii="Arial" w:hAnsi="Arial"/>
                <w:b/>
                <w:sz w:val="18"/>
                <w:szCs w:val="18"/>
              </w:rPr>
            </w:pPr>
            <w:r w:rsidRPr="002474D8">
              <w:rPr>
                <w:rFonts w:ascii="Arial" w:hAnsi="Arial"/>
                <w:b/>
                <w:sz w:val="18"/>
                <w:szCs w:val="18"/>
              </w:rPr>
              <w:t>C2</w:t>
            </w:r>
          </w:p>
        </w:tc>
        <w:tc>
          <w:tcPr>
            <w:tcW w:w="776" w:type="pct"/>
          </w:tcPr>
          <w:p w14:paraId="666ADACD" w14:textId="77777777" w:rsidR="00A8071F" w:rsidRPr="002474D8" w:rsidRDefault="00A8071F" w:rsidP="000075F3">
            <w:pPr>
              <w:jc w:val="center"/>
              <w:rPr>
                <w:rFonts w:ascii="Arial" w:hAnsi="Arial"/>
                <w:b/>
                <w:sz w:val="18"/>
                <w:szCs w:val="18"/>
              </w:rPr>
            </w:pPr>
            <w:r w:rsidRPr="002474D8">
              <w:rPr>
                <w:rFonts w:ascii="Arial" w:hAnsi="Arial"/>
                <w:b/>
                <w:sz w:val="18"/>
                <w:szCs w:val="18"/>
              </w:rPr>
              <w:t>C2</w:t>
            </w:r>
          </w:p>
        </w:tc>
      </w:tr>
      <w:tr w:rsidR="00DF28FA" w:rsidRPr="00681061" w14:paraId="0654A126" w14:textId="77777777" w:rsidTr="00AF647D">
        <w:trPr>
          <w:trHeight w:val="110"/>
        </w:trPr>
        <w:tc>
          <w:tcPr>
            <w:tcW w:w="2328" w:type="pct"/>
          </w:tcPr>
          <w:p w14:paraId="2E0AF8F1" w14:textId="77777777" w:rsidR="00DF28FA" w:rsidRPr="00681061" w:rsidRDefault="00EB5084" w:rsidP="006F62D3">
            <w:pPr>
              <w:jc w:val="center"/>
              <w:rPr>
                <w:rFonts w:ascii="Arial" w:hAnsi="Arial"/>
                <w:sz w:val="18"/>
                <w:szCs w:val="18"/>
              </w:rPr>
            </w:pPr>
            <w:r w:rsidRPr="00681061">
              <w:rPr>
                <w:rFonts w:ascii="Arial" w:hAnsi="Arial"/>
                <w:sz w:val="18"/>
                <w:szCs w:val="18"/>
              </w:rPr>
              <w:t>French</w:t>
            </w:r>
          </w:p>
        </w:tc>
        <w:tc>
          <w:tcPr>
            <w:tcW w:w="991" w:type="pct"/>
          </w:tcPr>
          <w:p w14:paraId="3CB78038" w14:textId="77777777" w:rsidR="00DF28FA" w:rsidRPr="00681061" w:rsidRDefault="00EB5084" w:rsidP="000075F3">
            <w:pPr>
              <w:jc w:val="center"/>
              <w:rPr>
                <w:rFonts w:ascii="Arial" w:hAnsi="Arial"/>
                <w:sz w:val="18"/>
                <w:szCs w:val="18"/>
              </w:rPr>
            </w:pPr>
            <w:r w:rsidRPr="00681061">
              <w:rPr>
                <w:rFonts w:ascii="Arial" w:hAnsi="Arial"/>
                <w:sz w:val="18"/>
                <w:szCs w:val="18"/>
              </w:rPr>
              <w:t>B1</w:t>
            </w:r>
          </w:p>
        </w:tc>
        <w:tc>
          <w:tcPr>
            <w:tcW w:w="905" w:type="pct"/>
          </w:tcPr>
          <w:p w14:paraId="5C076B55" w14:textId="77777777" w:rsidR="00DF28FA" w:rsidRPr="00681061" w:rsidRDefault="00EB5084" w:rsidP="000075F3">
            <w:pPr>
              <w:jc w:val="center"/>
              <w:rPr>
                <w:rFonts w:ascii="Arial" w:hAnsi="Arial"/>
                <w:sz w:val="18"/>
                <w:szCs w:val="18"/>
              </w:rPr>
            </w:pPr>
            <w:r w:rsidRPr="00681061">
              <w:rPr>
                <w:rFonts w:ascii="Arial" w:hAnsi="Arial"/>
                <w:sz w:val="18"/>
                <w:szCs w:val="18"/>
              </w:rPr>
              <w:t>B2</w:t>
            </w:r>
          </w:p>
        </w:tc>
        <w:tc>
          <w:tcPr>
            <w:tcW w:w="776" w:type="pct"/>
          </w:tcPr>
          <w:p w14:paraId="63D8E023" w14:textId="77777777" w:rsidR="00DF28FA" w:rsidRPr="00681061" w:rsidRDefault="00EB5084" w:rsidP="000075F3">
            <w:pPr>
              <w:jc w:val="center"/>
              <w:rPr>
                <w:rFonts w:ascii="Arial" w:hAnsi="Arial"/>
                <w:sz w:val="18"/>
                <w:szCs w:val="18"/>
              </w:rPr>
            </w:pPr>
            <w:r w:rsidRPr="00681061">
              <w:rPr>
                <w:rFonts w:ascii="Arial" w:hAnsi="Arial"/>
                <w:sz w:val="18"/>
                <w:szCs w:val="18"/>
              </w:rPr>
              <w:t>B2</w:t>
            </w:r>
          </w:p>
        </w:tc>
      </w:tr>
      <w:tr w:rsidR="005A5BCB" w:rsidRPr="00681061" w14:paraId="7A6D720C" w14:textId="77777777" w:rsidTr="00AF647D">
        <w:trPr>
          <w:trHeight w:val="110"/>
        </w:trPr>
        <w:tc>
          <w:tcPr>
            <w:tcW w:w="2328" w:type="pct"/>
          </w:tcPr>
          <w:p w14:paraId="5F35C2E9" w14:textId="4073DA25" w:rsidR="005A5BCB" w:rsidRPr="00681061" w:rsidRDefault="005A5BCB" w:rsidP="006F62D3">
            <w:pPr>
              <w:jc w:val="center"/>
              <w:rPr>
                <w:rFonts w:ascii="Arial" w:hAnsi="Arial"/>
                <w:sz w:val="18"/>
                <w:szCs w:val="18"/>
              </w:rPr>
            </w:pPr>
            <w:r>
              <w:rPr>
                <w:rFonts w:ascii="Arial" w:hAnsi="Arial"/>
                <w:sz w:val="18"/>
                <w:szCs w:val="18"/>
              </w:rPr>
              <w:t>Spanish</w:t>
            </w:r>
          </w:p>
        </w:tc>
        <w:tc>
          <w:tcPr>
            <w:tcW w:w="991" w:type="pct"/>
          </w:tcPr>
          <w:p w14:paraId="2C834F7E" w14:textId="5DC65F54" w:rsidR="005A5BCB" w:rsidRPr="00681061" w:rsidRDefault="005D1DCF" w:rsidP="000075F3">
            <w:pPr>
              <w:jc w:val="center"/>
              <w:rPr>
                <w:rFonts w:ascii="Arial" w:hAnsi="Arial"/>
                <w:sz w:val="18"/>
                <w:szCs w:val="18"/>
              </w:rPr>
            </w:pPr>
            <w:r>
              <w:rPr>
                <w:rFonts w:ascii="Arial" w:hAnsi="Arial"/>
                <w:sz w:val="18"/>
                <w:szCs w:val="18"/>
              </w:rPr>
              <w:t>B1</w:t>
            </w:r>
          </w:p>
        </w:tc>
        <w:tc>
          <w:tcPr>
            <w:tcW w:w="905" w:type="pct"/>
          </w:tcPr>
          <w:p w14:paraId="448D6F5D" w14:textId="2FD03C40" w:rsidR="005A5BCB" w:rsidRPr="00681061" w:rsidRDefault="005D1DCF" w:rsidP="000075F3">
            <w:pPr>
              <w:jc w:val="center"/>
              <w:rPr>
                <w:rFonts w:ascii="Arial" w:hAnsi="Arial"/>
                <w:sz w:val="18"/>
                <w:szCs w:val="18"/>
              </w:rPr>
            </w:pPr>
            <w:r>
              <w:rPr>
                <w:rFonts w:ascii="Arial" w:hAnsi="Arial"/>
                <w:sz w:val="18"/>
                <w:szCs w:val="18"/>
              </w:rPr>
              <w:t>B2</w:t>
            </w:r>
          </w:p>
        </w:tc>
        <w:tc>
          <w:tcPr>
            <w:tcW w:w="776" w:type="pct"/>
          </w:tcPr>
          <w:p w14:paraId="00F60D6B" w14:textId="4E6FD391" w:rsidR="005A5BCB" w:rsidRPr="00681061" w:rsidRDefault="005D1DCF" w:rsidP="000075F3">
            <w:pPr>
              <w:jc w:val="center"/>
              <w:rPr>
                <w:rFonts w:ascii="Arial" w:hAnsi="Arial"/>
                <w:sz w:val="18"/>
                <w:szCs w:val="18"/>
              </w:rPr>
            </w:pPr>
            <w:r>
              <w:rPr>
                <w:rFonts w:ascii="Arial" w:hAnsi="Arial"/>
                <w:sz w:val="18"/>
                <w:szCs w:val="18"/>
              </w:rPr>
              <w:t>B1</w:t>
            </w:r>
          </w:p>
        </w:tc>
      </w:tr>
    </w:tbl>
    <w:p w14:paraId="09EAB59F" w14:textId="6822BB45" w:rsidR="00E86790" w:rsidRPr="00681061" w:rsidRDefault="782442A3" w:rsidP="005A5951">
      <w:pPr>
        <w:numPr>
          <w:ilvl w:val="0"/>
          <w:numId w:val="24"/>
        </w:numPr>
        <w:tabs>
          <w:tab w:val="left" w:pos="360"/>
        </w:tabs>
        <w:spacing w:line="240" w:lineRule="atLeast"/>
        <w:ind w:left="360"/>
        <w:rPr>
          <w:rFonts w:ascii="Arial" w:hAnsi="Arial"/>
          <w:sz w:val="18"/>
          <w:szCs w:val="18"/>
        </w:rPr>
      </w:pPr>
      <w:r w:rsidRPr="782442A3">
        <w:rPr>
          <w:rFonts w:ascii="Arial" w:hAnsi="Arial"/>
          <w:sz w:val="18"/>
          <w:szCs w:val="18"/>
        </w:rPr>
        <w:t>Other skills: Proficient in MS Office</w:t>
      </w:r>
    </w:p>
    <w:p w14:paraId="698DF3E1" w14:textId="77777777" w:rsidR="00240665" w:rsidRPr="00681061" w:rsidRDefault="782442A3" w:rsidP="005A5951">
      <w:pPr>
        <w:numPr>
          <w:ilvl w:val="0"/>
          <w:numId w:val="24"/>
        </w:numPr>
        <w:tabs>
          <w:tab w:val="left" w:pos="360"/>
          <w:tab w:val="center" w:pos="4885"/>
          <w:tab w:val="left" w:pos="5280"/>
        </w:tabs>
        <w:spacing w:line="240" w:lineRule="atLeast"/>
        <w:ind w:left="360"/>
        <w:rPr>
          <w:rFonts w:ascii="Arial" w:hAnsi="Arial"/>
          <w:sz w:val="18"/>
          <w:szCs w:val="18"/>
        </w:rPr>
      </w:pPr>
      <w:r w:rsidRPr="782442A3">
        <w:rPr>
          <w:rFonts w:ascii="Arial" w:hAnsi="Arial"/>
          <w:sz w:val="18"/>
          <w:szCs w:val="18"/>
        </w:rPr>
        <w:t>Key qualifications:</w:t>
      </w:r>
    </w:p>
    <w:p w14:paraId="1B474C9A" w14:textId="0A7FDB67" w:rsidR="00A519A6" w:rsidRPr="00681061" w:rsidRDefault="00797956" w:rsidP="00797956">
      <w:pPr>
        <w:numPr>
          <w:ilvl w:val="0"/>
          <w:numId w:val="18"/>
        </w:numPr>
        <w:spacing w:line="240" w:lineRule="atLeast"/>
        <w:jc w:val="both"/>
        <w:rPr>
          <w:rFonts w:ascii="Arial" w:hAnsi="Arial"/>
          <w:b/>
          <w:bCs/>
          <w:sz w:val="18"/>
          <w:szCs w:val="18"/>
        </w:rPr>
      </w:pPr>
      <w:r w:rsidRPr="00797956">
        <w:rPr>
          <w:rFonts w:ascii="Arial" w:hAnsi="Arial"/>
          <w:b/>
          <w:bCs/>
          <w:sz w:val="18"/>
          <w:szCs w:val="18"/>
        </w:rPr>
        <w:t xml:space="preserve">Master's degree in </w:t>
      </w:r>
      <w:r w:rsidR="002474D8">
        <w:rPr>
          <w:rFonts w:ascii="Arial" w:hAnsi="Arial"/>
          <w:b/>
          <w:bCs/>
          <w:sz w:val="18"/>
          <w:szCs w:val="18"/>
        </w:rPr>
        <w:t>L</w:t>
      </w:r>
      <w:r w:rsidRPr="00797956">
        <w:rPr>
          <w:rFonts w:ascii="Arial" w:hAnsi="Arial"/>
          <w:b/>
          <w:bCs/>
          <w:sz w:val="18"/>
          <w:szCs w:val="18"/>
        </w:rPr>
        <w:t>aw</w:t>
      </w:r>
      <w:r w:rsidR="00A26C84">
        <w:rPr>
          <w:rFonts w:ascii="Arial" w:hAnsi="Arial"/>
          <w:b/>
          <w:bCs/>
          <w:sz w:val="18"/>
          <w:szCs w:val="18"/>
        </w:rPr>
        <w:t xml:space="preserve"> </w:t>
      </w:r>
      <w:r w:rsidRPr="00797956">
        <w:rPr>
          <w:rFonts w:ascii="Arial" w:hAnsi="Arial"/>
          <w:b/>
          <w:bCs/>
          <w:sz w:val="18"/>
          <w:szCs w:val="18"/>
        </w:rPr>
        <w:t>(LL.M.</w:t>
      </w:r>
      <w:r w:rsidR="00980355">
        <w:rPr>
          <w:rFonts w:ascii="Arial" w:hAnsi="Arial"/>
          <w:b/>
          <w:bCs/>
          <w:sz w:val="18"/>
          <w:szCs w:val="18"/>
        </w:rPr>
        <w:t xml:space="preserve"> </w:t>
      </w:r>
      <w:r w:rsidRPr="00797956">
        <w:rPr>
          <w:rFonts w:ascii="Arial" w:hAnsi="Arial"/>
          <w:b/>
          <w:bCs/>
          <w:sz w:val="18"/>
          <w:szCs w:val="18"/>
        </w:rPr>
        <w:t>Masters of Laws in EU and International Trade Law);</w:t>
      </w:r>
    </w:p>
    <w:p w14:paraId="31FAF07F" w14:textId="2CB4A5A4" w:rsidR="00A6606C" w:rsidRPr="00681061" w:rsidRDefault="00340F3B" w:rsidP="00797956">
      <w:pPr>
        <w:numPr>
          <w:ilvl w:val="0"/>
          <w:numId w:val="18"/>
        </w:numPr>
        <w:spacing w:line="240" w:lineRule="atLeast"/>
        <w:jc w:val="both"/>
        <w:rPr>
          <w:rFonts w:ascii="Arial" w:hAnsi="Arial"/>
          <w:b/>
          <w:bCs/>
          <w:sz w:val="18"/>
          <w:szCs w:val="18"/>
        </w:rPr>
      </w:pPr>
      <w:r w:rsidRPr="00797956">
        <w:rPr>
          <w:rFonts w:ascii="Arial" w:hAnsi="Arial"/>
          <w:b/>
          <w:bCs/>
          <w:sz w:val="18"/>
          <w:szCs w:val="18"/>
        </w:rPr>
        <w:t>Over 1</w:t>
      </w:r>
      <w:r w:rsidR="00A932FE">
        <w:rPr>
          <w:rFonts w:ascii="Arial" w:hAnsi="Arial"/>
          <w:b/>
          <w:bCs/>
          <w:sz w:val="18"/>
          <w:szCs w:val="18"/>
        </w:rPr>
        <w:t>5</w:t>
      </w:r>
      <w:r w:rsidRPr="00797956">
        <w:rPr>
          <w:rFonts w:ascii="Arial" w:hAnsi="Arial"/>
          <w:b/>
          <w:bCs/>
          <w:sz w:val="18"/>
          <w:szCs w:val="18"/>
        </w:rPr>
        <w:t xml:space="preserve"> years of professional working experience in drafting </w:t>
      </w:r>
      <w:r w:rsidR="00A6606C" w:rsidRPr="00797956">
        <w:rPr>
          <w:rFonts w:ascii="Arial" w:hAnsi="Arial"/>
          <w:b/>
          <w:bCs/>
          <w:sz w:val="18"/>
          <w:szCs w:val="18"/>
        </w:rPr>
        <w:t>legislation</w:t>
      </w:r>
      <w:r w:rsidR="00A6606C" w:rsidRPr="00797956">
        <w:rPr>
          <w:rFonts w:ascii="Arial" w:hAnsi="Arial"/>
          <w:b/>
          <w:bCs/>
          <w:w w:val="101"/>
          <w:sz w:val="18"/>
          <w:szCs w:val="18"/>
        </w:rPr>
        <w:t xml:space="preserve"> </w:t>
      </w:r>
      <w:r w:rsidR="00A6606C" w:rsidRPr="00797956">
        <w:rPr>
          <w:rFonts w:ascii="Arial" w:hAnsi="Arial"/>
          <w:b/>
          <w:bCs/>
          <w:sz w:val="18"/>
          <w:szCs w:val="18"/>
        </w:rPr>
        <w:t>in</w:t>
      </w:r>
      <w:r w:rsidR="0065487A" w:rsidRPr="00797956">
        <w:rPr>
          <w:rFonts w:ascii="Arial" w:hAnsi="Arial"/>
          <w:b/>
          <w:bCs/>
          <w:sz w:val="18"/>
          <w:szCs w:val="18"/>
        </w:rPr>
        <w:t xml:space="preserve"> candidate/</w:t>
      </w:r>
      <w:r w:rsidR="00A6606C" w:rsidRPr="00797956">
        <w:rPr>
          <w:rFonts w:ascii="Arial" w:hAnsi="Arial"/>
          <w:b/>
          <w:bCs/>
          <w:sz w:val="18"/>
          <w:szCs w:val="18"/>
        </w:rPr>
        <w:t>potential candidate countries</w:t>
      </w:r>
      <w:r w:rsidR="006313FA">
        <w:rPr>
          <w:rFonts w:ascii="Arial" w:hAnsi="Arial"/>
          <w:b/>
          <w:bCs/>
          <w:sz w:val="18"/>
          <w:szCs w:val="18"/>
        </w:rPr>
        <w:t xml:space="preserve"> and </w:t>
      </w:r>
      <w:r w:rsidR="005A5951" w:rsidRPr="00797956">
        <w:rPr>
          <w:rFonts w:ascii="Arial" w:hAnsi="Arial"/>
          <w:b/>
          <w:bCs/>
          <w:sz w:val="18"/>
          <w:szCs w:val="18"/>
        </w:rPr>
        <w:t>transposition of the EU acquis in the national legislation</w:t>
      </w:r>
      <w:r w:rsidR="002474D8">
        <w:rPr>
          <w:rFonts w:ascii="Arial" w:hAnsi="Arial"/>
          <w:b/>
          <w:bCs/>
          <w:sz w:val="18"/>
          <w:szCs w:val="18"/>
        </w:rPr>
        <w:t>;</w:t>
      </w:r>
    </w:p>
    <w:p w14:paraId="19F6DD5C" w14:textId="3EE26ECB" w:rsidR="006313FA" w:rsidRPr="002474D8" w:rsidRDefault="00797956" w:rsidP="38342BA1">
      <w:pPr>
        <w:numPr>
          <w:ilvl w:val="0"/>
          <w:numId w:val="18"/>
        </w:numPr>
        <w:spacing w:line="240" w:lineRule="atLeast"/>
        <w:jc w:val="both"/>
        <w:rPr>
          <w:rFonts w:ascii="Arial" w:hAnsi="Arial"/>
          <w:sz w:val="18"/>
          <w:szCs w:val="18"/>
        </w:rPr>
      </w:pPr>
      <w:r w:rsidRPr="00797956">
        <w:rPr>
          <w:rFonts w:ascii="Arial" w:hAnsi="Arial"/>
          <w:sz w:val="18"/>
          <w:szCs w:val="18"/>
        </w:rPr>
        <w:t xml:space="preserve">More than </w:t>
      </w:r>
      <w:r w:rsidRPr="00797956">
        <w:rPr>
          <w:rFonts w:ascii="Arial" w:hAnsi="Arial"/>
          <w:b/>
          <w:bCs/>
          <w:sz w:val="18"/>
          <w:szCs w:val="18"/>
        </w:rPr>
        <w:t>1</w:t>
      </w:r>
      <w:r w:rsidR="006C3610">
        <w:rPr>
          <w:rFonts w:ascii="Arial" w:hAnsi="Arial"/>
          <w:b/>
          <w:bCs/>
          <w:sz w:val="18"/>
          <w:szCs w:val="18"/>
        </w:rPr>
        <w:t>5</w:t>
      </w:r>
      <w:r w:rsidRPr="00797956">
        <w:rPr>
          <w:rFonts w:ascii="Arial" w:hAnsi="Arial"/>
          <w:b/>
          <w:bCs/>
          <w:sz w:val="18"/>
          <w:szCs w:val="18"/>
        </w:rPr>
        <w:t xml:space="preserve"> years of relevant post-graduate professional experience in the area of EU affairs and EU law </w:t>
      </w:r>
      <w:r w:rsidRPr="00797956">
        <w:rPr>
          <w:rFonts w:ascii="Arial" w:hAnsi="Arial"/>
          <w:sz w:val="18"/>
          <w:szCs w:val="18"/>
        </w:rPr>
        <w:t>including</w:t>
      </w:r>
      <w:r w:rsidR="006C3610">
        <w:rPr>
          <w:rFonts w:ascii="Arial" w:hAnsi="Arial"/>
          <w:b/>
          <w:bCs/>
          <w:sz w:val="18"/>
          <w:szCs w:val="18"/>
        </w:rPr>
        <w:t xml:space="preserve">, </w:t>
      </w:r>
      <w:r w:rsidRPr="00797956">
        <w:rPr>
          <w:rFonts w:ascii="Arial" w:hAnsi="Arial"/>
          <w:b/>
          <w:bCs/>
          <w:sz w:val="18"/>
          <w:szCs w:val="18"/>
        </w:rPr>
        <w:t xml:space="preserve">legislation drafting, institutional reform, </w:t>
      </w:r>
      <w:r w:rsidR="006313FA">
        <w:rPr>
          <w:rFonts w:ascii="Arial" w:hAnsi="Arial"/>
          <w:b/>
          <w:bCs/>
          <w:sz w:val="18"/>
          <w:szCs w:val="18"/>
        </w:rPr>
        <w:t xml:space="preserve">capacity building, </w:t>
      </w:r>
      <w:r w:rsidRPr="00797956">
        <w:rPr>
          <w:rFonts w:ascii="Arial" w:hAnsi="Arial"/>
          <w:b/>
          <w:bCs/>
          <w:sz w:val="18"/>
          <w:szCs w:val="18"/>
        </w:rPr>
        <w:t>policy implementation and coordination among relevant stakeholders in an EU Candidate</w:t>
      </w:r>
      <w:r w:rsidRPr="00797956">
        <w:rPr>
          <w:rFonts w:ascii="Arial" w:hAnsi="Arial"/>
          <w:sz w:val="18"/>
          <w:szCs w:val="18"/>
        </w:rPr>
        <w:t xml:space="preserve"> </w:t>
      </w:r>
      <w:r w:rsidRPr="00797956">
        <w:rPr>
          <w:rFonts w:ascii="Arial" w:hAnsi="Arial"/>
          <w:b/>
          <w:bCs/>
          <w:sz w:val="18"/>
          <w:szCs w:val="18"/>
        </w:rPr>
        <w:t>country;</w:t>
      </w:r>
    </w:p>
    <w:p w14:paraId="6B146A45" w14:textId="4821BA9A" w:rsidR="002474D8" w:rsidRPr="002474D8" w:rsidRDefault="002474D8" w:rsidP="002474D8">
      <w:pPr>
        <w:numPr>
          <w:ilvl w:val="0"/>
          <w:numId w:val="18"/>
        </w:numPr>
        <w:spacing w:line="240" w:lineRule="atLeast"/>
        <w:jc w:val="both"/>
        <w:rPr>
          <w:rFonts w:ascii="Arial" w:hAnsi="Arial"/>
          <w:sz w:val="18"/>
          <w:szCs w:val="18"/>
        </w:rPr>
      </w:pPr>
      <w:r>
        <w:rPr>
          <w:rFonts w:ascii="Arial" w:hAnsi="Arial"/>
          <w:sz w:val="18"/>
          <w:szCs w:val="18"/>
        </w:rPr>
        <w:t xml:space="preserve">More than </w:t>
      </w:r>
      <w:r w:rsidRPr="002474D8">
        <w:rPr>
          <w:rFonts w:ascii="Arial" w:hAnsi="Arial"/>
          <w:b/>
          <w:sz w:val="18"/>
          <w:szCs w:val="18"/>
        </w:rPr>
        <w:t>15 years of experience in legal translations</w:t>
      </w:r>
      <w:r>
        <w:rPr>
          <w:rFonts w:ascii="Arial" w:hAnsi="Arial"/>
          <w:b/>
          <w:sz w:val="18"/>
          <w:szCs w:val="18"/>
        </w:rPr>
        <w:t>;</w:t>
      </w:r>
    </w:p>
    <w:p w14:paraId="14F55F91" w14:textId="1504E095" w:rsidR="00797956" w:rsidRPr="005A5BCB" w:rsidRDefault="00797956" w:rsidP="005A5BCB">
      <w:pPr>
        <w:numPr>
          <w:ilvl w:val="0"/>
          <w:numId w:val="18"/>
        </w:numPr>
        <w:spacing w:line="240" w:lineRule="atLeast"/>
        <w:jc w:val="both"/>
        <w:rPr>
          <w:rFonts w:ascii="Arial" w:hAnsi="Arial"/>
          <w:b/>
          <w:bCs/>
          <w:sz w:val="18"/>
          <w:szCs w:val="18"/>
        </w:rPr>
      </w:pPr>
      <w:r w:rsidRPr="00797956">
        <w:rPr>
          <w:rFonts w:ascii="Arial" w:hAnsi="Arial"/>
          <w:sz w:val="18"/>
          <w:szCs w:val="18"/>
        </w:rPr>
        <w:t xml:space="preserve">More than </w:t>
      </w:r>
      <w:r w:rsidRPr="00797956">
        <w:rPr>
          <w:rFonts w:ascii="Arial" w:hAnsi="Arial"/>
          <w:b/>
          <w:bCs/>
          <w:sz w:val="18"/>
          <w:szCs w:val="18"/>
        </w:rPr>
        <w:t>10 years of professional experience in designing and delivering trainings related to EU accession process and harmonisation of national legislation with EU acquis</w:t>
      </w:r>
      <w:r w:rsidRPr="00797956">
        <w:rPr>
          <w:rFonts w:ascii="Arial" w:hAnsi="Arial"/>
          <w:sz w:val="18"/>
          <w:szCs w:val="18"/>
        </w:rPr>
        <w:t xml:space="preserve">; </w:t>
      </w:r>
      <w:r w:rsidRPr="00797956">
        <w:rPr>
          <w:rFonts w:ascii="Arial" w:hAnsi="Arial"/>
          <w:b/>
          <w:bCs/>
          <w:sz w:val="18"/>
          <w:szCs w:val="18"/>
        </w:rPr>
        <w:t xml:space="preserve">training assessment, developing action plans; </w:t>
      </w:r>
    </w:p>
    <w:p w14:paraId="0CACAD9C" w14:textId="5ED4A445" w:rsidR="00797956" w:rsidRDefault="00797956" w:rsidP="00797956">
      <w:pPr>
        <w:numPr>
          <w:ilvl w:val="0"/>
          <w:numId w:val="18"/>
        </w:numPr>
        <w:spacing w:line="240" w:lineRule="atLeast"/>
        <w:jc w:val="both"/>
        <w:rPr>
          <w:b/>
          <w:bCs/>
          <w:sz w:val="18"/>
          <w:szCs w:val="18"/>
        </w:rPr>
      </w:pPr>
      <w:r w:rsidRPr="00797956">
        <w:rPr>
          <w:rFonts w:ascii="Arial" w:hAnsi="Arial"/>
          <w:b/>
          <w:bCs/>
          <w:sz w:val="18"/>
          <w:szCs w:val="18"/>
        </w:rPr>
        <w:t>Excellent spoken and written English;</w:t>
      </w:r>
    </w:p>
    <w:p w14:paraId="319C5D2E" w14:textId="31453F49" w:rsidR="00797956" w:rsidRDefault="00797956" w:rsidP="00797956">
      <w:pPr>
        <w:numPr>
          <w:ilvl w:val="0"/>
          <w:numId w:val="18"/>
        </w:numPr>
        <w:spacing w:line="240" w:lineRule="atLeast"/>
        <w:jc w:val="both"/>
        <w:rPr>
          <w:b/>
          <w:bCs/>
          <w:sz w:val="18"/>
          <w:szCs w:val="18"/>
        </w:rPr>
      </w:pPr>
      <w:r w:rsidRPr="00797956">
        <w:rPr>
          <w:rFonts w:ascii="Arial" w:hAnsi="Arial"/>
          <w:b/>
          <w:bCs/>
          <w:sz w:val="18"/>
          <w:szCs w:val="18"/>
        </w:rPr>
        <w:t>Excellent communication skills and ability to work in a team;</w:t>
      </w:r>
    </w:p>
    <w:p w14:paraId="5C348A4F" w14:textId="22273C1F" w:rsidR="00797956" w:rsidRDefault="00797956" w:rsidP="00797956">
      <w:pPr>
        <w:numPr>
          <w:ilvl w:val="0"/>
          <w:numId w:val="18"/>
        </w:numPr>
        <w:spacing w:line="240" w:lineRule="atLeast"/>
        <w:jc w:val="both"/>
        <w:rPr>
          <w:b/>
          <w:bCs/>
          <w:sz w:val="18"/>
          <w:szCs w:val="18"/>
        </w:rPr>
      </w:pPr>
      <w:r w:rsidRPr="00797956">
        <w:rPr>
          <w:rFonts w:ascii="Arial" w:hAnsi="Arial"/>
          <w:b/>
          <w:bCs/>
          <w:sz w:val="18"/>
          <w:szCs w:val="18"/>
        </w:rPr>
        <w:t>Computer literacy;</w:t>
      </w:r>
    </w:p>
    <w:p w14:paraId="7718137A" w14:textId="77777777" w:rsidR="003F3398" w:rsidRPr="00681061" w:rsidRDefault="3285C7DB" w:rsidP="003F3398">
      <w:pPr>
        <w:numPr>
          <w:ilvl w:val="0"/>
          <w:numId w:val="18"/>
        </w:numPr>
        <w:spacing w:line="240" w:lineRule="atLeast"/>
        <w:jc w:val="both"/>
        <w:rPr>
          <w:rFonts w:ascii="Arial" w:hAnsi="Arial"/>
          <w:sz w:val="18"/>
          <w:szCs w:val="18"/>
        </w:rPr>
      </w:pPr>
      <w:r w:rsidRPr="3285C7DB">
        <w:rPr>
          <w:rFonts w:ascii="Arial" w:hAnsi="Arial"/>
          <w:sz w:val="18"/>
          <w:szCs w:val="18"/>
        </w:rPr>
        <w:t xml:space="preserve">Excellent knowledge of the acquis </w:t>
      </w:r>
      <w:proofErr w:type="spellStart"/>
      <w:r w:rsidRPr="3285C7DB">
        <w:rPr>
          <w:rFonts w:ascii="Arial" w:hAnsi="Arial"/>
          <w:sz w:val="18"/>
          <w:szCs w:val="18"/>
        </w:rPr>
        <w:t>communautaire</w:t>
      </w:r>
      <w:proofErr w:type="spellEnd"/>
      <w:r w:rsidRPr="3285C7DB">
        <w:rPr>
          <w:rFonts w:ascii="Arial" w:hAnsi="Arial"/>
          <w:sz w:val="18"/>
          <w:szCs w:val="18"/>
        </w:rPr>
        <w:t xml:space="preserve">, necessary administrative structures and the </w:t>
      </w:r>
      <w:r w:rsidRPr="3285C7DB">
        <w:rPr>
          <w:rFonts w:ascii="Arial" w:hAnsi="Arial"/>
          <w:b/>
          <w:bCs/>
          <w:sz w:val="18"/>
          <w:szCs w:val="18"/>
        </w:rPr>
        <w:t>legal approximation process for the European enlargement</w:t>
      </w:r>
      <w:r w:rsidRPr="3285C7DB">
        <w:rPr>
          <w:rFonts w:ascii="Arial" w:hAnsi="Arial"/>
          <w:sz w:val="18"/>
          <w:szCs w:val="18"/>
        </w:rPr>
        <w:t>;</w:t>
      </w:r>
    </w:p>
    <w:p w14:paraId="37FD04E9" w14:textId="240148E1" w:rsidR="003F3398" w:rsidRPr="00681061" w:rsidRDefault="00797956" w:rsidP="3285C7DB">
      <w:pPr>
        <w:numPr>
          <w:ilvl w:val="0"/>
          <w:numId w:val="18"/>
        </w:numPr>
        <w:spacing w:line="240" w:lineRule="atLeast"/>
        <w:jc w:val="both"/>
        <w:rPr>
          <w:rFonts w:ascii="Arial" w:hAnsi="Arial"/>
          <w:sz w:val="18"/>
          <w:szCs w:val="18"/>
        </w:rPr>
      </w:pPr>
      <w:r w:rsidRPr="00797956">
        <w:rPr>
          <w:rFonts w:ascii="Arial" w:hAnsi="Arial"/>
          <w:sz w:val="18"/>
          <w:szCs w:val="18"/>
        </w:rPr>
        <w:t>Outstanding communication skills and leadership skills to manage a team composed of international and local experts;</w:t>
      </w:r>
    </w:p>
    <w:p w14:paraId="5A991DC2" w14:textId="04007AB2" w:rsidR="00797956" w:rsidRPr="006313FA" w:rsidRDefault="00797956" w:rsidP="00797956">
      <w:pPr>
        <w:numPr>
          <w:ilvl w:val="0"/>
          <w:numId w:val="18"/>
        </w:numPr>
        <w:spacing w:line="240" w:lineRule="atLeast"/>
        <w:jc w:val="both"/>
        <w:rPr>
          <w:rFonts w:ascii="Arial" w:hAnsi="Arial"/>
          <w:bCs/>
          <w:sz w:val="18"/>
          <w:szCs w:val="18"/>
        </w:rPr>
      </w:pPr>
      <w:r w:rsidRPr="006313FA">
        <w:rPr>
          <w:rFonts w:ascii="Arial" w:hAnsi="Arial"/>
          <w:bCs/>
          <w:sz w:val="18"/>
          <w:szCs w:val="18"/>
        </w:rPr>
        <w:t>Experience as a Team Leader/Acting Team Leader in EU-funded projects;</w:t>
      </w:r>
    </w:p>
    <w:p w14:paraId="38ED81E2" w14:textId="164EDDD4" w:rsidR="003F3398" w:rsidRDefault="00797956" w:rsidP="003F3398">
      <w:pPr>
        <w:numPr>
          <w:ilvl w:val="0"/>
          <w:numId w:val="18"/>
        </w:numPr>
        <w:spacing w:line="240" w:lineRule="atLeast"/>
        <w:jc w:val="both"/>
        <w:rPr>
          <w:rFonts w:ascii="Arial" w:hAnsi="Arial"/>
          <w:sz w:val="18"/>
          <w:szCs w:val="18"/>
        </w:rPr>
      </w:pPr>
      <w:r w:rsidRPr="00797956">
        <w:rPr>
          <w:rFonts w:ascii="Arial" w:hAnsi="Arial"/>
          <w:sz w:val="18"/>
          <w:szCs w:val="18"/>
        </w:rPr>
        <w:t>Excellent presentation, writing and reporting skills.</w:t>
      </w:r>
    </w:p>
    <w:p w14:paraId="65A54543" w14:textId="77777777" w:rsidR="005A5BCB" w:rsidRPr="00681061" w:rsidRDefault="005A5BCB" w:rsidP="005A5BCB">
      <w:pPr>
        <w:spacing w:line="240" w:lineRule="atLeast"/>
        <w:ind w:left="720"/>
        <w:jc w:val="both"/>
        <w:rPr>
          <w:rFonts w:ascii="Arial" w:hAnsi="Arial"/>
          <w:sz w:val="18"/>
          <w:szCs w:val="18"/>
        </w:rPr>
      </w:pPr>
    </w:p>
    <w:p w14:paraId="5DAB6C7B" w14:textId="77777777" w:rsidR="00681061" w:rsidRPr="00681061" w:rsidRDefault="00681061" w:rsidP="00681061">
      <w:pPr>
        <w:spacing w:line="240" w:lineRule="atLeast"/>
        <w:ind w:left="720"/>
        <w:jc w:val="both"/>
        <w:rPr>
          <w:rFonts w:ascii="Arial" w:hAnsi="Arial"/>
          <w:sz w:val="18"/>
          <w:szCs w:val="18"/>
        </w:rPr>
      </w:pPr>
    </w:p>
    <w:p w14:paraId="65EC8782" w14:textId="5AD3C082" w:rsidR="00F071CC" w:rsidRPr="00681061" w:rsidRDefault="002474D8" w:rsidP="00B276B7">
      <w:pPr>
        <w:rPr>
          <w:rFonts w:ascii="Arial" w:hAnsi="Arial"/>
          <w:sz w:val="18"/>
          <w:szCs w:val="18"/>
        </w:rPr>
      </w:pPr>
      <w:r>
        <w:rPr>
          <w:rFonts w:ascii="Arial" w:hAnsi="Arial"/>
          <w:sz w:val="18"/>
          <w:szCs w:val="18"/>
        </w:rPr>
        <w:t>9</w:t>
      </w:r>
      <w:r w:rsidR="003F3398" w:rsidRPr="00681061">
        <w:rPr>
          <w:rFonts w:ascii="Arial" w:hAnsi="Arial"/>
          <w:sz w:val="18"/>
          <w:szCs w:val="18"/>
        </w:rPr>
        <w:t xml:space="preserve">. </w:t>
      </w:r>
      <w:r w:rsidR="00C33254" w:rsidRPr="00681061">
        <w:rPr>
          <w:rFonts w:ascii="Arial" w:hAnsi="Arial"/>
          <w:sz w:val="18"/>
          <w:szCs w:val="18"/>
        </w:rPr>
        <w:t>Specific experience in the region:</w:t>
      </w:r>
    </w:p>
    <w:tbl>
      <w:tblPr>
        <w:tblpPr w:leftFromText="181" w:rightFromText="181" w:vertAnchor="text" w:horzAnchor="margin" w:tblpX="32" w:tblpY="29"/>
        <w:tblOverlap w:val="never"/>
        <w:tblW w:w="4946" w:type="pct"/>
        <w:tblBorders>
          <w:top w:val="single" w:sz="4" w:space="0" w:color="00B0F0"/>
          <w:left w:val="single" w:sz="4" w:space="0" w:color="00B0F0"/>
          <w:bottom w:val="single" w:sz="4" w:space="0" w:color="00B0F0"/>
          <w:right w:val="single" w:sz="4" w:space="0" w:color="00B0F0"/>
          <w:insideH w:val="single" w:sz="6" w:space="0" w:color="00B0F0"/>
          <w:insideV w:val="single" w:sz="6" w:space="0" w:color="00B0F0"/>
        </w:tblBorders>
        <w:tblCellMar>
          <w:top w:w="28" w:type="dxa"/>
          <w:left w:w="85" w:type="dxa"/>
          <w:bottom w:w="28" w:type="dxa"/>
          <w:right w:w="85" w:type="dxa"/>
        </w:tblCellMar>
        <w:tblLook w:val="0000" w:firstRow="0" w:lastRow="0" w:firstColumn="0" w:lastColumn="0" w:noHBand="0" w:noVBand="0"/>
      </w:tblPr>
      <w:tblGrid>
        <w:gridCol w:w="2366"/>
        <w:gridCol w:w="2366"/>
        <w:gridCol w:w="2366"/>
        <w:gridCol w:w="3249"/>
      </w:tblGrid>
      <w:tr w:rsidR="00F6362A" w:rsidRPr="00681061" w14:paraId="0281F0A3" w14:textId="77777777" w:rsidTr="53D81C99">
        <w:trPr>
          <w:trHeight w:val="43"/>
        </w:trPr>
        <w:tc>
          <w:tcPr>
            <w:tcW w:w="1143" w:type="pct"/>
            <w:tcBorders>
              <w:top w:val="single" w:sz="4" w:space="0" w:color="00B0F0"/>
              <w:bottom w:val="single" w:sz="6" w:space="0" w:color="00B0F0"/>
            </w:tcBorders>
            <w:shd w:val="clear" w:color="auto" w:fill="009DE0"/>
          </w:tcPr>
          <w:p w14:paraId="0A970983" w14:textId="77777777" w:rsidR="00F6362A" w:rsidRPr="00681061" w:rsidRDefault="00F6362A" w:rsidP="00F6362A">
            <w:pPr>
              <w:jc w:val="center"/>
              <w:rPr>
                <w:rFonts w:ascii="Arial" w:hAnsi="Arial"/>
                <w:b/>
                <w:color w:val="FFFFFF"/>
                <w:sz w:val="18"/>
                <w:szCs w:val="18"/>
                <w:lang w:val="nl-NL"/>
              </w:rPr>
            </w:pPr>
            <w:r w:rsidRPr="00681061">
              <w:rPr>
                <w:rFonts w:ascii="Arial" w:hAnsi="Arial"/>
                <w:b/>
                <w:color w:val="FFFFFF"/>
                <w:sz w:val="18"/>
                <w:szCs w:val="18"/>
                <w:lang w:val="nl-NL"/>
              </w:rPr>
              <w:t>Country</w:t>
            </w:r>
          </w:p>
        </w:tc>
        <w:tc>
          <w:tcPr>
            <w:tcW w:w="1143" w:type="pct"/>
            <w:tcBorders>
              <w:top w:val="single" w:sz="4" w:space="0" w:color="00B0F0"/>
              <w:bottom w:val="single" w:sz="6" w:space="0" w:color="00B0F0"/>
            </w:tcBorders>
            <w:shd w:val="clear" w:color="auto" w:fill="009DE0"/>
          </w:tcPr>
          <w:p w14:paraId="524A7390" w14:textId="77777777" w:rsidR="00F6362A" w:rsidRPr="00681061" w:rsidRDefault="00F6362A" w:rsidP="00F6362A">
            <w:pPr>
              <w:jc w:val="center"/>
              <w:rPr>
                <w:rFonts w:ascii="Arial" w:hAnsi="Arial"/>
                <w:b/>
                <w:color w:val="FFFFFF"/>
                <w:sz w:val="18"/>
                <w:szCs w:val="18"/>
                <w:lang w:val="nl-NL"/>
              </w:rPr>
            </w:pPr>
            <w:r w:rsidRPr="00681061">
              <w:rPr>
                <w:rFonts w:ascii="Arial" w:hAnsi="Arial"/>
                <w:b/>
                <w:color w:val="FFFFFF"/>
                <w:sz w:val="18"/>
                <w:szCs w:val="18"/>
                <w:lang w:val="nl-NL"/>
              </w:rPr>
              <w:t>Date from - Date to</w:t>
            </w:r>
          </w:p>
        </w:tc>
        <w:tc>
          <w:tcPr>
            <w:tcW w:w="1143" w:type="pct"/>
            <w:tcBorders>
              <w:top w:val="single" w:sz="4" w:space="0" w:color="00B0F0"/>
              <w:bottom w:val="single" w:sz="6" w:space="0" w:color="00B0F0"/>
            </w:tcBorders>
            <w:shd w:val="clear" w:color="auto" w:fill="009DE0"/>
          </w:tcPr>
          <w:p w14:paraId="0CADC36C" w14:textId="77777777" w:rsidR="00F6362A" w:rsidRPr="00681061" w:rsidRDefault="00F6362A" w:rsidP="00F6362A">
            <w:pPr>
              <w:jc w:val="center"/>
              <w:rPr>
                <w:rFonts w:ascii="Arial" w:hAnsi="Arial"/>
                <w:b/>
                <w:color w:val="FFFFFF"/>
                <w:sz w:val="18"/>
                <w:szCs w:val="18"/>
                <w:lang w:val="nl-NL"/>
              </w:rPr>
            </w:pPr>
            <w:r w:rsidRPr="00681061">
              <w:rPr>
                <w:rFonts w:ascii="Arial" w:hAnsi="Arial"/>
                <w:b/>
                <w:color w:val="FFFFFF"/>
                <w:sz w:val="18"/>
                <w:szCs w:val="18"/>
                <w:lang w:val="nl-NL"/>
              </w:rPr>
              <w:t>Country</w:t>
            </w:r>
          </w:p>
        </w:tc>
        <w:tc>
          <w:tcPr>
            <w:tcW w:w="1570" w:type="pct"/>
            <w:tcBorders>
              <w:top w:val="single" w:sz="4" w:space="0" w:color="00B0F0"/>
              <w:bottom w:val="single" w:sz="6" w:space="0" w:color="00B0F0"/>
            </w:tcBorders>
            <w:shd w:val="clear" w:color="auto" w:fill="009DE0"/>
          </w:tcPr>
          <w:p w14:paraId="44EE6BEF" w14:textId="77777777" w:rsidR="00F6362A" w:rsidRPr="00681061" w:rsidRDefault="00F6362A" w:rsidP="00F6362A">
            <w:pPr>
              <w:jc w:val="center"/>
              <w:rPr>
                <w:rFonts w:ascii="Arial" w:hAnsi="Arial"/>
                <w:b/>
                <w:color w:val="FFFFFF"/>
                <w:sz w:val="18"/>
                <w:szCs w:val="18"/>
                <w:lang w:val="nl-NL"/>
              </w:rPr>
            </w:pPr>
            <w:r w:rsidRPr="00681061">
              <w:rPr>
                <w:rFonts w:ascii="Arial" w:hAnsi="Arial"/>
                <w:b/>
                <w:color w:val="FFFFFF"/>
                <w:sz w:val="18"/>
                <w:szCs w:val="18"/>
                <w:lang w:val="nl-NL"/>
              </w:rPr>
              <w:t>Date from - Date to</w:t>
            </w:r>
          </w:p>
        </w:tc>
      </w:tr>
      <w:tr w:rsidR="00090BD4" w:rsidRPr="00681061" w14:paraId="24041D37" w14:textId="77777777" w:rsidTr="53D81C99">
        <w:trPr>
          <w:cantSplit/>
          <w:trHeight w:val="43"/>
        </w:trPr>
        <w:tc>
          <w:tcPr>
            <w:tcW w:w="1143" w:type="pct"/>
            <w:tcBorders>
              <w:top w:val="single" w:sz="6" w:space="0" w:color="00B0F0"/>
              <w:bottom w:val="single" w:sz="6" w:space="0" w:color="00B0F0"/>
            </w:tcBorders>
          </w:tcPr>
          <w:p w14:paraId="40D0196D" w14:textId="77777777" w:rsidR="00090BD4" w:rsidRPr="00681061" w:rsidRDefault="38342BA1" w:rsidP="38342BA1">
            <w:pPr>
              <w:jc w:val="center"/>
              <w:rPr>
                <w:rFonts w:ascii="Arial" w:hAnsi="Arial"/>
                <w:sz w:val="18"/>
                <w:szCs w:val="18"/>
              </w:rPr>
            </w:pPr>
            <w:r w:rsidRPr="38342BA1">
              <w:rPr>
                <w:rFonts w:ascii="Arial" w:hAnsi="Arial"/>
                <w:sz w:val="18"/>
                <w:szCs w:val="18"/>
              </w:rPr>
              <w:t>Serbia</w:t>
            </w:r>
          </w:p>
        </w:tc>
        <w:tc>
          <w:tcPr>
            <w:tcW w:w="1143" w:type="pct"/>
            <w:tcBorders>
              <w:top w:val="single" w:sz="6" w:space="0" w:color="00B0F0"/>
              <w:bottom w:val="single" w:sz="6" w:space="0" w:color="00B0F0"/>
            </w:tcBorders>
          </w:tcPr>
          <w:p w14:paraId="32DA2DC4" w14:textId="1B8808EC" w:rsidR="00090BD4" w:rsidRPr="00681061" w:rsidRDefault="38342BA1" w:rsidP="38342BA1">
            <w:pPr>
              <w:jc w:val="center"/>
              <w:rPr>
                <w:rFonts w:ascii="Arial" w:hAnsi="Arial"/>
                <w:sz w:val="18"/>
                <w:szCs w:val="18"/>
              </w:rPr>
            </w:pPr>
            <w:r w:rsidRPr="38342BA1">
              <w:rPr>
                <w:rFonts w:ascii="Arial" w:hAnsi="Arial"/>
                <w:sz w:val="18"/>
                <w:szCs w:val="18"/>
              </w:rPr>
              <w:t>Feb. – April 2014 and 2015</w:t>
            </w:r>
          </w:p>
        </w:tc>
        <w:tc>
          <w:tcPr>
            <w:tcW w:w="1143" w:type="pct"/>
            <w:tcBorders>
              <w:top w:val="single" w:sz="6" w:space="0" w:color="00B0F0"/>
              <w:bottom w:val="single" w:sz="6" w:space="0" w:color="00B0F0"/>
            </w:tcBorders>
          </w:tcPr>
          <w:p w14:paraId="2CF0C7C2" w14:textId="77777777" w:rsidR="00090BD4" w:rsidRPr="002474D8" w:rsidRDefault="53D81C99" w:rsidP="53D81C99">
            <w:pPr>
              <w:jc w:val="center"/>
              <w:rPr>
                <w:rFonts w:ascii="Arial" w:hAnsi="Arial"/>
                <w:bCs/>
                <w:sz w:val="18"/>
                <w:szCs w:val="18"/>
              </w:rPr>
            </w:pPr>
            <w:r w:rsidRPr="002474D8">
              <w:rPr>
                <w:rFonts w:ascii="Arial" w:hAnsi="Arial"/>
                <w:bCs/>
                <w:sz w:val="18"/>
                <w:szCs w:val="18"/>
              </w:rPr>
              <w:t>Macedonia</w:t>
            </w:r>
          </w:p>
        </w:tc>
        <w:tc>
          <w:tcPr>
            <w:tcW w:w="1570" w:type="pct"/>
            <w:tcBorders>
              <w:top w:val="single" w:sz="6" w:space="0" w:color="00B0F0"/>
              <w:bottom w:val="single" w:sz="6" w:space="0" w:color="00B0F0"/>
            </w:tcBorders>
          </w:tcPr>
          <w:p w14:paraId="6650A0B4" w14:textId="77777777" w:rsidR="00090BD4" w:rsidRPr="002474D8" w:rsidRDefault="53D81C99" w:rsidP="53D81C99">
            <w:pPr>
              <w:ind w:left="57"/>
              <w:jc w:val="center"/>
              <w:rPr>
                <w:rFonts w:ascii="Arial" w:hAnsi="Arial"/>
                <w:bCs/>
                <w:sz w:val="18"/>
                <w:szCs w:val="18"/>
              </w:rPr>
            </w:pPr>
            <w:r w:rsidRPr="002474D8">
              <w:rPr>
                <w:rFonts w:ascii="Arial" w:hAnsi="Arial"/>
                <w:bCs/>
                <w:sz w:val="18"/>
                <w:szCs w:val="18"/>
              </w:rPr>
              <w:t>Jan. 2000 – Present</w:t>
            </w:r>
          </w:p>
        </w:tc>
      </w:tr>
      <w:tr w:rsidR="00090BD4" w:rsidRPr="00681061" w14:paraId="3793ABFF" w14:textId="77777777" w:rsidTr="53D81C99">
        <w:trPr>
          <w:cantSplit/>
          <w:trHeight w:val="43"/>
        </w:trPr>
        <w:tc>
          <w:tcPr>
            <w:tcW w:w="1143" w:type="pct"/>
            <w:tcBorders>
              <w:top w:val="single" w:sz="6" w:space="0" w:color="00B0F0"/>
              <w:bottom w:val="single" w:sz="6" w:space="0" w:color="00B0F0"/>
            </w:tcBorders>
          </w:tcPr>
          <w:p w14:paraId="6F3774D6" w14:textId="77777777" w:rsidR="00090BD4" w:rsidRPr="00681061" w:rsidRDefault="00090BD4" w:rsidP="00090BD4">
            <w:pPr>
              <w:jc w:val="center"/>
              <w:rPr>
                <w:rFonts w:ascii="Arial" w:hAnsi="Arial"/>
                <w:sz w:val="18"/>
                <w:szCs w:val="18"/>
              </w:rPr>
            </w:pPr>
            <w:r w:rsidRPr="00681061">
              <w:rPr>
                <w:rFonts w:ascii="Arial" w:hAnsi="Arial"/>
                <w:sz w:val="18"/>
                <w:szCs w:val="18"/>
              </w:rPr>
              <w:t>Bosnia and Herzegovina</w:t>
            </w:r>
          </w:p>
        </w:tc>
        <w:tc>
          <w:tcPr>
            <w:tcW w:w="1143" w:type="pct"/>
            <w:tcBorders>
              <w:top w:val="single" w:sz="6" w:space="0" w:color="00B0F0"/>
              <w:bottom w:val="single" w:sz="6" w:space="0" w:color="00B0F0"/>
            </w:tcBorders>
          </w:tcPr>
          <w:p w14:paraId="4D803222" w14:textId="77777777" w:rsidR="00090BD4" w:rsidRPr="00681061" w:rsidRDefault="00090BD4" w:rsidP="00090BD4">
            <w:pPr>
              <w:ind w:left="57"/>
              <w:jc w:val="center"/>
              <w:rPr>
                <w:rFonts w:ascii="Arial" w:hAnsi="Arial"/>
                <w:sz w:val="18"/>
                <w:szCs w:val="18"/>
              </w:rPr>
            </w:pPr>
            <w:r w:rsidRPr="00681061">
              <w:rPr>
                <w:rFonts w:ascii="Arial" w:hAnsi="Arial"/>
                <w:sz w:val="18"/>
                <w:szCs w:val="18"/>
              </w:rPr>
              <w:t>April 2013 – 2015</w:t>
            </w:r>
          </w:p>
        </w:tc>
        <w:tc>
          <w:tcPr>
            <w:tcW w:w="1143" w:type="pct"/>
            <w:tcBorders>
              <w:top w:val="single" w:sz="6" w:space="0" w:color="00B0F0"/>
              <w:bottom w:val="single" w:sz="6" w:space="0" w:color="00B0F0"/>
            </w:tcBorders>
          </w:tcPr>
          <w:p w14:paraId="26AC7174" w14:textId="77777777" w:rsidR="00090BD4" w:rsidRPr="00694CD0" w:rsidRDefault="342E650E" w:rsidP="342E650E">
            <w:pPr>
              <w:jc w:val="center"/>
              <w:rPr>
                <w:rFonts w:ascii="Arial" w:hAnsi="Arial"/>
                <w:sz w:val="18"/>
                <w:szCs w:val="18"/>
              </w:rPr>
            </w:pPr>
            <w:r w:rsidRPr="342E650E">
              <w:rPr>
                <w:rFonts w:ascii="Arial" w:hAnsi="Arial"/>
                <w:sz w:val="18"/>
                <w:szCs w:val="18"/>
              </w:rPr>
              <w:t>Albania</w:t>
            </w:r>
          </w:p>
        </w:tc>
        <w:tc>
          <w:tcPr>
            <w:tcW w:w="1570" w:type="pct"/>
            <w:tcBorders>
              <w:top w:val="single" w:sz="6" w:space="0" w:color="00B0F0"/>
              <w:bottom w:val="single" w:sz="6" w:space="0" w:color="00B0F0"/>
            </w:tcBorders>
          </w:tcPr>
          <w:p w14:paraId="1E19150D" w14:textId="77777777" w:rsidR="00090BD4" w:rsidRPr="00694CD0" w:rsidRDefault="342E650E" w:rsidP="342E650E">
            <w:pPr>
              <w:ind w:left="57"/>
              <w:jc w:val="center"/>
              <w:rPr>
                <w:rFonts w:ascii="Arial" w:hAnsi="Arial"/>
                <w:sz w:val="18"/>
                <w:szCs w:val="18"/>
              </w:rPr>
            </w:pPr>
            <w:r w:rsidRPr="342E650E">
              <w:rPr>
                <w:rFonts w:ascii="Arial" w:hAnsi="Arial"/>
                <w:sz w:val="18"/>
                <w:szCs w:val="18"/>
              </w:rPr>
              <w:t>October 2015 – December 2015</w:t>
            </w:r>
          </w:p>
        </w:tc>
      </w:tr>
      <w:tr w:rsidR="00090BD4" w:rsidRPr="00681061" w14:paraId="67315E70" w14:textId="77777777" w:rsidTr="53D81C99">
        <w:trPr>
          <w:cantSplit/>
          <w:trHeight w:val="17"/>
        </w:trPr>
        <w:tc>
          <w:tcPr>
            <w:tcW w:w="1143" w:type="pct"/>
            <w:tcBorders>
              <w:top w:val="single" w:sz="6" w:space="0" w:color="00B0F0"/>
              <w:bottom w:val="single" w:sz="6" w:space="0" w:color="00B0F0"/>
            </w:tcBorders>
          </w:tcPr>
          <w:p w14:paraId="626B2628" w14:textId="77777777" w:rsidR="00090BD4" w:rsidRPr="00681061" w:rsidRDefault="00090BD4" w:rsidP="00090BD4">
            <w:pPr>
              <w:jc w:val="center"/>
              <w:rPr>
                <w:rFonts w:ascii="Arial" w:hAnsi="Arial"/>
                <w:sz w:val="18"/>
                <w:szCs w:val="18"/>
              </w:rPr>
            </w:pPr>
            <w:r w:rsidRPr="00681061">
              <w:rPr>
                <w:rFonts w:ascii="Arial" w:hAnsi="Arial"/>
                <w:sz w:val="18"/>
                <w:szCs w:val="18"/>
              </w:rPr>
              <w:t>Kosovo</w:t>
            </w:r>
          </w:p>
        </w:tc>
        <w:tc>
          <w:tcPr>
            <w:tcW w:w="1143" w:type="pct"/>
            <w:tcBorders>
              <w:top w:val="single" w:sz="6" w:space="0" w:color="00B0F0"/>
              <w:bottom w:val="single" w:sz="6" w:space="0" w:color="00B0F0"/>
            </w:tcBorders>
          </w:tcPr>
          <w:p w14:paraId="214D1996" w14:textId="77777777" w:rsidR="00090BD4" w:rsidRPr="00681061" w:rsidRDefault="00090BD4" w:rsidP="00090BD4">
            <w:pPr>
              <w:ind w:left="57"/>
              <w:jc w:val="center"/>
              <w:rPr>
                <w:rFonts w:ascii="Arial" w:hAnsi="Arial"/>
                <w:sz w:val="18"/>
                <w:szCs w:val="18"/>
              </w:rPr>
            </w:pPr>
            <w:r w:rsidRPr="00681061">
              <w:rPr>
                <w:rFonts w:ascii="Arial" w:hAnsi="Arial"/>
                <w:sz w:val="18"/>
                <w:szCs w:val="18"/>
              </w:rPr>
              <w:t>June 2017- Marc</w:t>
            </w:r>
            <w:r w:rsidR="00141C76">
              <w:rPr>
                <w:rFonts w:ascii="Arial" w:hAnsi="Arial"/>
                <w:sz w:val="18"/>
                <w:szCs w:val="18"/>
              </w:rPr>
              <w:t>h 2018, August 22, 2018- March 2019</w:t>
            </w:r>
          </w:p>
        </w:tc>
        <w:tc>
          <w:tcPr>
            <w:tcW w:w="1143" w:type="pct"/>
            <w:tcBorders>
              <w:top w:val="single" w:sz="6" w:space="0" w:color="00B0F0"/>
              <w:bottom w:val="single" w:sz="6" w:space="0" w:color="00B0F0"/>
            </w:tcBorders>
          </w:tcPr>
          <w:p w14:paraId="076EB046" w14:textId="77777777" w:rsidR="00090BD4" w:rsidRPr="00681061" w:rsidRDefault="00090BD4" w:rsidP="00090BD4">
            <w:pPr>
              <w:jc w:val="center"/>
              <w:rPr>
                <w:rFonts w:ascii="Arial" w:hAnsi="Arial"/>
                <w:sz w:val="18"/>
                <w:szCs w:val="18"/>
              </w:rPr>
            </w:pPr>
            <w:r w:rsidRPr="00681061">
              <w:rPr>
                <w:rFonts w:ascii="Arial" w:hAnsi="Arial"/>
                <w:sz w:val="18"/>
                <w:szCs w:val="18"/>
              </w:rPr>
              <w:t>Belgium</w:t>
            </w:r>
          </w:p>
        </w:tc>
        <w:tc>
          <w:tcPr>
            <w:tcW w:w="1570" w:type="pct"/>
            <w:tcBorders>
              <w:top w:val="single" w:sz="6" w:space="0" w:color="00B0F0"/>
              <w:bottom w:val="single" w:sz="6" w:space="0" w:color="00B0F0"/>
            </w:tcBorders>
          </w:tcPr>
          <w:p w14:paraId="655D1760" w14:textId="77777777" w:rsidR="00090BD4" w:rsidRPr="00681061" w:rsidRDefault="00090BD4" w:rsidP="00090BD4">
            <w:pPr>
              <w:ind w:left="57"/>
              <w:jc w:val="center"/>
              <w:rPr>
                <w:rFonts w:ascii="Arial" w:hAnsi="Arial"/>
                <w:sz w:val="18"/>
                <w:szCs w:val="18"/>
              </w:rPr>
            </w:pPr>
            <w:r w:rsidRPr="00681061">
              <w:rPr>
                <w:rFonts w:ascii="Arial" w:hAnsi="Arial"/>
                <w:sz w:val="18"/>
                <w:szCs w:val="18"/>
              </w:rPr>
              <w:t>March-August 2004; October 2008 - October 2009</w:t>
            </w:r>
          </w:p>
        </w:tc>
      </w:tr>
    </w:tbl>
    <w:p w14:paraId="02EB378F" w14:textId="77777777" w:rsidR="00700362" w:rsidRPr="00681061" w:rsidRDefault="00700362" w:rsidP="00B276B7">
      <w:pPr>
        <w:jc w:val="center"/>
        <w:rPr>
          <w:rFonts w:ascii="Arial" w:hAnsi="Arial"/>
          <w:sz w:val="18"/>
          <w:szCs w:val="18"/>
        </w:rPr>
        <w:sectPr w:rsidR="00700362" w:rsidRPr="00681061" w:rsidSect="00E870D9">
          <w:footerReference w:type="default" r:id="rId8"/>
          <w:pgSz w:w="11910" w:h="16850"/>
          <w:pgMar w:top="720" w:right="720" w:bottom="720" w:left="720" w:header="720" w:footer="75" w:gutter="0"/>
          <w:cols w:space="720"/>
          <w:docGrid w:linePitch="218"/>
        </w:sectPr>
      </w:pPr>
    </w:p>
    <w:p w14:paraId="4BB3BCBE" w14:textId="6D133789" w:rsidR="001832F9" w:rsidRPr="002474D8" w:rsidRDefault="00DF5685" w:rsidP="002474D8">
      <w:pPr>
        <w:pStyle w:val="ListParagraph"/>
        <w:numPr>
          <w:ilvl w:val="0"/>
          <w:numId w:val="28"/>
        </w:numPr>
        <w:jc w:val="both"/>
        <w:rPr>
          <w:rFonts w:ascii="Arial" w:hAnsi="Arial"/>
          <w:sz w:val="18"/>
          <w:szCs w:val="18"/>
        </w:rPr>
      </w:pPr>
      <w:r w:rsidRPr="002474D8">
        <w:rPr>
          <w:rFonts w:ascii="Arial" w:hAnsi="Arial"/>
          <w:sz w:val="18"/>
          <w:szCs w:val="18"/>
        </w:rPr>
        <w:lastRenderedPageBreak/>
        <w:t>Professional experience:</w:t>
      </w:r>
    </w:p>
    <w:tbl>
      <w:tblPr>
        <w:tblW w:w="16110" w:type="dxa"/>
        <w:tblInd w:w="-275" w:type="dxa"/>
        <w:tblBorders>
          <w:top w:val="double" w:sz="4" w:space="0" w:color="009DE0"/>
          <w:left w:val="double" w:sz="4" w:space="0" w:color="009DE0"/>
          <w:bottom w:val="double" w:sz="4" w:space="0" w:color="009DE0"/>
          <w:right w:val="double" w:sz="4" w:space="0" w:color="009DE0"/>
          <w:insideH w:val="single" w:sz="6" w:space="0" w:color="009DE0"/>
          <w:insideV w:val="single" w:sz="6" w:space="0" w:color="009DE0"/>
        </w:tblBorders>
        <w:tblCellMar>
          <w:left w:w="85" w:type="dxa"/>
          <w:right w:w="85" w:type="dxa"/>
        </w:tblCellMar>
        <w:tblLook w:val="0000" w:firstRow="0" w:lastRow="0" w:firstColumn="0" w:lastColumn="0" w:noHBand="0" w:noVBand="0"/>
      </w:tblPr>
      <w:tblGrid>
        <w:gridCol w:w="511"/>
        <w:gridCol w:w="1074"/>
        <w:gridCol w:w="1154"/>
        <w:gridCol w:w="2807"/>
        <w:gridCol w:w="2157"/>
        <w:gridCol w:w="8407"/>
      </w:tblGrid>
      <w:tr w:rsidR="00FB4D64" w:rsidRPr="00681061" w14:paraId="1BB6B4F6" w14:textId="77777777" w:rsidTr="00797956">
        <w:tc>
          <w:tcPr>
            <w:tcW w:w="511" w:type="dxa"/>
            <w:shd w:val="clear" w:color="auto" w:fill="009DE0"/>
          </w:tcPr>
          <w:p w14:paraId="6A05A809" w14:textId="77777777" w:rsidR="00E3712F" w:rsidRPr="00681061" w:rsidRDefault="00E3712F" w:rsidP="00DA0820">
            <w:pPr>
              <w:pStyle w:val="TextLeft"/>
              <w:spacing w:before="0" w:after="0" w:line="240" w:lineRule="auto"/>
              <w:rPr>
                <w:rFonts w:ascii="Arial" w:hAnsi="Arial" w:cs="Arial"/>
                <w:b/>
                <w:i w:val="0"/>
                <w:color w:val="FFFFFF"/>
                <w:sz w:val="18"/>
                <w:szCs w:val="18"/>
              </w:rPr>
            </w:pPr>
          </w:p>
          <w:p w14:paraId="6A836279" w14:textId="77777777" w:rsidR="009B5CDE" w:rsidRPr="00681061" w:rsidRDefault="009B5CDE" w:rsidP="00DA0820">
            <w:pPr>
              <w:pStyle w:val="TextLeft"/>
              <w:spacing w:before="0" w:after="0" w:line="240" w:lineRule="auto"/>
              <w:rPr>
                <w:rFonts w:ascii="Arial" w:hAnsi="Arial" w:cs="Arial"/>
                <w:b/>
                <w:i w:val="0"/>
                <w:color w:val="FFFFFF"/>
                <w:sz w:val="18"/>
                <w:szCs w:val="18"/>
              </w:rPr>
            </w:pPr>
            <w:r w:rsidRPr="00681061">
              <w:rPr>
                <w:rFonts w:ascii="Arial" w:hAnsi="Arial" w:cs="Arial"/>
                <w:b/>
                <w:i w:val="0"/>
                <w:color w:val="FFFFFF"/>
                <w:sz w:val="18"/>
                <w:szCs w:val="18"/>
              </w:rPr>
              <w:t>Ref.</w:t>
            </w:r>
          </w:p>
        </w:tc>
        <w:tc>
          <w:tcPr>
            <w:tcW w:w="1074" w:type="dxa"/>
            <w:shd w:val="clear" w:color="auto" w:fill="009DE0"/>
          </w:tcPr>
          <w:p w14:paraId="0293CB85" w14:textId="77777777" w:rsidR="00E3712F" w:rsidRPr="00681061" w:rsidRDefault="00E3712F" w:rsidP="00DA0820">
            <w:pPr>
              <w:pStyle w:val="TextLeft"/>
              <w:spacing w:before="0" w:after="0" w:line="240" w:lineRule="auto"/>
              <w:rPr>
                <w:rFonts w:ascii="Arial" w:hAnsi="Arial" w:cs="Arial"/>
                <w:b/>
                <w:i w:val="0"/>
                <w:color w:val="FFFFFF"/>
                <w:sz w:val="18"/>
                <w:szCs w:val="18"/>
              </w:rPr>
            </w:pPr>
            <w:r w:rsidRPr="00681061">
              <w:rPr>
                <w:rFonts w:ascii="Arial" w:hAnsi="Arial" w:cs="Arial"/>
                <w:b/>
                <w:i w:val="0"/>
                <w:color w:val="FFFFFF"/>
                <w:sz w:val="18"/>
                <w:szCs w:val="18"/>
              </w:rPr>
              <w:t>Date from-Date to</w:t>
            </w:r>
          </w:p>
        </w:tc>
        <w:tc>
          <w:tcPr>
            <w:tcW w:w="1154" w:type="dxa"/>
            <w:shd w:val="clear" w:color="auto" w:fill="009DE0"/>
          </w:tcPr>
          <w:p w14:paraId="1D2B207C" w14:textId="77777777" w:rsidR="00E3712F" w:rsidRPr="00681061" w:rsidRDefault="00E3712F" w:rsidP="00DA0820">
            <w:pPr>
              <w:pStyle w:val="TextLeft"/>
              <w:spacing w:before="0" w:after="0" w:line="240" w:lineRule="auto"/>
              <w:jc w:val="center"/>
              <w:rPr>
                <w:rFonts w:ascii="Arial" w:hAnsi="Arial" w:cs="Arial"/>
                <w:b/>
                <w:i w:val="0"/>
                <w:color w:val="FFFFFF"/>
                <w:sz w:val="18"/>
                <w:szCs w:val="18"/>
              </w:rPr>
            </w:pPr>
            <w:r w:rsidRPr="00681061">
              <w:rPr>
                <w:rFonts w:ascii="Arial" w:hAnsi="Arial" w:cs="Arial"/>
                <w:b/>
                <w:i w:val="0"/>
                <w:color w:val="FFFFFF"/>
                <w:sz w:val="18"/>
                <w:szCs w:val="18"/>
              </w:rPr>
              <w:t>Location</w:t>
            </w:r>
          </w:p>
        </w:tc>
        <w:tc>
          <w:tcPr>
            <w:tcW w:w="2807" w:type="dxa"/>
            <w:shd w:val="clear" w:color="auto" w:fill="009DE0"/>
          </w:tcPr>
          <w:p w14:paraId="7A2AE9D5" w14:textId="77777777" w:rsidR="00E3712F" w:rsidRPr="00681061" w:rsidRDefault="00E3712F" w:rsidP="00DA0820">
            <w:pPr>
              <w:pStyle w:val="TextLeft"/>
              <w:spacing w:before="0" w:after="0" w:line="240" w:lineRule="auto"/>
              <w:ind w:left="43" w:right="43"/>
              <w:jc w:val="center"/>
              <w:rPr>
                <w:rFonts w:ascii="Arial" w:hAnsi="Arial" w:cs="Arial"/>
                <w:b/>
                <w:i w:val="0"/>
                <w:color w:val="FFFFFF"/>
                <w:sz w:val="18"/>
                <w:szCs w:val="18"/>
              </w:rPr>
            </w:pPr>
            <w:r w:rsidRPr="00681061">
              <w:rPr>
                <w:rFonts w:ascii="Arial" w:hAnsi="Arial" w:cs="Arial"/>
                <w:b/>
                <w:i w:val="0"/>
                <w:color w:val="FFFFFF"/>
                <w:sz w:val="18"/>
                <w:szCs w:val="18"/>
              </w:rPr>
              <w:t>Company &amp; reference person</w:t>
            </w:r>
            <w:r w:rsidRPr="00681061">
              <w:rPr>
                <w:rStyle w:val="FootnoteReference"/>
                <w:rFonts w:ascii="Arial" w:hAnsi="Arial" w:cs="Arial"/>
                <w:b/>
                <w:i w:val="0"/>
                <w:color w:val="FFFFFF"/>
                <w:sz w:val="18"/>
                <w:szCs w:val="18"/>
              </w:rPr>
              <w:footnoteReference w:id="2"/>
            </w:r>
            <w:r w:rsidRPr="00681061">
              <w:rPr>
                <w:rFonts w:ascii="Arial" w:hAnsi="Arial" w:cs="Arial"/>
                <w:b/>
                <w:i w:val="0"/>
                <w:color w:val="FFFFFF"/>
                <w:sz w:val="18"/>
                <w:szCs w:val="18"/>
              </w:rPr>
              <w:t xml:space="preserve"> (name &amp; contact details)</w:t>
            </w:r>
          </w:p>
        </w:tc>
        <w:tc>
          <w:tcPr>
            <w:tcW w:w="2157" w:type="dxa"/>
            <w:shd w:val="clear" w:color="auto" w:fill="009DE0"/>
          </w:tcPr>
          <w:p w14:paraId="5EF8972E" w14:textId="77777777" w:rsidR="00E3712F" w:rsidRPr="00681061" w:rsidRDefault="00E3712F" w:rsidP="00DA0820">
            <w:pPr>
              <w:pStyle w:val="TextLeft"/>
              <w:spacing w:before="0" w:after="0" w:line="240" w:lineRule="auto"/>
              <w:jc w:val="center"/>
              <w:rPr>
                <w:rFonts w:ascii="Arial" w:hAnsi="Arial" w:cs="Arial"/>
                <w:b/>
                <w:i w:val="0"/>
                <w:color w:val="FFFFFF"/>
                <w:sz w:val="18"/>
                <w:szCs w:val="18"/>
              </w:rPr>
            </w:pPr>
            <w:r w:rsidRPr="00681061">
              <w:rPr>
                <w:rFonts w:ascii="Arial" w:hAnsi="Arial" w:cs="Arial"/>
                <w:b/>
                <w:i w:val="0"/>
                <w:color w:val="FFFFFF"/>
                <w:sz w:val="18"/>
                <w:szCs w:val="18"/>
              </w:rPr>
              <w:t>Position</w:t>
            </w:r>
          </w:p>
        </w:tc>
        <w:tc>
          <w:tcPr>
            <w:tcW w:w="8407" w:type="dxa"/>
            <w:shd w:val="clear" w:color="auto" w:fill="009DE0"/>
          </w:tcPr>
          <w:p w14:paraId="31FF54C8" w14:textId="77777777" w:rsidR="00E3712F" w:rsidRPr="00681061" w:rsidRDefault="00E3712F" w:rsidP="00DA0820">
            <w:pPr>
              <w:pStyle w:val="TextLeft"/>
              <w:spacing w:before="0" w:after="0" w:line="240" w:lineRule="auto"/>
              <w:rPr>
                <w:rFonts w:ascii="Arial" w:hAnsi="Arial" w:cs="Arial"/>
                <w:b/>
                <w:i w:val="0"/>
                <w:color w:val="FFFFFF"/>
                <w:sz w:val="18"/>
                <w:szCs w:val="18"/>
              </w:rPr>
            </w:pPr>
            <w:r w:rsidRPr="00681061">
              <w:rPr>
                <w:rFonts w:ascii="Arial" w:hAnsi="Arial" w:cs="Arial"/>
                <w:b/>
                <w:i w:val="0"/>
                <w:color w:val="FFFFFF"/>
                <w:sz w:val="18"/>
                <w:szCs w:val="18"/>
              </w:rPr>
              <w:t>Description</w:t>
            </w:r>
          </w:p>
        </w:tc>
      </w:tr>
      <w:tr w:rsidR="342E650E" w14:paraId="15F0A708" w14:textId="77777777" w:rsidTr="00797956">
        <w:tc>
          <w:tcPr>
            <w:tcW w:w="511" w:type="dxa"/>
          </w:tcPr>
          <w:p w14:paraId="5C3BDF6C" w14:textId="77777777" w:rsidR="342E650E" w:rsidRDefault="342E650E" w:rsidP="342E650E">
            <w:pPr>
              <w:rPr>
                <w:rFonts w:ascii="Arial" w:hAnsi="Arial"/>
                <w:sz w:val="18"/>
                <w:szCs w:val="18"/>
              </w:rPr>
            </w:pPr>
            <w:r w:rsidRPr="342E650E">
              <w:rPr>
                <w:rFonts w:ascii="Arial" w:hAnsi="Arial"/>
                <w:sz w:val="18"/>
                <w:szCs w:val="18"/>
              </w:rPr>
              <w:t>1.</w:t>
            </w:r>
          </w:p>
          <w:p w14:paraId="4B3258F2" w14:textId="14964DA8" w:rsidR="342E650E" w:rsidRDefault="342E650E" w:rsidP="342E650E">
            <w:pPr>
              <w:rPr>
                <w:szCs w:val="16"/>
              </w:rPr>
            </w:pPr>
          </w:p>
        </w:tc>
        <w:tc>
          <w:tcPr>
            <w:tcW w:w="1074" w:type="dxa"/>
            <w:shd w:val="clear" w:color="auto" w:fill="auto"/>
            <w:tcMar>
              <w:left w:w="28" w:type="dxa"/>
              <w:right w:w="28" w:type="dxa"/>
            </w:tcMar>
          </w:tcPr>
          <w:p w14:paraId="217BED74" w14:textId="24D3A849" w:rsidR="342E650E" w:rsidRDefault="022E80E2" w:rsidP="342E650E">
            <w:pPr>
              <w:jc w:val="center"/>
              <w:rPr>
                <w:rFonts w:ascii="Arial" w:hAnsi="Arial"/>
                <w:sz w:val="18"/>
                <w:szCs w:val="18"/>
              </w:rPr>
            </w:pPr>
            <w:r w:rsidRPr="022E80E2">
              <w:rPr>
                <w:rFonts w:ascii="Arial" w:hAnsi="Arial"/>
                <w:sz w:val="18"/>
                <w:szCs w:val="18"/>
              </w:rPr>
              <w:t xml:space="preserve">October 2021 – </w:t>
            </w:r>
            <w:r w:rsidR="00C47D1D">
              <w:rPr>
                <w:rFonts w:ascii="Arial" w:hAnsi="Arial"/>
                <w:sz w:val="18"/>
                <w:szCs w:val="18"/>
              </w:rPr>
              <w:t>August 2022</w:t>
            </w:r>
          </w:p>
          <w:p w14:paraId="5E703412" w14:textId="67844526" w:rsidR="022E80E2" w:rsidRDefault="022E80E2" w:rsidP="38342BA1">
            <w:pPr>
              <w:jc w:val="center"/>
              <w:rPr>
                <w:rFonts w:ascii="Arial" w:hAnsi="Arial"/>
                <w:b/>
                <w:bCs/>
                <w:sz w:val="18"/>
                <w:szCs w:val="18"/>
              </w:rPr>
            </w:pPr>
          </w:p>
          <w:p w14:paraId="2D5D0F45" w14:textId="524F8B38" w:rsidR="342E650E" w:rsidRDefault="342E650E" w:rsidP="342E650E">
            <w:pPr>
              <w:jc w:val="center"/>
              <w:rPr>
                <w:szCs w:val="16"/>
              </w:rPr>
            </w:pPr>
          </w:p>
        </w:tc>
        <w:tc>
          <w:tcPr>
            <w:tcW w:w="1154" w:type="dxa"/>
            <w:tcMar>
              <w:left w:w="28" w:type="dxa"/>
              <w:right w:w="28" w:type="dxa"/>
            </w:tcMar>
          </w:tcPr>
          <w:p w14:paraId="6FC70D03" w14:textId="5690A04C" w:rsidR="342E650E" w:rsidRDefault="342E650E" w:rsidP="342E650E">
            <w:pPr>
              <w:jc w:val="center"/>
              <w:rPr>
                <w:rFonts w:ascii="Arial" w:hAnsi="Arial"/>
                <w:sz w:val="18"/>
                <w:szCs w:val="18"/>
              </w:rPr>
            </w:pPr>
            <w:r w:rsidRPr="342E650E">
              <w:rPr>
                <w:rFonts w:ascii="Arial" w:hAnsi="Arial"/>
                <w:sz w:val="18"/>
                <w:szCs w:val="18"/>
              </w:rPr>
              <w:t>Tirana, Albania</w:t>
            </w:r>
          </w:p>
          <w:p w14:paraId="0CB4A5E4" w14:textId="33CFE7F6" w:rsidR="342E650E" w:rsidRDefault="342E650E" w:rsidP="342E650E">
            <w:pPr>
              <w:jc w:val="center"/>
              <w:rPr>
                <w:szCs w:val="16"/>
              </w:rPr>
            </w:pPr>
          </w:p>
        </w:tc>
        <w:tc>
          <w:tcPr>
            <w:tcW w:w="2807" w:type="dxa"/>
            <w:tcMar>
              <w:left w:w="28" w:type="dxa"/>
              <w:right w:w="28" w:type="dxa"/>
            </w:tcMar>
          </w:tcPr>
          <w:p w14:paraId="43272B33" w14:textId="72B6D615" w:rsidR="342E650E" w:rsidRDefault="342E650E" w:rsidP="342E650E">
            <w:pPr>
              <w:jc w:val="center"/>
              <w:rPr>
                <w:rFonts w:ascii="Arial" w:eastAsia="Times New Roman" w:hAnsi="Arial"/>
                <w:sz w:val="18"/>
                <w:szCs w:val="18"/>
                <w:lang w:val="es-ES" w:eastAsia="es-ES"/>
              </w:rPr>
            </w:pPr>
            <w:r w:rsidRPr="342E650E">
              <w:rPr>
                <w:rFonts w:ascii="Arial" w:eastAsia="Times New Roman" w:hAnsi="Arial"/>
                <w:sz w:val="18"/>
                <w:szCs w:val="18"/>
                <w:lang w:val="es-ES" w:eastAsia="es-ES"/>
              </w:rPr>
              <w:t xml:space="preserve">GIZ </w:t>
            </w:r>
          </w:p>
          <w:p w14:paraId="1B65432E" w14:textId="50730F6C" w:rsidR="342E650E" w:rsidRDefault="342E650E" w:rsidP="342E650E">
            <w:pPr>
              <w:jc w:val="center"/>
              <w:rPr>
                <w:rFonts w:ascii="Arial" w:eastAsia="Times New Roman" w:hAnsi="Arial"/>
                <w:sz w:val="18"/>
                <w:szCs w:val="18"/>
                <w:lang w:val="es-ES" w:eastAsia="es-ES"/>
              </w:rPr>
            </w:pPr>
            <w:r w:rsidRPr="342E650E">
              <w:rPr>
                <w:rFonts w:ascii="Arial" w:eastAsia="Times New Roman" w:hAnsi="Arial"/>
                <w:sz w:val="18"/>
                <w:szCs w:val="18"/>
                <w:lang w:val="es-ES" w:eastAsia="es-ES"/>
              </w:rPr>
              <w:t xml:space="preserve">ICON-INSTITUTE </w:t>
            </w:r>
            <w:proofErr w:type="spellStart"/>
            <w:r w:rsidRPr="342E650E">
              <w:rPr>
                <w:rFonts w:ascii="Arial" w:eastAsia="Times New Roman" w:hAnsi="Arial"/>
                <w:sz w:val="18"/>
                <w:szCs w:val="18"/>
                <w:lang w:val="es-ES" w:eastAsia="es-ES"/>
              </w:rPr>
              <w:t>Consulting</w:t>
            </w:r>
            <w:proofErr w:type="spellEnd"/>
            <w:r w:rsidRPr="342E650E">
              <w:rPr>
                <w:rFonts w:ascii="Arial" w:eastAsia="Times New Roman" w:hAnsi="Arial"/>
                <w:sz w:val="18"/>
                <w:szCs w:val="18"/>
                <w:lang w:val="es-ES" w:eastAsia="es-ES"/>
              </w:rPr>
              <w:t xml:space="preserve"> </w:t>
            </w:r>
            <w:proofErr w:type="spellStart"/>
            <w:r w:rsidRPr="342E650E">
              <w:rPr>
                <w:rFonts w:ascii="Arial" w:eastAsia="Times New Roman" w:hAnsi="Arial"/>
                <w:sz w:val="18"/>
                <w:szCs w:val="18"/>
                <w:lang w:val="es-ES" w:eastAsia="es-ES"/>
              </w:rPr>
              <w:t>Group</w:t>
            </w:r>
            <w:proofErr w:type="spellEnd"/>
          </w:p>
          <w:p w14:paraId="78EA63CC" w14:textId="74983E90" w:rsidR="342E650E" w:rsidRDefault="342E650E" w:rsidP="342E650E">
            <w:pPr>
              <w:jc w:val="center"/>
              <w:rPr>
                <w:szCs w:val="16"/>
                <w:lang w:val="es-ES" w:eastAsia="es-ES"/>
              </w:rPr>
            </w:pPr>
            <w:r w:rsidRPr="342E650E">
              <w:rPr>
                <w:rFonts w:ascii="Arial" w:eastAsia="Times New Roman" w:hAnsi="Arial"/>
                <w:sz w:val="18"/>
                <w:szCs w:val="18"/>
                <w:lang w:val="es-ES" w:eastAsia="es-ES"/>
              </w:rPr>
              <w:t xml:space="preserve">Ms. Alicia </w:t>
            </w:r>
            <w:proofErr w:type="spellStart"/>
            <w:r w:rsidRPr="342E650E">
              <w:rPr>
                <w:rFonts w:ascii="Arial" w:eastAsia="Times New Roman" w:hAnsi="Arial"/>
                <w:sz w:val="18"/>
                <w:szCs w:val="18"/>
                <w:lang w:val="es-ES" w:eastAsia="es-ES"/>
              </w:rPr>
              <w:t>Fert</w:t>
            </w:r>
            <w:proofErr w:type="spellEnd"/>
            <w:r w:rsidRPr="342E650E">
              <w:rPr>
                <w:rFonts w:ascii="Arial" w:eastAsia="Times New Roman" w:hAnsi="Arial"/>
                <w:sz w:val="18"/>
                <w:szCs w:val="18"/>
                <w:lang w:val="es-ES" w:eastAsia="es-ES"/>
              </w:rPr>
              <w:t>,</w:t>
            </w:r>
          </w:p>
          <w:p w14:paraId="143C21A3" w14:textId="1388110C" w:rsidR="342E650E" w:rsidRDefault="342E650E" w:rsidP="342E650E">
            <w:pPr>
              <w:jc w:val="center"/>
              <w:rPr>
                <w:szCs w:val="16"/>
                <w:lang w:val="es-ES" w:eastAsia="es-ES"/>
              </w:rPr>
            </w:pPr>
            <w:r w:rsidRPr="342E650E">
              <w:rPr>
                <w:rFonts w:ascii="Arial" w:eastAsia="Times New Roman" w:hAnsi="Arial"/>
                <w:sz w:val="18"/>
                <w:szCs w:val="18"/>
                <w:lang w:val="es-ES" w:eastAsia="es-ES"/>
              </w:rPr>
              <w:t>Project Manager</w:t>
            </w:r>
          </w:p>
          <w:p w14:paraId="1AC39D94" w14:textId="6DA7480B" w:rsidR="342E650E" w:rsidRDefault="00C84D77" w:rsidP="342E650E">
            <w:pPr>
              <w:jc w:val="center"/>
              <w:rPr>
                <w:rFonts w:ascii="Arial" w:hAnsi="Arial"/>
                <w:sz w:val="18"/>
                <w:szCs w:val="18"/>
              </w:rPr>
            </w:pPr>
            <w:hyperlink r:id="rId9">
              <w:r w:rsidR="342E650E" w:rsidRPr="342E650E">
                <w:rPr>
                  <w:rStyle w:val="Hyperlink"/>
                  <w:rFonts w:ascii="Arial" w:hAnsi="Arial"/>
                  <w:sz w:val="18"/>
                  <w:szCs w:val="18"/>
                  <w:lang w:val="es-ES"/>
                </w:rPr>
                <w:t>alicia.fert@icon-institute.de</w:t>
              </w:r>
            </w:hyperlink>
          </w:p>
          <w:p w14:paraId="1994A035" w14:textId="05EAE0A5" w:rsidR="342E650E" w:rsidRDefault="342E650E" w:rsidP="342E650E">
            <w:pPr>
              <w:jc w:val="center"/>
              <w:rPr>
                <w:rFonts w:eastAsia="Verdana" w:cs="Verdana"/>
                <w:color w:val="188FFF"/>
                <w:szCs w:val="16"/>
                <w:lang w:val="es-ES"/>
              </w:rPr>
            </w:pPr>
          </w:p>
          <w:p w14:paraId="2575719D" w14:textId="0552A926" w:rsidR="342E650E" w:rsidRDefault="342E650E" w:rsidP="342E650E">
            <w:pPr>
              <w:jc w:val="center"/>
              <w:rPr>
                <w:szCs w:val="16"/>
                <w:lang w:val="es-ES" w:eastAsia="es-ES"/>
              </w:rPr>
            </w:pPr>
          </w:p>
        </w:tc>
        <w:tc>
          <w:tcPr>
            <w:tcW w:w="2157" w:type="dxa"/>
            <w:tcMar>
              <w:left w:w="28" w:type="dxa"/>
              <w:right w:w="28" w:type="dxa"/>
            </w:tcMar>
          </w:tcPr>
          <w:p w14:paraId="5C893638" w14:textId="030375AE" w:rsidR="342E650E" w:rsidRDefault="342E650E" w:rsidP="342E650E">
            <w:pPr>
              <w:jc w:val="center"/>
              <w:rPr>
                <w:b/>
                <w:bCs/>
                <w:szCs w:val="16"/>
              </w:rPr>
            </w:pPr>
            <w:r w:rsidRPr="342E650E">
              <w:rPr>
                <w:rFonts w:ascii="Arial" w:hAnsi="Arial"/>
                <w:b/>
                <w:bCs/>
                <w:sz w:val="18"/>
                <w:szCs w:val="18"/>
              </w:rPr>
              <w:t>Team Leader</w:t>
            </w:r>
          </w:p>
          <w:p w14:paraId="26D149DB" w14:textId="587C939E" w:rsidR="342E650E" w:rsidRDefault="342E650E" w:rsidP="342E650E">
            <w:pPr>
              <w:jc w:val="center"/>
              <w:rPr>
                <w:szCs w:val="16"/>
              </w:rPr>
            </w:pPr>
            <w:r w:rsidRPr="342E650E">
              <w:rPr>
                <w:rFonts w:ascii="Open Sans" w:eastAsia="Open Sans" w:hAnsi="Open Sans" w:cs="Open Sans"/>
                <w:color w:val="333333"/>
                <w:sz w:val="21"/>
                <w:szCs w:val="21"/>
              </w:rPr>
              <w:t xml:space="preserve"> </w:t>
            </w:r>
            <w:r w:rsidRPr="342E650E">
              <w:rPr>
                <w:rFonts w:eastAsia="Verdana" w:cs="Verdana"/>
                <w:szCs w:val="16"/>
              </w:rPr>
              <w:t xml:space="preserve"> </w:t>
            </w:r>
          </w:p>
        </w:tc>
        <w:tc>
          <w:tcPr>
            <w:tcW w:w="8407" w:type="dxa"/>
          </w:tcPr>
          <w:p w14:paraId="2160E95F" w14:textId="5B4C8CDB" w:rsidR="342E650E" w:rsidRPr="00F25DC4" w:rsidRDefault="342E650E" w:rsidP="342E650E">
            <w:pPr>
              <w:pStyle w:val="Default"/>
              <w:jc w:val="both"/>
              <w:rPr>
                <w:rFonts w:ascii="Arial" w:eastAsia="Times New Roman" w:hAnsi="Arial"/>
                <w:b/>
                <w:bCs/>
                <w:sz w:val="18"/>
                <w:szCs w:val="18"/>
                <w:lang w:val="en-GB" w:eastAsia="es-ES"/>
              </w:rPr>
            </w:pPr>
            <w:r w:rsidRPr="00F25DC4">
              <w:rPr>
                <w:rFonts w:ascii="Arial" w:eastAsia="Times New Roman" w:hAnsi="Arial"/>
                <w:b/>
                <w:bCs/>
                <w:sz w:val="18"/>
                <w:szCs w:val="18"/>
                <w:lang w:val="en-GB" w:eastAsia="es-ES"/>
              </w:rPr>
              <w:t>GIZ project ‘’Support to preparing a roadmap for comprehensive harmonisation with the EU acquis on mutual recognition of professional qualifications (Chapter 03)’’</w:t>
            </w:r>
          </w:p>
          <w:p w14:paraId="24D9227A" w14:textId="2CC9B831" w:rsidR="342E650E" w:rsidRPr="00F25DC4" w:rsidRDefault="342E650E" w:rsidP="342E650E">
            <w:pPr>
              <w:pStyle w:val="Default"/>
              <w:jc w:val="both"/>
              <w:rPr>
                <w:b/>
                <w:bCs/>
                <w:sz w:val="18"/>
                <w:szCs w:val="18"/>
                <w:lang w:val="en-GB"/>
              </w:rPr>
            </w:pPr>
            <w:r w:rsidRPr="00F25DC4">
              <w:rPr>
                <w:rFonts w:ascii="Arial" w:eastAsia="Times New Roman" w:hAnsi="Arial"/>
                <w:b/>
                <w:bCs/>
                <w:sz w:val="18"/>
                <w:szCs w:val="18"/>
                <w:lang w:val="en-GB" w:eastAsia="es-ES"/>
              </w:rPr>
              <w:t xml:space="preserve">Project management. </w:t>
            </w:r>
          </w:p>
          <w:p w14:paraId="753902A4" w14:textId="63E6C296" w:rsidR="342E650E" w:rsidRPr="00F25DC4" w:rsidRDefault="00797956" w:rsidP="7BDD2FE2">
            <w:pPr>
              <w:pStyle w:val="Default"/>
              <w:jc w:val="both"/>
              <w:rPr>
                <w:rFonts w:ascii="Arial" w:eastAsia="Times New Roman" w:hAnsi="Arial" w:cs="Arial"/>
                <w:b/>
                <w:bCs/>
                <w:color w:val="auto"/>
                <w:sz w:val="18"/>
                <w:szCs w:val="18"/>
                <w:lang w:val="en-GB" w:eastAsia="es-ES"/>
              </w:rPr>
            </w:pPr>
            <w:r w:rsidRPr="00F25DC4">
              <w:rPr>
                <w:rFonts w:ascii="Arial" w:eastAsia="Times New Roman" w:hAnsi="Arial" w:cs="Arial"/>
                <w:b/>
                <w:bCs/>
                <w:color w:val="auto"/>
                <w:sz w:val="18"/>
                <w:szCs w:val="18"/>
                <w:lang w:val="en-GB" w:eastAsia="es-ES"/>
              </w:rPr>
              <w:t>Capacity building/institutional strengthening activities (tailor made trainings for the working group for Chapter 03 Right of establishment and free movement of services for the accession negotiation). Cross-cutting issues for implementation of the Services directive including comprehensive screening of sectoral legislation</w:t>
            </w:r>
            <w:r w:rsidR="008133DC" w:rsidRPr="00F25DC4">
              <w:rPr>
                <w:rFonts w:ascii="Arial" w:eastAsia="Times New Roman" w:hAnsi="Arial" w:cs="Arial"/>
                <w:b/>
                <w:bCs/>
                <w:color w:val="auto"/>
                <w:sz w:val="18"/>
                <w:szCs w:val="18"/>
                <w:lang w:val="en-GB" w:eastAsia="es-ES"/>
              </w:rPr>
              <w:t>.</w:t>
            </w:r>
          </w:p>
          <w:p w14:paraId="02B8DAA6" w14:textId="7B1B0AA9" w:rsidR="342E650E" w:rsidRPr="00F25DC4" w:rsidRDefault="00797956" w:rsidP="00797956">
            <w:pPr>
              <w:pStyle w:val="Default"/>
              <w:jc w:val="both"/>
              <w:rPr>
                <w:b/>
                <w:bCs/>
                <w:sz w:val="18"/>
                <w:szCs w:val="18"/>
                <w:lang w:val="en-GB"/>
              </w:rPr>
            </w:pPr>
            <w:r w:rsidRPr="00F25DC4">
              <w:rPr>
                <w:rFonts w:ascii="Arial" w:eastAsia="Times New Roman" w:hAnsi="Arial" w:cs="Arial"/>
                <w:b/>
                <w:bCs/>
                <w:color w:val="auto"/>
                <w:sz w:val="18"/>
                <w:szCs w:val="18"/>
                <w:lang w:val="en-GB" w:eastAsia="es-ES"/>
              </w:rPr>
              <w:t xml:space="preserve">Legal analysis on the level of compliance and drafting roadmap for complete harmonisation with the EU acquis on MRPQ (Chapter 3). </w:t>
            </w:r>
          </w:p>
          <w:p w14:paraId="490D5BF2" w14:textId="2D37A949" w:rsidR="342E650E" w:rsidRPr="00F25DC4" w:rsidRDefault="342E650E" w:rsidP="342E650E">
            <w:pPr>
              <w:pStyle w:val="Default"/>
              <w:jc w:val="both"/>
              <w:rPr>
                <w:b/>
                <w:bCs/>
                <w:sz w:val="18"/>
                <w:szCs w:val="18"/>
                <w:lang w:val="en-GB"/>
              </w:rPr>
            </w:pPr>
            <w:r w:rsidRPr="00F25DC4">
              <w:rPr>
                <w:rFonts w:ascii="Arial" w:eastAsia="Arial" w:hAnsi="Arial" w:cs="Arial"/>
                <w:b/>
                <w:bCs/>
                <w:sz w:val="18"/>
                <w:szCs w:val="18"/>
                <w:lang w:val="en-GB"/>
              </w:rPr>
              <w:t xml:space="preserve">Participation in drafting reform assessment report. </w:t>
            </w:r>
          </w:p>
        </w:tc>
      </w:tr>
      <w:tr w:rsidR="006276AA" w:rsidRPr="00681061" w14:paraId="36A885DE" w14:textId="77777777" w:rsidTr="00797956">
        <w:tc>
          <w:tcPr>
            <w:tcW w:w="511" w:type="dxa"/>
          </w:tcPr>
          <w:p w14:paraId="0135CBF0" w14:textId="1DF9F0E9" w:rsidR="006276AA" w:rsidRPr="00681061" w:rsidRDefault="342E650E" w:rsidP="00DA0820">
            <w:pPr>
              <w:rPr>
                <w:rFonts w:ascii="Arial" w:hAnsi="Arial"/>
                <w:sz w:val="18"/>
                <w:szCs w:val="18"/>
              </w:rPr>
            </w:pPr>
            <w:r w:rsidRPr="342E650E">
              <w:rPr>
                <w:rFonts w:ascii="Arial" w:hAnsi="Arial"/>
                <w:sz w:val="18"/>
                <w:szCs w:val="18"/>
              </w:rPr>
              <w:t>2.</w:t>
            </w:r>
          </w:p>
        </w:tc>
        <w:tc>
          <w:tcPr>
            <w:tcW w:w="1074" w:type="dxa"/>
            <w:shd w:val="clear" w:color="auto" w:fill="auto"/>
            <w:tcMar>
              <w:left w:w="28" w:type="dxa"/>
              <w:right w:w="28" w:type="dxa"/>
            </w:tcMar>
          </w:tcPr>
          <w:p w14:paraId="47259ADD" w14:textId="668A1C53" w:rsidR="006276AA" w:rsidRPr="006276AA" w:rsidRDefault="022E80E2" w:rsidP="022E80E2">
            <w:pPr>
              <w:jc w:val="center"/>
              <w:rPr>
                <w:rFonts w:ascii="Arial" w:hAnsi="Arial"/>
                <w:sz w:val="18"/>
                <w:szCs w:val="18"/>
              </w:rPr>
            </w:pPr>
            <w:r w:rsidRPr="022E80E2">
              <w:rPr>
                <w:rFonts w:ascii="Arial" w:hAnsi="Arial"/>
                <w:sz w:val="18"/>
                <w:szCs w:val="18"/>
              </w:rPr>
              <w:t>February 2020- February 2021</w:t>
            </w:r>
          </w:p>
          <w:p w14:paraId="118F200B" w14:textId="68EBAD72" w:rsidR="006276AA" w:rsidRPr="006276AA" w:rsidRDefault="006276AA" w:rsidP="38342BA1">
            <w:pPr>
              <w:jc w:val="center"/>
              <w:rPr>
                <w:rFonts w:ascii="Arial" w:hAnsi="Arial"/>
                <w:b/>
                <w:bCs/>
                <w:sz w:val="18"/>
                <w:szCs w:val="18"/>
              </w:rPr>
            </w:pPr>
          </w:p>
        </w:tc>
        <w:tc>
          <w:tcPr>
            <w:tcW w:w="1154" w:type="dxa"/>
            <w:tcMar>
              <w:left w:w="28" w:type="dxa"/>
              <w:right w:w="28" w:type="dxa"/>
            </w:tcMar>
          </w:tcPr>
          <w:p w14:paraId="712AF4D7" w14:textId="77777777" w:rsidR="006276AA" w:rsidRPr="006276AA" w:rsidRDefault="7B3F7968" w:rsidP="7B3F7968">
            <w:pPr>
              <w:jc w:val="center"/>
              <w:rPr>
                <w:rFonts w:ascii="Arial" w:hAnsi="Arial"/>
                <w:sz w:val="18"/>
                <w:szCs w:val="18"/>
              </w:rPr>
            </w:pPr>
            <w:r w:rsidRPr="7B3F7968">
              <w:rPr>
                <w:rFonts w:ascii="Arial" w:hAnsi="Arial"/>
                <w:sz w:val="18"/>
                <w:szCs w:val="18"/>
              </w:rPr>
              <w:t>Skopje, Macedonia</w:t>
            </w:r>
          </w:p>
          <w:p w14:paraId="64391379" w14:textId="226A9C11" w:rsidR="006276AA" w:rsidRPr="006276AA" w:rsidRDefault="006276AA" w:rsidP="7B3F7968">
            <w:pPr>
              <w:jc w:val="center"/>
              <w:rPr>
                <w:szCs w:val="16"/>
                <w:lang w:eastAsia="es-ES"/>
              </w:rPr>
            </w:pPr>
          </w:p>
        </w:tc>
        <w:tc>
          <w:tcPr>
            <w:tcW w:w="2807" w:type="dxa"/>
            <w:tcMar>
              <w:left w:w="28" w:type="dxa"/>
              <w:right w:w="28" w:type="dxa"/>
            </w:tcMar>
          </w:tcPr>
          <w:p w14:paraId="449BCBEF" w14:textId="12F8C5A8" w:rsidR="006276AA" w:rsidRPr="006276AA" w:rsidRDefault="7B3F7968" w:rsidP="7B3F7968">
            <w:pPr>
              <w:jc w:val="center"/>
              <w:rPr>
                <w:rFonts w:ascii="Arial" w:eastAsia="Times New Roman" w:hAnsi="Arial"/>
                <w:sz w:val="18"/>
                <w:szCs w:val="18"/>
                <w:lang w:val="es-ES" w:eastAsia="es-ES"/>
              </w:rPr>
            </w:pPr>
            <w:r w:rsidRPr="7B3F7968">
              <w:rPr>
                <w:rFonts w:ascii="Arial" w:eastAsia="Times New Roman" w:hAnsi="Arial"/>
                <w:sz w:val="18"/>
                <w:szCs w:val="18"/>
                <w:lang w:val="es-ES" w:eastAsia="es-ES"/>
              </w:rPr>
              <w:t>NORMAK</w:t>
            </w:r>
          </w:p>
          <w:p w14:paraId="17806730" w14:textId="3AE70ACC" w:rsidR="006276AA" w:rsidRPr="006276AA" w:rsidRDefault="342E650E" w:rsidP="7B3F7968">
            <w:pPr>
              <w:jc w:val="center"/>
              <w:rPr>
                <w:rFonts w:ascii="Arial" w:eastAsia="Times New Roman" w:hAnsi="Arial"/>
                <w:sz w:val="18"/>
                <w:szCs w:val="18"/>
                <w:lang w:val="es-ES" w:eastAsia="es-ES"/>
              </w:rPr>
            </w:pPr>
            <w:r w:rsidRPr="342E650E">
              <w:rPr>
                <w:rFonts w:ascii="Arial" w:eastAsia="Times New Roman" w:hAnsi="Arial"/>
                <w:sz w:val="18"/>
                <w:szCs w:val="18"/>
                <w:lang w:val="es-ES" w:eastAsia="es-ES"/>
              </w:rPr>
              <w:t xml:space="preserve">Ms. Vesna </w:t>
            </w:r>
            <w:proofErr w:type="spellStart"/>
            <w:r w:rsidRPr="342E650E">
              <w:rPr>
                <w:rFonts w:ascii="Arial" w:eastAsia="Times New Roman" w:hAnsi="Arial"/>
                <w:sz w:val="18"/>
                <w:szCs w:val="18"/>
                <w:lang w:val="es-ES" w:eastAsia="es-ES"/>
              </w:rPr>
              <w:t>Garvanlieva</w:t>
            </w:r>
            <w:proofErr w:type="spellEnd"/>
            <w:r w:rsidRPr="342E650E">
              <w:rPr>
                <w:rFonts w:ascii="Arial" w:eastAsia="Times New Roman" w:hAnsi="Arial"/>
                <w:sz w:val="18"/>
                <w:szCs w:val="18"/>
                <w:lang w:val="es-ES" w:eastAsia="es-ES"/>
              </w:rPr>
              <w:t>,</w:t>
            </w:r>
          </w:p>
          <w:p w14:paraId="3F3F7B79" w14:textId="08410DCD" w:rsidR="006276AA" w:rsidRPr="006276AA" w:rsidRDefault="00C84D77" w:rsidP="7B3F7968">
            <w:pPr>
              <w:jc w:val="center"/>
              <w:rPr>
                <w:rFonts w:ascii="Arial" w:hAnsi="Arial"/>
                <w:color w:val="188FFF"/>
                <w:sz w:val="18"/>
                <w:szCs w:val="18"/>
              </w:rPr>
            </w:pPr>
            <w:hyperlink r:id="rId10">
              <w:r w:rsidR="7B3F7968" w:rsidRPr="7B3F7968">
                <w:rPr>
                  <w:rStyle w:val="Hyperlink"/>
                  <w:rFonts w:ascii="Arial" w:hAnsi="Arial"/>
                  <w:sz w:val="18"/>
                  <w:szCs w:val="18"/>
                </w:rPr>
                <w:t>vesna_nl@yahoo.com</w:t>
              </w:r>
            </w:hyperlink>
            <w:r w:rsidR="7B3F7968" w:rsidRPr="7B3F7968">
              <w:rPr>
                <w:rFonts w:ascii="Arial" w:hAnsi="Arial"/>
                <w:color w:val="188FFF"/>
                <w:sz w:val="18"/>
                <w:szCs w:val="18"/>
              </w:rPr>
              <w:t xml:space="preserve"> </w:t>
            </w:r>
          </w:p>
        </w:tc>
        <w:tc>
          <w:tcPr>
            <w:tcW w:w="2157" w:type="dxa"/>
            <w:tcMar>
              <w:left w:w="28" w:type="dxa"/>
              <w:right w:w="28" w:type="dxa"/>
            </w:tcMar>
          </w:tcPr>
          <w:p w14:paraId="156CAADE" w14:textId="77777777" w:rsidR="006276AA" w:rsidRPr="006276AA" w:rsidRDefault="7B3F7968" w:rsidP="7B3F7968">
            <w:pPr>
              <w:jc w:val="center"/>
              <w:rPr>
                <w:rFonts w:ascii="Arial" w:eastAsia="Times New Roman" w:hAnsi="Arial"/>
                <w:b/>
                <w:bCs/>
                <w:sz w:val="18"/>
                <w:szCs w:val="18"/>
                <w:lang w:eastAsia="es-ES"/>
              </w:rPr>
            </w:pPr>
            <w:r w:rsidRPr="7B3F7968">
              <w:rPr>
                <w:rFonts w:ascii="Arial" w:eastAsia="Times New Roman" w:hAnsi="Arial"/>
                <w:b/>
                <w:bCs/>
                <w:sz w:val="18"/>
                <w:szCs w:val="18"/>
                <w:lang w:eastAsia="es-ES"/>
              </w:rPr>
              <w:t>Legal Consultant</w:t>
            </w:r>
          </w:p>
          <w:p w14:paraId="3E3B5040" w14:textId="70A6A58C" w:rsidR="006276AA" w:rsidRPr="006276AA" w:rsidRDefault="006276AA" w:rsidP="7B3F7968">
            <w:pPr>
              <w:jc w:val="center"/>
              <w:rPr>
                <w:b/>
                <w:bCs/>
                <w:szCs w:val="16"/>
                <w:lang w:eastAsia="es-ES"/>
              </w:rPr>
            </w:pPr>
          </w:p>
        </w:tc>
        <w:tc>
          <w:tcPr>
            <w:tcW w:w="8407" w:type="dxa"/>
          </w:tcPr>
          <w:p w14:paraId="63431107" w14:textId="05C9F4D0" w:rsidR="00DC1CBB" w:rsidRPr="00F25DC4" w:rsidRDefault="7B3F7968" w:rsidP="7B3F7968">
            <w:pPr>
              <w:pStyle w:val="Default"/>
              <w:jc w:val="both"/>
              <w:rPr>
                <w:rFonts w:ascii="Arial" w:eastAsia="Times New Roman" w:hAnsi="Arial" w:cs="Arial"/>
                <w:b/>
                <w:bCs/>
                <w:color w:val="auto"/>
                <w:sz w:val="18"/>
                <w:szCs w:val="18"/>
                <w:lang w:val="en-GB" w:eastAsia="es-ES"/>
              </w:rPr>
            </w:pPr>
            <w:r w:rsidRPr="00F25DC4">
              <w:rPr>
                <w:rFonts w:ascii="Arial" w:eastAsia="Times New Roman" w:hAnsi="Arial" w:cs="Arial"/>
                <w:b/>
                <w:bCs/>
                <w:color w:val="auto"/>
                <w:sz w:val="18"/>
                <w:szCs w:val="18"/>
                <w:lang w:val="en-GB" w:eastAsia="es-ES"/>
              </w:rPr>
              <w:t>NORMAK project (Norwegian assistance project) Monitoring the Competition Policy and State Aid: Chapter 08 matters</w:t>
            </w:r>
          </w:p>
          <w:p w14:paraId="15411C60" w14:textId="6DAEA040" w:rsidR="00DC1CBB" w:rsidRPr="00F25DC4" w:rsidRDefault="7BDD2FE2" w:rsidP="7B3F7968">
            <w:pPr>
              <w:pStyle w:val="Default"/>
              <w:jc w:val="both"/>
              <w:rPr>
                <w:rFonts w:ascii="Arial" w:eastAsia="Times New Roman" w:hAnsi="Arial" w:cs="Arial"/>
                <w:b/>
                <w:bCs/>
                <w:color w:val="auto"/>
                <w:sz w:val="18"/>
                <w:szCs w:val="18"/>
                <w:lang w:val="en-GB" w:eastAsia="es-ES"/>
              </w:rPr>
            </w:pPr>
            <w:r w:rsidRPr="00F25DC4">
              <w:rPr>
                <w:rFonts w:ascii="Arial" w:eastAsia="Times New Roman" w:hAnsi="Arial" w:cs="Arial"/>
                <w:b/>
                <w:bCs/>
                <w:color w:val="auto"/>
                <w:sz w:val="18"/>
                <w:szCs w:val="18"/>
                <w:lang w:val="en-GB" w:eastAsia="es-ES"/>
              </w:rPr>
              <w:t>Drafting an Analysis of the state aid control and protection of competition including analysis of the current situation, level of alignment with the EU acquis, institutional overview, recommendations for further alignment and capacity building.</w:t>
            </w:r>
          </w:p>
          <w:p w14:paraId="69185635" w14:textId="45A4F83B" w:rsidR="00DC1CBB" w:rsidRPr="00F25DC4" w:rsidRDefault="7B3F7968" w:rsidP="7B3F7968">
            <w:pPr>
              <w:pStyle w:val="Default"/>
              <w:jc w:val="both"/>
              <w:rPr>
                <w:b/>
                <w:bCs/>
                <w:color w:val="000000" w:themeColor="text1"/>
                <w:lang w:val="en-GB" w:eastAsia="es-ES"/>
              </w:rPr>
            </w:pPr>
            <w:r w:rsidRPr="00F25DC4">
              <w:rPr>
                <w:rFonts w:ascii="Arial" w:eastAsia="Times New Roman" w:hAnsi="Arial" w:cs="Arial"/>
                <w:b/>
                <w:bCs/>
                <w:color w:val="auto"/>
                <w:sz w:val="18"/>
                <w:szCs w:val="18"/>
                <w:lang w:val="en-GB" w:eastAsia="es-ES"/>
              </w:rPr>
              <w:t>Drafting a Guidelines for the monitoring of the state aid and protection of competition policies designated for the member of Parliament and parliamentary committees in charge of these policies with case studies and institutional recommendations.</w:t>
            </w:r>
          </w:p>
        </w:tc>
      </w:tr>
      <w:tr w:rsidR="7B3F7968" w14:paraId="79DD82B3" w14:textId="77777777" w:rsidTr="00797956">
        <w:tc>
          <w:tcPr>
            <w:tcW w:w="511" w:type="dxa"/>
          </w:tcPr>
          <w:p w14:paraId="14A5E838" w14:textId="0D3983F8" w:rsidR="7B3F7968" w:rsidRDefault="342E650E" w:rsidP="7B3F7968">
            <w:pPr>
              <w:rPr>
                <w:szCs w:val="16"/>
              </w:rPr>
            </w:pPr>
            <w:r w:rsidRPr="342E650E">
              <w:rPr>
                <w:szCs w:val="16"/>
              </w:rPr>
              <w:t>3.</w:t>
            </w:r>
          </w:p>
        </w:tc>
        <w:tc>
          <w:tcPr>
            <w:tcW w:w="1074" w:type="dxa"/>
            <w:shd w:val="clear" w:color="auto" w:fill="auto"/>
            <w:tcMar>
              <w:left w:w="28" w:type="dxa"/>
              <w:right w:w="28" w:type="dxa"/>
            </w:tcMar>
          </w:tcPr>
          <w:p w14:paraId="0442666F" w14:textId="4F6A0870" w:rsidR="7B3F7968" w:rsidRDefault="022E80E2" w:rsidP="022E80E2">
            <w:pPr>
              <w:jc w:val="center"/>
              <w:rPr>
                <w:rFonts w:ascii="Arial" w:hAnsi="Arial"/>
                <w:sz w:val="18"/>
                <w:szCs w:val="18"/>
              </w:rPr>
            </w:pPr>
            <w:r w:rsidRPr="022E80E2">
              <w:rPr>
                <w:rFonts w:ascii="Arial" w:hAnsi="Arial"/>
                <w:sz w:val="18"/>
                <w:szCs w:val="18"/>
              </w:rPr>
              <w:t>May-December 2019</w:t>
            </w:r>
          </w:p>
          <w:p w14:paraId="54ED47B1" w14:textId="6018FE5F" w:rsidR="7B3F7968" w:rsidRDefault="7B3F7968" w:rsidP="38342BA1">
            <w:pPr>
              <w:jc w:val="center"/>
              <w:rPr>
                <w:rFonts w:ascii="Arial" w:hAnsi="Arial"/>
                <w:b/>
                <w:bCs/>
                <w:sz w:val="18"/>
                <w:szCs w:val="18"/>
              </w:rPr>
            </w:pPr>
          </w:p>
          <w:p w14:paraId="7A49373F" w14:textId="7BA859D5" w:rsidR="7B3F7968" w:rsidRDefault="7B3F7968" w:rsidP="022E80E2">
            <w:pPr>
              <w:jc w:val="center"/>
              <w:rPr>
                <w:szCs w:val="16"/>
              </w:rPr>
            </w:pPr>
          </w:p>
        </w:tc>
        <w:tc>
          <w:tcPr>
            <w:tcW w:w="1154" w:type="dxa"/>
            <w:tcMar>
              <w:left w:w="28" w:type="dxa"/>
              <w:right w:w="28" w:type="dxa"/>
            </w:tcMar>
          </w:tcPr>
          <w:p w14:paraId="41EEBC87" w14:textId="77777777" w:rsidR="7B3F7968" w:rsidRDefault="7B3F7968" w:rsidP="7B3F7968">
            <w:pPr>
              <w:jc w:val="center"/>
              <w:rPr>
                <w:rFonts w:ascii="Arial" w:eastAsia="Times New Roman" w:hAnsi="Arial"/>
                <w:sz w:val="18"/>
                <w:szCs w:val="18"/>
                <w:lang w:eastAsia="es-ES"/>
              </w:rPr>
            </w:pPr>
            <w:r w:rsidRPr="7B3F7968">
              <w:rPr>
                <w:rFonts w:ascii="Arial" w:eastAsia="Times New Roman" w:hAnsi="Arial"/>
                <w:sz w:val="18"/>
                <w:szCs w:val="18"/>
                <w:lang w:eastAsia="es-ES"/>
              </w:rPr>
              <w:t>Skopje, Macedonia</w:t>
            </w:r>
          </w:p>
        </w:tc>
        <w:tc>
          <w:tcPr>
            <w:tcW w:w="2807" w:type="dxa"/>
            <w:tcMar>
              <w:left w:w="28" w:type="dxa"/>
              <w:right w:w="28" w:type="dxa"/>
            </w:tcMar>
          </w:tcPr>
          <w:p w14:paraId="5E662BB2" w14:textId="77777777" w:rsidR="7B3F7968" w:rsidRDefault="7B3F7968" w:rsidP="7B3F7968">
            <w:pPr>
              <w:jc w:val="center"/>
              <w:rPr>
                <w:rFonts w:ascii="Arial" w:eastAsia="Times New Roman" w:hAnsi="Arial"/>
                <w:sz w:val="18"/>
                <w:szCs w:val="18"/>
                <w:lang w:val="es-ES" w:eastAsia="es-ES"/>
              </w:rPr>
            </w:pPr>
            <w:r w:rsidRPr="7B3F7968">
              <w:rPr>
                <w:rFonts w:ascii="Arial" w:eastAsia="Times New Roman" w:hAnsi="Arial"/>
                <w:sz w:val="18"/>
                <w:szCs w:val="18"/>
                <w:lang w:val="es-ES" w:eastAsia="es-ES"/>
              </w:rPr>
              <w:t>SIGMA - OECD</w:t>
            </w:r>
          </w:p>
          <w:p w14:paraId="11187425" w14:textId="44EAD559" w:rsidR="7B3F7968" w:rsidRDefault="7B3F7968" w:rsidP="7B3F7968">
            <w:pPr>
              <w:jc w:val="center"/>
              <w:rPr>
                <w:rFonts w:ascii="Arial" w:eastAsia="Times New Roman" w:hAnsi="Arial"/>
                <w:sz w:val="18"/>
                <w:szCs w:val="18"/>
                <w:lang w:val="es-ES" w:eastAsia="es-ES"/>
              </w:rPr>
            </w:pPr>
            <w:r w:rsidRPr="7B3F7968">
              <w:rPr>
                <w:rFonts w:ascii="Arial" w:eastAsia="Times New Roman" w:hAnsi="Arial"/>
                <w:sz w:val="18"/>
                <w:szCs w:val="18"/>
                <w:lang w:val="es-ES" w:eastAsia="es-ES"/>
              </w:rPr>
              <w:t xml:space="preserve">Mr. </w:t>
            </w:r>
            <w:proofErr w:type="spellStart"/>
            <w:r w:rsidRPr="7B3F7968">
              <w:rPr>
                <w:rFonts w:ascii="Arial" w:eastAsia="Times New Roman" w:hAnsi="Arial"/>
                <w:sz w:val="18"/>
                <w:szCs w:val="18"/>
                <w:lang w:val="es-ES" w:eastAsia="es-ES"/>
              </w:rPr>
              <w:t>Primož</w:t>
            </w:r>
            <w:proofErr w:type="spellEnd"/>
            <w:r w:rsidRPr="7B3F7968">
              <w:rPr>
                <w:rFonts w:ascii="Arial" w:eastAsia="Times New Roman" w:hAnsi="Arial"/>
                <w:sz w:val="18"/>
                <w:szCs w:val="18"/>
                <w:lang w:val="es-ES" w:eastAsia="es-ES"/>
              </w:rPr>
              <w:t xml:space="preserve"> </w:t>
            </w:r>
            <w:proofErr w:type="spellStart"/>
            <w:r w:rsidRPr="7B3F7968">
              <w:rPr>
                <w:rFonts w:ascii="Arial" w:eastAsia="Times New Roman" w:hAnsi="Arial"/>
                <w:sz w:val="18"/>
                <w:szCs w:val="18"/>
                <w:lang w:val="es-ES" w:eastAsia="es-ES"/>
              </w:rPr>
              <w:t>Vehar</w:t>
            </w:r>
            <w:proofErr w:type="spellEnd"/>
            <w:r w:rsidRPr="7B3F7968">
              <w:rPr>
                <w:rFonts w:ascii="Arial" w:eastAsia="Times New Roman" w:hAnsi="Arial"/>
                <w:sz w:val="18"/>
                <w:szCs w:val="18"/>
                <w:lang w:val="es-ES" w:eastAsia="es-ES"/>
              </w:rPr>
              <w:t>,</w:t>
            </w:r>
          </w:p>
          <w:p w14:paraId="5E834037" w14:textId="3EB770B3" w:rsidR="7B3F7968" w:rsidRDefault="4031329D" w:rsidP="4031329D">
            <w:pPr>
              <w:pStyle w:val="Heading3"/>
              <w:rPr>
                <w:rFonts w:ascii="Roboto" w:eastAsia="Roboto" w:hAnsi="Roboto" w:cs="Roboto"/>
                <w:color w:val="555555"/>
                <w:sz w:val="18"/>
                <w:szCs w:val="18"/>
              </w:rPr>
            </w:pPr>
            <w:r w:rsidRPr="4031329D">
              <w:rPr>
                <w:rFonts w:ascii="Arial" w:eastAsia="Times New Roman" w:hAnsi="Arial"/>
                <w:sz w:val="18"/>
                <w:szCs w:val="18"/>
                <w:lang w:eastAsia="es-ES"/>
              </w:rPr>
              <w:t xml:space="preserve">         </w:t>
            </w:r>
            <w:r w:rsidRPr="4031329D">
              <w:rPr>
                <w:rFonts w:ascii="Arial" w:eastAsia="Arial" w:hAnsi="Arial" w:cs="Arial"/>
                <w:sz w:val="18"/>
                <w:szCs w:val="18"/>
                <w:lang w:eastAsia="es-ES"/>
              </w:rPr>
              <w:t xml:space="preserve">  </w:t>
            </w:r>
            <w:hyperlink r:id="rId11">
              <w:r w:rsidRPr="4031329D">
                <w:rPr>
                  <w:rStyle w:val="Hyperlink"/>
                  <w:rFonts w:ascii="Arial" w:eastAsia="Arial" w:hAnsi="Arial" w:cs="Arial"/>
                  <w:sz w:val="18"/>
                  <w:szCs w:val="18"/>
                </w:rPr>
                <w:t>pvehar@gmail.com</w:t>
              </w:r>
            </w:hyperlink>
            <w:r w:rsidRPr="4031329D">
              <w:rPr>
                <w:rFonts w:ascii="Arial" w:eastAsia="Arial" w:hAnsi="Arial" w:cs="Arial"/>
                <w:sz w:val="18"/>
                <w:szCs w:val="18"/>
              </w:rPr>
              <w:t xml:space="preserve"> </w:t>
            </w:r>
          </w:p>
          <w:p w14:paraId="24765A13" w14:textId="258292EE" w:rsidR="7B3F7968" w:rsidRDefault="00C84D77" w:rsidP="7B3F7968">
            <w:pPr>
              <w:jc w:val="center"/>
              <w:rPr>
                <w:rFonts w:ascii="Arial" w:eastAsia="Times New Roman" w:hAnsi="Arial"/>
                <w:sz w:val="18"/>
                <w:szCs w:val="18"/>
                <w:lang w:eastAsia="es-ES"/>
              </w:rPr>
            </w:pPr>
            <w:hyperlink r:id="rId12">
              <w:r w:rsidR="4031329D" w:rsidRPr="4031329D">
                <w:rPr>
                  <w:rFonts w:ascii="Arial" w:eastAsia="Times New Roman" w:hAnsi="Arial"/>
                  <w:sz w:val="18"/>
                  <w:szCs w:val="18"/>
                  <w:lang w:eastAsia="es-ES"/>
                </w:rPr>
                <w:t xml:space="preserve">  </w:t>
              </w:r>
            </w:hyperlink>
          </w:p>
        </w:tc>
        <w:tc>
          <w:tcPr>
            <w:tcW w:w="2157" w:type="dxa"/>
            <w:tcMar>
              <w:left w:w="28" w:type="dxa"/>
              <w:right w:w="28" w:type="dxa"/>
            </w:tcMar>
          </w:tcPr>
          <w:p w14:paraId="07DE1ACE" w14:textId="77777777" w:rsidR="7B3F7968" w:rsidRDefault="7B3F7968" w:rsidP="7B3F7968">
            <w:pPr>
              <w:jc w:val="center"/>
              <w:rPr>
                <w:rFonts w:ascii="Arial" w:eastAsia="Times New Roman" w:hAnsi="Arial"/>
                <w:b/>
                <w:bCs/>
                <w:sz w:val="18"/>
                <w:szCs w:val="18"/>
                <w:lang w:eastAsia="es-ES"/>
              </w:rPr>
            </w:pPr>
            <w:r w:rsidRPr="7B3F7968">
              <w:rPr>
                <w:rFonts w:ascii="Arial" w:eastAsia="Times New Roman" w:hAnsi="Arial"/>
                <w:b/>
                <w:bCs/>
                <w:sz w:val="18"/>
                <w:szCs w:val="18"/>
                <w:lang w:eastAsia="es-ES"/>
              </w:rPr>
              <w:t>Legal Consultant</w:t>
            </w:r>
          </w:p>
        </w:tc>
        <w:tc>
          <w:tcPr>
            <w:tcW w:w="8407" w:type="dxa"/>
          </w:tcPr>
          <w:p w14:paraId="385D1F2F" w14:textId="77777777" w:rsidR="7B3F7968" w:rsidRPr="00F25DC4" w:rsidRDefault="342E650E" w:rsidP="7B3F7968">
            <w:pPr>
              <w:jc w:val="both"/>
              <w:rPr>
                <w:rFonts w:ascii="Arial" w:eastAsia="Times New Roman" w:hAnsi="Arial"/>
                <w:b/>
                <w:bCs/>
                <w:sz w:val="18"/>
                <w:szCs w:val="18"/>
                <w:lang w:eastAsia="es-ES"/>
              </w:rPr>
            </w:pPr>
            <w:r w:rsidRPr="00F25DC4">
              <w:rPr>
                <w:rFonts w:ascii="Arial" w:eastAsia="Times New Roman" w:hAnsi="Arial"/>
                <w:b/>
                <w:bCs/>
                <w:sz w:val="18"/>
                <w:szCs w:val="18"/>
                <w:lang w:eastAsia="es-ES"/>
              </w:rPr>
              <w:t>Legal advice on the process of transposition and implementation of the provisions of the EU law/directives into national legislation.</w:t>
            </w:r>
          </w:p>
          <w:p w14:paraId="76690D29" w14:textId="1D358C78" w:rsidR="002E2D89" w:rsidRPr="00F25DC4" w:rsidRDefault="00797956" w:rsidP="002E2D89">
            <w:pPr>
              <w:pStyle w:val="Default"/>
              <w:jc w:val="both"/>
              <w:rPr>
                <w:rFonts w:ascii="Arial" w:eastAsia="Arial" w:hAnsi="Arial" w:cs="Arial"/>
                <w:b/>
                <w:bCs/>
                <w:sz w:val="18"/>
                <w:szCs w:val="18"/>
                <w:lang w:val="en-GB"/>
              </w:rPr>
            </w:pPr>
            <w:r w:rsidRPr="00F25DC4">
              <w:rPr>
                <w:rFonts w:ascii="Arial" w:eastAsia="Times New Roman" w:hAnsi="Arial" w:cs="Arial"/>
                <w:b/>
                <w:bCs/>
                <w:color w:val="auto"/>
                <w:sz w:val="18"/>
                <w:szCs w:val="18"/>
                <w:lang w:val="en-GB" w:eastAsia="es-ES"/>
              </w:rPr>
              <w:t>Development and implementation of manuals and guidelines for improving the institutional legal framework including Internal Market acquis and</w:t>
            </w:r>
            <w:r w:rsidR="002E2D89" w:rsidRPr="00F25DC4">
              <w:rPr>
                <w:rFonts w:ascii="Arial" w:eastAsia="Times New Roman" w:hAnsi="Arial" w:cs="Arial"/>
                <w:b/>
                <w:bCs/>
                <w:color w:val="auto"/>
                <w:sz w:val="18"/>
                <w:szCs w:val="18"/>
                <w:lang w:val="en-GB" w:eastAsia="es-ES"/>
              </w:rPr>
              <w:t xml:space="preserve"> </w:t>
            </w:r>
            <w:r w:rsidR="002E2D89" w:rsidRPr="00F25DC4">
              <w:rPr>
                <w:rFonts w:ascii="Arial" w:hAnsi="Arial"/>
                <w:b/>
                <w:bCs/>
                <w:sz w:val="18"/>
                <w:szCs w:val="18"/>
                <w:lang w:val="en-GB"/>
              </w:rPr>
              <w:t xml:space="preserve">Chapter 1 Free </w:t>
            </w:r>
            <w:r w:rsidR="00A26C84">
              <w:rPr>
                <w:rFonts w:ascii="Arial" w:hAnsi="Arial"/>
                <w:b/>
                <w:bCs/>
                <w:sz w:val="18"/>
                <w:szCs w:val="18"/>
                <w:lang w:val="en-GB"/>
              </w:rPr>
              <w:t>M</w:t>
            </w:r>
            <w:r w:rsidR="002E2D89" w:rsidRPr="00F25DC4">
              <w:rPr>
                <w:rFonts w:ascii="Arial" w:hAnsi="Arial"/>
                <w:b/>
                <w:bCs/>
                <w:sz w:val="18"/>
                <w:szCs w:val="18"/>
                <w:lang w:val="en-GB"/>
              </w:rPr>
              <w:t xml:space="preserve">ovement of </w:t>
            </w:r>
            <w:r w:rsidR="00A26C84">
              <w:rPr>
                <w:rFonts w:ascii="Arial" w:hAnsi="Arial"/>
                <w:b/>
                <w:bCs/>
                <w:sz w:val="18"/>
                <w:szCs w:val="18"/>
                <w:lang w:val="en-GB"/>
              </w:rPr>
              <w:t>G</w:t>
            </w:r>
            <w:r w:rsidR="002E2D89" w:rsidRPr="00F25DC4">
              <w:rPr>
                <w:rFonts w:ascii="Arial" w:hAnsi="Arial"/>
                <w:b/>
                <w:bCs/>
                <w:sz w:val="18"/>
                <w:szCs w:val="18"/>
                <w:lang w:val="en-GB"/>
              </w:rPr>
              <w:t>oods, capacity b</w:t>
            </w:r>
            <w:r w:rsidR="00F25DC4" w:rsidRPr="00F25DC4">
              <w:rPr>
                <w:rFonts w:ascii="Arial" w:hAnsi="Arial"/>
                <w:b/>
                <w:bCs/>
                <w:sz w:val="18"/>
                <w:szCs w:val="18"/>
                <w:lang w:val="en-GB"/>
              </w:rPr>
              <w:t xml:space="preserve">uilding/institutional </w:t>
            </w:r>
            <w:r w:rsidR="00BD27AB" w:rsidRPr="00F25DC4">
              <w:rPr>
                <w:rFonts w:ascii="Arial" w:hAnsi="Arial"/>
                <w:b/>
                <w:bCs/>
                <w:sz w:val="18"/>
                <w:szCs w:val="18"/>
                <w:lang w:val="en-GB"/>
              </w:rPr>
              <w:t>strengthening</w:t>
            </w:r>
            <w:r w:rsidR="00F25DC4" w:rsidRPr="00F25DC4">
              <w:rPr>
                <w:rFonts w:ascii="Arial" w:hAnsi="Arial"/>
                <w:b/>
                <w:bCs/>
                <w:sz w:val="18"/>
                <w:szCs w:val="18"/>
                <w:lang w:val="en-GB"/>
              </w:rPr>
              <w:t xml:space="preserve"> activities.</w:t>
            </w:r>
          </w:p>
          <w:p w14:paraId="04F5EBA1" w14:textId="22255899" w:rsidR="7B3F7968" w:rsidRPr="00F25DC4" w:rsidRDefault="7BDD2FE2" w:rsidP="342E650E">
            <w:pPr>
              <w:pStyle w:val="Default"/>
              <w:jc w:val="both"/>
              <w:rPr>
                <w:sz w:val="18"/>
                <w:szCs w:val="18"/>
                <w:lang w:val="en-GB"/>
              </w:rPr>
            </w:pPr>
            <w:r w:rsidRPr="00F25DC4">
              <w:rPr>
                <w:rFonts w:ascii="Arial" w:eastAsia="Arial" w:hAnsi="Arial" w:cs="Arial"/>
                <w:b/>
                <w:bCs/>
                <w:sz w:val="18"/>
                <w:szCs w:val="18"/>
                <w:lang w:val="en-GB"/>
              </w:rPr>
              <w:t>Participation in drafting reform assessment report. Data</w:t>
            </w:r>
            <w:r w:rsidRPr="00F25DC4">
              <w:rPr>
                <w:b/>
                <w:bCs/>
                <w:sz w:val="18"/>
                <w:szCs w:val="18"/>
                <w:lang w:val="en-GB"/>
              </w:rPr>
              <w:t xml:space="preserve"> </w:t>
            </w:r>
            <w:r w:rsidRPr="00F25DC4">
              <w:rPr>
                <w:rFonts w:ascii="Arial" w:eastAsia="Arial" w:hAnsi="Arial" w:cs="Arial"/>
                <w:b/>
                <w:bCs/>
                <w:sz w:val="18"/>
                <w:szCs w:val="18"/>
                <w:lang w:val="en-GB"/>
              </w:rPr>
              <w:t xml:space="preserve">collection/Research and Analysis. </w:t>
            </w:r>
          </w:p>
        </w:tc>
      </w:tr>
      <w:tr w:rsidR="00C26625" w:rsidRPr="00681061" w14:paraId="2CE5A16F" w14:textId="77777777" w:rsidTr="00797956">
        <w:tc>
          <w:tcPr>
            <w:tcW w:w="511" w:type="dxa"/>
          </w:tcPr>
          <w:p w14:paraId="47886996" w14:textId="5C34574F" w:rsidR="00C26625" w:rsidRPr="00681061" w:rsidRDefault="342E650E" w:rsidP="00DA0820">
            <w:pPr>
              <w:rPr>
                <w:rFonts w:ascii="Arial" w:hAnsi="Arial"/>
                <w:sz w:val="18"/>
                <w:szCs w:val="18"/>
              </w:rPr>
            </w:pPr>
            <w:r w:rsidRPr="342E650E">
              <w:rPr>
                <w:rFonts w:ascii="Arial" w:hAnsi="Arial"/>
                <w:sz w:val="18"/>
                <w:szCs w:val="18"/>
              </w:rPr>
              <w:t>4.</w:t>
            </w:r>
          </w:p>
        </w:tc>
        <w:tc>
          <w:tcPr>
            <w:tcW w:w="1074" w:type="dxa"/>
            <w:shd w:val="clear" w:color="auto" w:fill="auto"/>
            <w:tcMar>
              <w:left w:w="28" w:type="dxa"/>
              <w:right w:w="28" w:type="dxa"/>
            </w:tcMar>
          </w:tcPr>
          <w:p w14:paraId="58CDFE6C" w14:textId="45BAFA84" w:rsidR="00C26625" w:rsidRPr="00681061" w:rsidRDefault="022E80E2" w:rsidP="342E650E">
            <w:pPr>
              <w:jc w:val="center"/>
              <w:rPr>
                <w:rFonts w:ascii="Arial" w:hAnsi="Arial"/>
                <w:b/>
                <w:bCs/>
                <w:sz w:val="18"/>
                <w:szCs w:val="18"/>
              </w:rPr>
            </w:pPr>
            <w:r w:rsidRPr="022E80E2">
              <w:rPr>
                <w:rFonts w:ascii="Arial" w:hAnsi="Arial"/>
                <w:sz w:val="18"/>
                <w:szCs w:val="18"/>
              </w:rPr>
              <w:t>July 2017 – April 2019</w:t>
            </w:r>
          </w:p>
          <w:p w14:paraId="2AC4290C" w14:textId="024EEEF7" w:rsidR="022E80E2" w:rsidRDefault="022E80E2" w:rsidP="38342BA1">
            <w:pPr>
              <w:jc w:val="center"/>
              <w:rPr>
                <w:rFonts w:ascii="Arial" w:hAnsi="Arial"/>
                <w:b/>
                <w:bCs/>
                <w:sz w:val="18"/>
                <w:szCs w:val="18"/>
              </w:rPr>
            </w:pPr>
          </w:p>
          <w:p w14:paraId="3B9D155A" w14:textId="102C64FB" w:rsidR="00C26625" w:rsidRPr="00681061" w:rsidRDefault="00C26625" w:rsidP="7B3F7968">
            <w:pPr>
              <w:jc w:val="center"/>
              <w:rPr>
                <w:rFonts w:ascii="Arial" w:hAnsi="Arial"/>
                <w:b/>
                <w:bCs/>
                <w:sz w:val="18"/>
                <w:szCs w:val="18"/>
              </w:rPr>
            </w:pPr>
          </w:p>
        </w:tc>
        <w:tc>
          <w:tcPr>
            <w:tcW w:w="1154" w:type="dxa"/>
            <w:tcMar>
              <w:left w:w="28" w:type="dxa"/>
              <w:right w:w="28" w:type="dxa"/>
            </w:tcMar>
          </w:tcPr>
          <w:p w14:paraId="60C6032E" w14:textId="77777777" w:rsidR="00C26625" w:rsidRPr="006276AA" w:rsidRDefault="00C26625" w:rsidP="006276AA">
            <w:pPr>
              <w:jc w:val="center"/>
              <w:rPr>
                <w:rFonts w:ascii="Arial" w:hAnsi="Arial"/>
                <w:sz w:val="18"/>
                <w:szCs w:val="18"/>
              </w:rPr>
            </w:pPr>
            <w:r w:rsidRPr="006276AA">
              <w:rPr>
                <w:rFonts w:ascii="Arial" w:hAnsi="Arial"/>
                <w:sz w:val="18"/>
                <w:szCs w:val="18"/>
              </w:rPr>
              <w:t>Skopje, Macedonia</w:t>
            </w:r>
          </w:p>
        </w:tc>
        <w:tc>
          <w:tcPr>
            <w:tcW w:w="2807" w:type="dxa"/>
            <w:tcMar>
              <w:left w:w="28" w:type="dxa"/>
              <w:right w:w="28" w:type="dxa"/>
            </w:tcMar>
          </w:tcPr>
          <w:p w14:paraId="07F0DBAA" w14:textId="6C3F762F" w:rsidR="00C26625" w:rsidRPr="006276AA" w:rsidRDefault="342E650E" w:rsidP="342E650E">
            <w:pPr>
              <w:jc w:val="center"/>
              <w:rPr>
                <w:rFonts w:ascii="Arial" w:hAnsi="Arial"/>
                <w:sz w:val="18"/>
                <w:szCs w:val="18"/>
              </w:rPr>
            </w:pPr>
            <w:r w:rsidRPr="342E650E">
              <w:rPr>
                <w:rFonts w:ascii="Arial" w:hAnsi="Arial"/>
                <w:noProof/>
                <w:sz w:val="18"/>
                <w:szCs w:val="18"/>
              </w:rPr>
              <w:t>Government</w:t>
            </w:r>
            <w:r w:rsidRPr="342E650E">
              <w:rPr>
                <w:rFonts w:ascii="Arial" w:hAnsi="Arial"/>
                <w:sz w:val="18"/>
                <w:szCs w:val="18"/>
              </w:rPr>
              <w:t xml:space="preserve"> of the Republic of Macedonia, Office of the Prime Minister of the Republic of Macedonia</w:t>
            </w:r>
          </w:p>
          <w:p w14:paraId="1306F9C1" w14:textId="78BFC117" w:rsidR="00C26625" w:rsidRPr="006276AA" w:rsidRDefault="00C26625" w:rsidP="342E650E">
            <w:pPr>
              <w:jc w:val="center"/>
              <w:rPr>
                <w:szCs w:val="16"/>
              </w:rPr>
            </w:pPr>
          </w:p>
          <w:p w14:paraId="12626E25" w14:textId="2100576F" w:rsidR="00C26625" w:rsidRPr="006276AA" w:rsidRDefault="00C26625" w:rsidP="684B815B">
            <w:pPr>
              <w:jc w:val="center"/>
              <w:rPr>
                <w:rFonts w:ascii="Arial" w:hAnsi="Arial"/>
                <w:color w:val="000000" w:themeColor="text1"/>
                <w:sz w:val="18"/>
                <w:szCs w:val="18"/>
              </w:rPr>
            </w:pPr>
          </w:p>
        </w:tc>
        <w:tc>
          <w:tcPr>
            <w:tcW w:w="2157" w:type="dxa"/>
            <w:tcMar>
              <w:left w:w="28" w:type="dxa"/>
              <w:right w:w="28" w:type="dxa"/>
            </w:tcMar>
          </w:tcPr>
          <w:p w14:paraId="27D040A8" w14:textId="1C34E588" w:rsidR="00C26625" w:rsidRPr="006276AA" w:rsidRDefault="3285C7DB" w:rsidP="3285C7DB">
            <w:pPr>
              <w:jc w:val="center"/>
              <w:rPr>
                <w:rFonts w:ascii="Arial" w:hAnsi="Arial"/>
                <w:b/>
                <w:bCs/>
                <w:sz w:val="18"/>
                <w:szCs w:val="18"/>
              </w:rPr>
            </w:pPr>
            <w:r w:rsidRPr="3285C7DB">
              <w:rPr>
                <w:rFonts w:ascii="Arial" w:hAnsi="Arial"/>
                <w:b/>
                <w:bCs/>
                <w:sz w:val="18"/>
                <w:szCs w:val="18"/>
              </w:rPr>
              <w:t>EU Affairs Associate</w:t>
            </w:r>
          </w:p>
        </w:tc>
        <w:tc>
          <w:tcPr>
            <w:tcW w:w="8407" w:type="dxa"/>
          </w:tcPr>
          <w:p w14:paraId="42385308" w14:textId="77777777" w:rsidR="00C26625" w:rsidRPr="00F25DC4" w:rsidRDefault="00C26625" w:rsidP="00054C0F">
            <w:pPr>
              <w:jc w:val="both"/>
              <w:rPr>
                <w:rFonts w:ascii="Arial" w:hAnsi="Arial"/>
                <w:b/>
                <w:sz w:val="18"/>
                <w:szCs w:val="18"/>
              </w:rPr>
            </w:pPr>
            <w:r w:rsidRPr="00F25DC4">
              <w:rPr>
                <w:rFonts w:ascii="Arial" w:hAnsi="Arial"/>
                <w:b/>
                <w:sz w:val="18"/>
                <w:szCs w:val="18"/>
              </w:rPr>
              <w:t>Coordination of EU High Reform Priorities with special emphasis on Public Administration Reform (PAR), Reform of the Judiciary and the Intelligence Services Reform.</w:t>
            </w:r>
          </w:p>
          <w:p w14:paraId="60972382" w14:textId="0172C3B6" w:rsidR="00FB7357" w:rsidRDefault="00797956" w:rsidP="3285C7DB">
            <w:pPr>
              <w:jc w:val="both"/>
              <w:rPr>
                <w:rFonts w:ascii="Arial" w:hAnsi="Arial"/>
                <w:b/>
                <w:bCs/>
                <w:sz w:val="18"/>
                <w:szCs w:val="18"/>
              </w:rPr>
            </w:pPr>
            <w:r w:rsidRPr="00F25DC4">
              <w:rPr>
                <w:rFonts w:ascii="Arial" w:hAnsi="Arial"/>
                <w:b/>
                <w:bCs/>
                <w:sz w:val="18"/>
                <w:szCs w:val="18"/>
              </w:rPr>
              <w:t xml:space="preserve">Providing legal advice on Internal Market with focus on </w:t>
            </w:r>
            <w:r w:rsidR="00F25DC4" w:rsidRPr="00797956">
              <w:rPr>
                <w:rFonts w:ascii="Arial" w:hAnsi="Arial"/>
                <w:b/>
                <w:bCs/>
                <w:sz w:val="18"/>
                <w:szCs w:val="18"/>
              </w:rPr>
              <w:t>Chapter</w:t>
            </w:r>
            <w:r w:rsidR="00F25DC4">
              <w:rPr>
                <w:rFonts w:ascii="Arial" w:hAnsi="Arial"/>
                <w:b/>
                <w:bCs/>
                <w:sz w:val="18"/>
                <w:szCs w:val="18"/>
              </w:rPr>
              <w:t xml:space="preserve"> 1</w:t>
            </w:r>
            <w:r w:rsidR="00F25DC4" w:rsidRPr="00797956">
              <w:rPr>
                <w:rFonts w:ascii="Arial" w:hAnsi="Arial"/>
                <w:b/>
                <w:bCs/>
                <w:sz w:val="18"/>
                <w:szCs w:val="18"/>
              </w:rPr>
              <w:t xml:space="preserve"> Free </w:t>
            </w:r>
            <w:r w:rsidR="00A26C84">
              <w:rPr>
                <w:rFonts w:ascii="Arial" w:hAnsi="Arial"/>
                <w:b/>
                <w:bCs/>
                <w:sz w:val="18"/>
                <w:szCs w:val="18"/>
              </w:rPr>
              <w:t>M</w:t>
            </w:r>
            <w:r w:rsidR="00F25DC4" w:rsidRPr="00797956">
              <w:rPr>
                <w:rFonts w:ascii="Arial" w:hAnsi="Arial"/>
                <w:b/>
                <w:bCs/>
                <w:sz w:val="18"/>
                <w:szCs w:val="18"/>
              </w:rPr>
              <w:t xml:space="preserve">ovement of </w:t>
            </w:r>
            <w:r w:rsidR="00A26C84">
              <w:rPr>
                <w:rFonts w:ascii="Arial" w:hAnsi="Arial"/>
                <w:b/>
                <w:bCs/>
                <w:sz w:val="18"/>
                <w:szCs w:val="18"/>
              </w:rPr>
              <w:t>G</w:t>
            </w:r>
            <w:r w:rsidR="00F25DC4">
              <w:rPr>
                <w:rFonts w:ascii="Arial" w:hAnsi="Arial"/>
                <w:b/>
                <w:bCs/>
                <w:sz w:val="18"/>
                <w:szCs w:val="18"/>
              </w:rPr>
              <w:t>oods</w:t>
            </w:r>
            <w:r w:rsidRPr="00F25DC4">
              <w:rPr>
                <w:rFonts w:ascii="Arial" w:hAnsi="Arial"/>
                <w:b/>
                <w:bCs/>
                <w:sz w:val="18"/>
                <w:szCs w:val="18"/>
              </w:rPr>
              <w:t>,</w:t>
            </w:r>
            <w:r w:rsidRPr="00F25DC4">
              <w:rPr>
                <w:rFonts w:ascii="Arial" w:hAnsi="Arial"/>
                <w:sz w:val="18"/>
                <w:szCs w:val="18"/>
              </w:rPr>
              <w:t xml:space="preserve"> </w:t>
            </w:r>
            <w:r w:rsidRPr="00F25DC4">
              <w:rPr>
                <w:rFonts w:ascii="Arial" w:hAnsi="Arial"/>
                <w:b/>
                <w:bCs/>
                <w:sz w:val="18"/>
                <w:szCs w:val="18"/>
              </w:rPr>
              <w:t xml:space="preserve">as well as on other issues, regarding transposition of </w:t>
            </w:r>
            <w:r w:rsidR="00FB7357">
              <w:rPr>
                <w:rFonts w:ascii="Arial" w:hAnsi="Arial"/>
                <w:b/>
                <w:bCs/>
                <w:sz w:val="18"/>
                <w:szCs w:val="18"/>
              </w:rPr>
              <w:t>the EU acquis related to market surveillance, non-technical and non-harmonised area in the national legislation (Chapter 1).</w:t>
            </w:r>
          </w:p>
          <w:p w14:paraId="6DBA81C1" w14:textId="46485950" w:rsidR="00DC1CBB" w:rsidRPr="00F25DC4" w:rsidRDefault="7BDD2FE2" w:rsidP="3285C7DB">
            <w:pPr>
              <w:jc w:val="both"/>
              <w:rPr>
                <w:rFonts w:ascii="Arial" w:eastAsia="Times New Roman" w:hAnsi="Arial"/>
                <w:b/>
                <w:bCs/>
                <w:sz w:val="18"/>
                <w:szCs w:val="18"/>
                <w:lang w:eastAsia="es-ES"/>
              </w:rPr>
            </w:pPr>
            <w:r w:rsidRPr="00F25DC4">
              <w:rPr>
                <w:rFonts w:ascii="Arial" w:hAnsi="Arial"/>
                <w:b/>
                <w:bCs/>
                <w:sz w:val="18"/>
                <w:szCs w:val="18"/>
              </w:rPr>
              <w:t>Participation in drafting the negotiation structure, rules of procedure and legal acts for the functioning of the negotiating structure, participating in the screening process and coordination of the work groups.</w:t>
            </w:r>
            <w:r w:rsidRPr="00F25DC4">
              <w:rPr>
                <w:rFonts w:ascii="Arial" w:eastAsia="Times New Roman" w:hAnsi="Arial"/>
                <w:b/>
                <w:bCs/>
                <w:sz w:val="18"/>
                <w:szCs w:val="18"/>
                <w:lang w:eastAsia="es-ES"/>
              </w:rPr>
              <w:t xml:space="preserve"> </w:t>
            </w:r>
          </w:p>
          <w:p w14:paraId="62F52A0E" w14:textId="64BA42C9" w:rsidR="00C26625" w:rsidRPr="00F25DC4" w:rsidRDefault="342E650E" w:rsidP="342E650E">
            <w:pPr>
              <w:jc w:val="both"/>
              <w:rPr>
                <w:szCs w:val="16"/>
              </w:rPr>
            </w:pPr>
            <w:r w:rsidRPr="00F25DC4">
              <w:rPr>
                <w:rFonts w:ascii="Arial" w:eastAsia="Times New Roman" w:hAnsi="Arial"/>
                <w:b/>
                <w:bCs/>
                <w:sz w:val="18"/>
                <w:szCs w:val="18"/>
                <w:lang w:eastAsia="es-ES"/>
              </w:rPr>
              <w:t xml:space="preserve">Capacity building/institutional strengthening activities. </w:t>
            </w:r>
            <w:r w:rsidRPr="00F25DC4">
              <w:rPr>
                <w:rFonts w:ascii="Arial" w:hAnsi="Arial"/>
                <w:b/>
                <w:bCs/>
                <w:sz w:val="18"/>
                <w:szCs w:val="18"/>
              </w:rPr>
              <w:t>Participation in drafting reform assessment report. Data</w:t>
            </w:r>
            <w:r w:rsidRPr="00F25DC4">
              <w:rPr>
                <w:rFonts w:ascii="Calibri" w:eastAsia="Calibri" w:hAnsi="Calibri" w:cs="Calibri"/>
                <w:b/>
                <w:bCs/>
                <w:sz w:val="18"/>
                <w:szCs w:val="18"/>
              </w:rPr>
              <w:t xml:space="preserve"> </w:t>
            </w:r>
            <w:r w:rsidRPr="00F25DC4">
              <w:rPr>
                <w:rFonts w:ascii="Arial" w:hAnsi="Arial"/>
                <w:b/>
                <w:bCs/>
                <w:sz w:val="18"/>
                <w:szCs w:val="18"/>
              </w:rPr>
              <w:t>collection/Research and Analysis.</w:t>
            </w:r>
          </w:p>
        </w:tc>
      </w:tr>
      <w:tr w:rsidR="00FB4D64" w:rsidRPr="00681061" w14:paraId="404A7ABD" w14:textId="77777777" w:rsidTr="00797956">
        <w:tc>
          <w:tcPr>
            <w:tcW w:w="511" w:type="dxa"/>
          </w:tcPr>
          <w:p w14:paraId="1F75A9DD" w14:textId="42910B38" w:rsidR="00090BD4" w:rsidRPr="00681061" w:rsidRDefault="342E650E" w:rsidP="00DA0820">
            <w:pPr>
              <w:rPr>
                <w:rFonts w:ascii="Arial" w:hAnsi="Arial"/>
                <w:sz w:val="18"/>
                <w:szCs w:val="18"/>
              </w:rPr>
            </w:pPr>
            <w:r w:rsidRPr="342E650E">
              <w:rPr>
                <w:rFonts w:ascii="Arial" w:hAnsi="Arial"/>
                <w:sz w:val="18"/>
                <w:szCs w:val="18"/>
              </w:rPr>
              <w:t>5.</w:t>
            </w:r>
          </w:p>
        </w:tc>
        <w:tc>
          <w:tcPr>
            <w:tcW w:w="1074" w:type="dxa"/>
            <w:shd w:val="clear" w:color="auto" w:fill="auto"/>
            <w:tcMar>
              <w:left w:w="28" w:type="dxa"/>
              <w:right w:w="28" w:type="dxa"/>
            </w:tcMar>
          </w:tcPr>
          <w:p w14:paraId="60CCE9A5" w14:textId="6E2FFAAB" w:rsidR="00090BD4" w:rsidRPr="00681061" w:rsidRDefault="022E80E2" w:rsidP="022E80E2">
            <w:pPr>
              <w:jc w:val="center"/>
              <w:rPr>
                <w:rFonts w:ascii="Arial" w:hAnsi="Arial"/>
                <w:sz w:val="18"/>
                <w:szCs w:val="18"/>
              </w:rPr>
            </w:pPr>
            <w:r w:rsidRPr="022E80E2">
              <w:rPr>
                <w:rFonts w:ascii="Arial" w:hAnsi="Arial"/>
                <w:sz w:val="18"/>
                <w:szCs w:val="18"/>
              </w:rPr>
              <w:t xml:space="preserve">August 2018 - </w:t>
            </w:r>
            <w:proofErr w:type="gramStart"/>
            <w:r w:rsidRPr="022E80E2">
              <w:rPr>
                <w:rFonts w:ascii="Arial" w:hAnsi="Arial"/>
                <w:sz w:val="18"/>
                <w:szCs w:val="18"/>
              </w:rPr>
              <w:t>February  2019</w:t>
            </w:r>
            <w:proofErr w:type="gramEnd"/>
          </w:p>
          <w:p w14:paraId="2D2FEA5B" w14:textId="10629F6D" w:rsidR="00090BD4" w:rsidRPr="00681061" w:rsidRDefault="00090BD4" w:rsidP="38342BA1">
            <w:pPr>
              <w:jc w:val="center"/>
              <w:rPr>
                <w:rFonts w:ascii="Arial" w:hAnsi="Arial"/>
                <w:b/>
                <w:bCs/>
                <w:sz w:val="18"/>
                <w:szCs w:val="18"/>
              </w:rPr>
            </w:pPr>
          </w:p>
          <w:p w14:paraId="2613751B" w14:textId="186A18FF" w:rsidR="00090BD4" w:rsidRPr="00681061" w:rsidRDefault="00090BD4" w:rsidP="022E80E2">
            <w:pPr>
              <w:jc w:val="center"/>
              <w:rPr>
                <w:szCs w:val="16"/>
              </w:rPr>
            </w:pPr>
          </w:p>
        </w:tc>
        <w:tc>
          <w:tcPr>
            <w:tcW w:w="1154" w:type="dxa"/>
            <w:tcMar>
              <w:left w:w="28" w:type="dxa"/>
              <w:right w:w="28" w:type="dxa"/>
            </w:tcMar>
          </w:tcPr>
          <w:p w14:paraId="59C7463B" w14:textId="77777777" w:rsidR="00090BD4" w:rsidRPr="00681061" w:rsidRDefault="00090BD4" w:rsidP="00DA0820">
            <w:pPr>
              <w:jc w:val="center"/>
              <w:rPr>
                <w:rFonts w:ascii="Arial" w:hAnsi="Arial"/>
                <w:sz w:val="18"/>
                <w:szCs w:val="18"/>
              </w:rPr>
            </w:pPr>
            <w:r w:rsidRPr="00681061">
              <w:rPr>
                <w:rFonts w:ascii="Arial" w:hAnsi="Arial"/>
                <w:sz w:val="18"/>
                <w:szCs w:val="18"/>
              </w:rPr>
              <w:t>Pristina</w:t>
            </w:r>
            <w:r w:rsidR="00D37819" w:rsidRPr="00681061">
              <w:rPr>
                <w:rFonts w:ascii="Arial" w:hAnsi="Arial"/>
                <w:sz w:val="18"/>
                <w:szCs w:val="18"/>
              </w:rPr>
              <w:t>, Kosovo</w:t>
            </w:r>
          </w:p>
        </w:tc>
        <w:tc>
          <w:tcPr>
            <w:tcW w:w="2807" w:type="dxa"/>
            <w:tcMar>
              <w:left w:w="28" w:type="dxa"/>
              <w:right w:w="28" w:type="dxa"/>
            </w:tcMar>
          </w:tcPr>
          <w:p w14:paraId="33C9260D" w14:textId="77777777" w:rsidR="00DA0820" w:rsidRPr="00681061" w:rsidRDefault="00DA0820" w:rsidP="00DA0820">
            <w:pPr>
              <w:jc w:val="center"/>
              <w:rPr>
                <w:rFonts w:ascii="Arial" w:eastAsia="Times New Roman" w:hAnsi="Arial"/>
                <w:b/>
                <w:sz w:val="18"/>
                <w:szCs w:val="18"/>
                <w:lang w:eastAsia="en-GB"/>
              </w:rPr>
            </w:pPr>
            <w:r w:rsidRPr="00681061">
              <w:rPr>
                <w:rFonts w:ascii="Arial" w:eastAsia="Times New Roman" w:hAnsi="Arial"/>
                <w:b/>
                <w:sz w:val="18"/>
                <w:szCs w:val="18"/>
                <w:lang w:eastAsia="en-GB"/>
              </w:rPr>
              <w:t>European Commission</w:t>
            </w:r>
          </w:p>
          <w:p w14:paraId="0FF8EF18" w14:textId="77777777" w:rsidR="00090BD4" w:rsidRPr="00681061" w:rsidRDefault="00DC449A" w:rsidP="00DA0820">
            <w:pPr>
              <w:jc w:val="center"/>
              <w:rPr>
                <w:rFonts w:ascii="Arial" w:eastAsia="Times New Roman" w:hAnsi="Arial"/>
                <w:sz w:val="18"/>
                <w:szCs w:val="18"/>
                <w:lang w:eastAsia="en-GB"/>
              </w:rPr>
            </w:pPr>
            <w:r w:rsidRPr="00681061">
              <w:rPr>
                <w:rFonts w:ascii="Arial" w:eastAsia="Times New Roman" w:hAnsi="Arial"/>
                <w:sz w:val="18"/>
                <w:szCs w:val="18"/>
                <w:lang w:eastAsia="en-GB"/>
              </w:rPr>
              <w:t xml:space="preserve">Ramboll </w:t>
            </w:r>
            <w:proofErr w:type="spellStart"/>
            <w:r w:rsidRPr="00681061">
              <w:rPr>
                <w:rFonts w:ascii="Arial" w:eastAsia="Times New Roman" w:hAnsi="Arial"/>
                <w:sz w:val="18"/>
                <w:szCs w:val="18"/>
                <w:lang w:eastAsia="en-GB"/>
              </w:rPr>
              <w:t>Danmark</w:t>
            </w:r>
            <w:proofErr w:type="spellEnd"/>
            <w:r w:rsidRPr="00681061">
              <w:rPr>
                <w:rFonts w:ascii="Arial" w:eastAsia="Times New Roman" w:hAnsi="Arial"/>
                <w:sz w:val="18"/>
                <w:szCs w:val="18"/>
                <w:lang w:eastAsia="en-GB"/>
              </w:rPr>
              <w:t xml:space="preserve"> A/S in consortium with NIRAS A/S</w:t>
            </w:r>
          </w:p>
          <w:p w14:paraId="5A39BBE3" w14:textId="77777777" w:rsidR="00DC449A" w:rsidRPr="00681061" w:rsidRDefault="00DC449A" w:rsidP="00DA0820">
            <w:pPr>
              <w:jc w:val="center"/>
              <w:rPr>
                <w:rFonts w:ascii="Arial" w:hAnsi="Arial"/>
                <w:sz w:val="18"/>
                <w:szCs w:val="18"/>
              </w:rPr>
            </w:pPr>
          </w:p>
          <w:p w14:paraId="58296350" w14:textId="26D28C1D" w:rsidR="00DC449A" w:rsidRPr="00681061" w:rsidRDefault="342E650E" w:rsidP="342E650E">
            <w:pPr>
              <w:jc w:val="center"/>
              <w:rPr>
                <w:rFonts w:ascii="Arial" w:hAnsi="Arial"/>
                <w:sz w:val="18"/>
                <w:szCs w:val="18"/>
              </w:rPr>
            </w:pPr>
            <w:r w:rsidRPr="342E650E">
              <w:rPr>
                <w:rFonts w:ascii="Arial" w:hAnsi="Arial"/>
                <w:sz w:val="18"/>
                <w:szCs w:val="18"/>
              </w:rPr>
              <w:t xml:space="preserve">Mr. </w:t>
            </w:r>
            <w:proofErr w:type="spellStart"/>
            <w:r w:rsidRPr="342E650E">
              <w:rPr>
                <w:rFonts w:ascii="Arial" w:hAnsi="Arial"/>
                <w:sz w:val="18"/>
                <w:szCs w:val="18"/>
              </w:rPr>
              <w:t>Borivoj</w:t>
            </w:r>
            <w:proofErr w:type="spellEnd"/>
            <w:r w:rsidRPr="342E650E">
              <w:rPr>
                <w:rFonts w:ascii="Arial" w:hAnsi="Arial"/>
                <w:sz w:val="18"/>
                <w:szCs w:val="18"/>
              </w:rPr>
              <w:t xml:space="preserve"> </w:t>
            </w:r>
            <w:proofErr w:type="spellStart"/>
            <w:r w:rsidRPr="342E650E">
              <w:rPr>
                <w:rFonts w:ascii="Arial" w:hAnsi="Arial"/>
                <w:sz w:val="18"/>
                <w:szCs w:val="18"/>
              </w:rPr>
              <w:t>Badrljica</w:t>
            </w:r>
            <w:proofErr w:type="spellEnd"/>
            <w:r w:rsidRPr="342E650E">
              <w:rPr>
                <w:rFonts w:ascii="Arial" w:hAnsi="Arial"/>
                <w:sz w:val="18"/>
                <w:szCs w:val="18"/>
              </w:rPr>
              <w:t xml:space="preserve">, </w:t>
            </w:r>
          </w:p>
          <w:p w14:paraId="2BA86434" w14:textId="3FECB6DD" w:rsidR="342E650E" w:rsidRDefault="342E650E" w:rsidP="342E650E">
            <w:pPr>
              <w:jc w:val="center"/>
              <w:rPr>
                <w:szCs w:val="16"/>
              </w:rPr>
            </w:pPr>
            <w:r w:rsidRPr="342E650E">
              <w:rPr>
                <w:rFonts w:ascii="Arial" w:hAnsi="Arial"/>
                <w:sz w:val="18"/>
                <w:szCs w:val="18"/>
              </w:rPr>
              <w:t>Project Manager</w:t>
            </w:r>
          </w:p>
          <w:p w14:paraId="105F5501" w14:textId="42F34E48" w:rsidR="00DC449A" w:rsidRPr="00681061" w:rsidRDefault="00C84D77" w:rsidP="00DA0820">
            <w:pPr>
              <w:jc w:val="center"/>
              <w:rPr>
                <w:rFonts w:ascii="Arial" w:hAnsi="Arial"/>
                <w:noProof/>
                <w:sz w:val="18"/>
                <w:szCs w:val="18"/>
              </w:rPr>
            </w:pPr>
            <w:hyperlink r:id="rId13">
              <w:r w:rsidR="342E650E" w:rsidRPr="342E650E">
                <w:rPr>
                  <w:rStyle w:val="Hyperlink"/>
                  <w:rFonts w:ascii="Arial" w:hAnsi="Arial"/>
                  <w:sz w:val="18"/>
                  <w:szCs w:val="18"/>
                </w:rPr>
                <w:t>bob@niras.com</w:t>
              </w:r>
            </w:hyperlink>
            <w:r w:rsidR="342E650E" w:rsidRPr="342E650E">
              <w:rPr>
                <w:rFonts w:ascii="Arial" w:hAnsi="Arial"/>
                <w:sz w:val="18"/>
                <w:szCs w:val="18"/>
              </w:rPr>
              <w:t xml:space="preserve"> </w:t>
            </w:r>
          </w:p>
        </w:tc>
        <w:tc>
          <w:tcPr>
            <w:tcW w:w="2157" w:type="dxa"/>
            <w:tcMar>
              <w:left w:w="28" w:type="dxa"/>
              <w:right w:w="28" w:type="dxa"/>
            </w:tcMar>
          </w:tcPr>
          <w:p w14:paraId="259B29BF" w14:textId="77777777" w:rsidR="00090BD4" w:rsidRPr="00681061" w:rsidRDefault="00090BD4" w:rsidP="00DA0820">
            <w:pPr>
              <w:jc w:val="center"/>
              <w:rPr>
                <w:rFonts w:ascii="Arial" w:hAnsi="Arial"/>
                <w:b/>
                <w:sz w:val="18"/>
                <w:szCs w:val="18"/>
              </w:rPr>
            </w:pPr>
            <w:r w:rsidRPr="00681061">
              <w:rPr>
                <w:rFonts w:ascii="Arial" w:hAnsi="Arial"/>
                <w:b/>
                <w:sz w:val="18"/>
                <w:szCs w:val="18"/>
              </w:rPr>
              <w:t>Team Leader/Legal Expert</w:t>
            </w:r>
          </w:p>
        </w:tc>
        <w:tc>
          <w:tcPr>
            <w:tcW w:w="8407" w:type="dxa"/>
          </w:tcPr>
          <w:p w14:paraId="508A3995" w14:textId="54136DEC" w:rsidR="00B35ED4" w:rsidRPr="00681061" w:rsidRDefault="3BFFC820" w:rsidP="3BFFC820">
            <w:pPr>
              <w:jc w:val="both"/>
              <w:rPr>
                <w:rFonts w:ascii="Arial" w:hAnsi="Arial"/>
                <w:b/>
                <w:bCs/>
                <w:sz w:val="18"/>
                <w:szCs w:val="18"/>
              </w:rPr>
            </w:pPr>
            <w:r w:rsidRPr="3BFFC820">
              <w:rPr>
                <w:rFonts w:ascii="Arial" w:hAnsi="Arial"/>
                <w:b/>
                <w:bCs/>
                <w:sz w:val="18"/>
                <w:szCs w:val="18"/>
              </w:rPr>
              <w:t xml:space="preserve">EU funded project: ‘’Support to the State Aid </w:t>
            </w:r>
            <w:proofErr w:type="gramStart"/>
            <w:r w:rsidRPr="3BFFC820">
              <w:rPr>
                <w:rFonts w:ascii="Arial" w:hAnsi="Arial"/>
                <w:b/>
                <w:bCs/>
                <w:sz w:val="18"/>
                <w:szCs w:val="18"/>
              </w:rPr>
              <w:t>Department‘</w:t>
            </w:r>
            <w:proofErr w:type="gramEnd"/>
            <w:r w:rsidRPr="3BFFC820">
              <w:rPr>
                <w:rFonts w:ascii="Arial" w:hAnsi="Arial"/>
                <w:b/>
                <w:bCs/>
                <w:sz w:val="18"/>
                <w:szCs w:val="18"/>
              </w:rPr>
              <w:t>’</w:t>
            </w:r>
          </w:p>
          <w:p w14:paraId="33252B5A" w14:textId="17E002A5" w:rsidR="058AEF21" w:rsidRDefault="058AEF21" w:rsidP="058AEF21">
            <w:pPr>
              <w:jc w:val="both"/>
              <w:rPr>
                <w:rFonts w:ascii="Arial" w:hAnsi="Arial"/>
                <w:b/>
                <w:bCs/>
                <w:sz w:val="18"/>
                <w:szCs w:val="18"/>
              </w:rPr>
            </w:pPr>
            <w:r w:rsidRPr="058AEF21">
              <w:rPr>
                <w:rFonts w:ascii="Arial" w:hAnsi="Arial"/>
                <w:b/>
                <w:bCs/>
                <w:sz w:val="18"/>
                <w:szCs w:val="18"/>
              </w:rPr>
              <w:t>Supporting the implementation of the Law on State Aid.</w:t>
            </w:r>
            <w:r w:rsidRPr="058AEF21">
              <w:rPr>
                <w:rFonts w:ascii="Arial" w:hAnsi="Arial"/>
                <w:sz w:val="18"/>
                <w:szCs w:val="18"/>
              </w:rPr>
              <w:t xml:space="preserve"> </w:t>
            </w:r>
            <w:r w:rsidRPr="058AEF21">
              <w:rPr>
                <w:rFonts w:ascii="Arial" w:hAnsi="Arial"/>
                <w:b/>
                <w:bCs/>
                <w:sz w:val="18"/>
                <w:szCs w:val="18"/>
              </w:rPr>
              <w:t>Capacity building</w:t>
            </w:r>
            <w:r w:rsidRPr="058AEF21">
              <w:rPr>
                <w:rFonts w:ascii="Arial" w:hAnsi="Arial"/>
                <w:sz w:val="18"/>
                <w:szCs w:val="18"/>
              </w:rPr>
              <w:t xml:space="preserve"> </w:t>
            </w:r>
            <w:r w:rsidRPr="058AEF21">
              <w:rPr>
                <w:rFonts w:ascii="Arial" w:hAnsi="Arial"/>
                <w:b/>
                <w:bCs/>
                <w:sz w:val="18"/>
                <w:szCs w:val="18"/>
              </w:rPr>
              <w:t>activities</w:t>
            </w:r>
            <w:r w:rsidRPr="058AEF21">
              <w:rPr>
                <w:rFonts w:ascii="Arial" w:hAnsi="Arial"/>
                <w:sz w:val="18"/>
                <w:szCs w:val="18"/>
              </w:rPr>
              <w:t xml:space="preserve"> for the State Aid Department staff </w:t>
            </w:r>
            <w:r w:rsidRPr="058AEF21">
              <w:rPr>
                <w:rFonts w:ascii="Arial" w:hAnsi="Arial"/>
                <w:b/>
                <w:bCs/>
                <w:sz w:val="18"/>
                <w:szCs w:val="18"/>
              </w:rPr>
              <w:t>on how to control notified state aid measures</w:t>
            </w:r>
            <w:r w:rsidRPr="058AEF21">
              <w:rPr>
                <w:rFonts w:ascii="Arial" w:hAnsi="Arial"/>
                <w:sz w:val="18"/>
                <w:szCs w:val="18"/>
              </w:rPr>
              <w:t xml:space="preserve">, prohibit aid, carry out ex post control of aid and recovery of incompatible aid. Developing the background for the State Aid Department for completing the inventory of existing state aid schemes. </w:t>
            </w:r>
            <w:r w:rsidRPr="058AEF21">
              <w:rPr>
                <w:rFonts w:ascii="Arial" w:hAnsi="Arial"/>
                <w:b/>
                <w:bCs/>
                <w:sz w:val="18"/>
                <w:szCs w:val="18"/>
              </w:rPr>
              <w:t>Development of state aid control system. And handling notifications on granted state aid.</w:t>
            </w:r>
          </w:p>
          <w:p w14:paraId="4038E0DB" w14:textId="7FECA344" w:rsidR="00B35ED4" w:rsidRPr="00681061" w:rsidRDefault="00797956" w:rsidP="058AEF21">
            <w:pPr>
              <w:jc w:val="both"/>
              <w:rPr>
                <w:rFonts w:ascii="Arial" w:eastAsia="Times New Roman" w:hAnsi="Arial"/>
                <w:b/>
                <w:bCs/>
                <w:sz w:val="18"/>
                <w:szCs w:val="18"/>
                <w:lang w:eastAsia="es-ES"/>
              </w:rPr>
            </w:pPr>
            <w:r w:rsidRPr="00797956">
              <w:rPr>
                <w:rFonts w:ascii="Arial" w:hAnsi="Arial"/>
                <w:b/>
                <w:bCs/>
                <w:sz w:val="18"/>
                <w:szCs w:val="18"/>
              </w:rPr>
              <w:t>Approximation of legislation in the field of state aid with the EU acquis</w:t>
            </w:r>
            <w:r w:rsidRPr="00797956">
              <w:rPr>
                <w:rFonts w:ascii="Arial" w:hAnsi="Arial"/>
                <w:sz w:val="18"/>
                <w:szCs w:val="18"/>
              </w:rPr>
              <w:t xml:space="preserve"> – drafting secondary legislation and assessment of the potential amendments that would enhance the legal framework of State Aid. Drafting an impact study about State Aid in Kosovo, including assessment of the existing shortcoming and suggestions for future developments. </w:t>
            </w:r>
            <w:r w:rsidRPr="00797956">
              <w:rPr>
                <w:rFonts w:ascii="Arial" w:hAnsi="Arial"/>
                <w:b/>
                <w:bCs/>
                <w:sz w:val="18"/>
                <w:szCs w:val="18"/>
              </w:rPr>
              <w:t xml:space="preserve">Harmonization of national legislation with the </w:t>
            </w:r>
            <w:r w:rsidRPr="00797956">
              <w:rPr>
                <w:rFonts w:ascii="Arial" w:hAnsi="Arial"/>
                <w:b/>
                <w:bCs/>
                <w:sz w:val="18"/>
                <w:szCs w:val="18"/>
              </w:rPr>
              <w:lastRenderedPageBreak/>
              <w:t>EU acquis.</w:t>
            </w:r>
          </w:p>
          <w:p w14:paraId="185A0A31" w14:textId="49E5CDFF" w:rsidR="00090BD4" w:rsidRPr="00681061" w:rsidRDefault="342E650E" w:rsidP="342E650E">
            <w:pPr>
              <w:jc w:val="both"/>
              <w:rPr>
                <w:rFonts w:ascii="Arial" w:hAnsi="Arial"/>
                <w:b/>
                <w:bCs/>
                <w:sz w:val="18"/>
                <w:szCs w:val="18"/>
              </w:rPr>
            </w:pPr>
            <w:r w:rsidRPr="342E650E">
              <w:rPr>
                <w:rFonts w:ascii="Arial" w:hAnsi="Arial"/>
                <w:b/>
                <w:bCs/>
                <w:sz w:val="18"/>
                <w:szCs w:val="18"/>
              </w:rPr>
              <w:t>Campaign for improving the public understanding about State Aid</w:t>
            </w:r>
            <w:r w:rsidRPr="342E650E">
              <w:rPr>
                <w:rFonts w:ascii="Arial" w:hAnsi="Arial"/>
                <w:sz w:val="18"/>
                <w:szCs w:val="18"/>
              </w:rPr>
              <w:t>, especially among State Aid providers, business community, civil society and academic community and seven workshops will be organised in Pristina and in other regions of Kosovo for the SAD staff and State Aid providers.</w:t>
            </w:r>
          </w:p>
          <w:p w14:paraId="068AFCDC" w14:textId="168868A8" w:rsidR="00090BD4" w:rsidRPr="00681061" w:rsidRDefault="342E650E" w:rsidP="342E650E">
            <w:pPr>
              <w:jc w:val="both"/>
              <w:rPr>
                <w:rFonts w:ascii="Arial" w:hAnsi="Arial"/>
                <w:b/>
                <w:bCs/>
                <w:sz w:val="18"/>
                <w:szCs w:val="18"/>
              </w:rPr>
            </w:pPr>
            <w:r w:rsidRPr="342E650E">
              <w:rPr>
                <w:rFonts w:ascii="Arial" w:eastAsia="Times New Roman" w:hAnsi="Arial"/>
                <w:b/>
                <w:bCs/>
                <w:sz w:val="18"/>
                <w:szCs w:val="18"/>
                <w:lang w:eastAsia="es-ES"/>
              </w:rPr>
              <w:t xml:space="preserve">Capacity building/institutional strengthening activities. </w:t>
            </w:r>
            <w:r w:rsidRPr="342E650E">
              <w:rPr>
                <w:rFonts w:ascii="Arial" w:hAnsi="Arial"/>
                <w:b/>
                <w:bCs/>
                <w:sz w:val="18"/>
                <w:szCs w:val="18"/>
              </w:rPr>
              <w:t xml:space="preserve">Participation in drafting reform assessment report. </w:t>
            </w:r>
          </w:p>
        </w:tc>
      </w:tr>
      <w:tr w:rsidR="00FB4D64" w:rsidRPr="00681061" w14:paraId="401243BC" w14:textId="77777777" w:rsidTr="00797956">
        <w:tc>
          <w:tcPr>
            <w:tcW w:w="511" w:type="dxa"/>
          </w:tcPr>
          <w:p w14:paraId="0F9ABB3F" w14:textId="25525547" w:rsidR="00CE06E8" w:rsidRPr="00681061" w:rsidRDefault="342E650E" w:rsidP="00DA0820">
            <w:pPr>
              <w:rPr>
                <w:rFonts w:ascii="Arial" w:hAnsi="Arial"/>
                <w:sz w:val="18"/>
                <w:szCs w:val="18"/>
              </w:rPr>
            </w:pPr>
            <w:r w:rsidRPr="342E650E">
              <w:rPr>
                <w:rFonts w:ascii="Arial" w:hAnsi="Arial"/>
                <w:sz w:val="18"/>
                <w:szCs w:val="18"/>
              </w:rPr>
              <w:lastRenderedPageBreak/>
              <w:t>6.</w:t>
            </w:r>
          </w:p>
        </w:tc>
        <w:tc>
          <w:tcPr>
            <w:tcW w:w="1074" w:type="dxa"/>
            <w:shd w:val="clear" w:color="auto" w:fill="auto"/>
            <w:tcMar>
              <w:left w:w="28" w:type="dxa"/>
              <w:right w:w="28" w:type="dxa"/>
            </w:tcMar>
          </w:tcPr>
          <w:p w14:paraId="5361557F" w14:textId="2E30D56C" w:rsidR="00E3712F" w:rsidRPr="00681061" w:rsidRDefault="022E80E2" w:rsidP="022E80E2">
            <w:pPr>
              <w:jc w:val="center"/>
              <w:rPr>
                <w:rFonts w:ascii="Arial" w:hAnsi="Arial"/>
                <w:sz w:val="18"/>
                <w:szCs w:val="18"/>
              </w:rPr>
            </w:pPr>
            <w:r w:rsidRPr="022E80E2">
              <w:rPr>
                <w:rFonts w:ascii="Arial" w:hAnsi="Arial"/>
                <w:sz w:val="18"/>
                <w:szCs w:val="18"/>
              </w:rPr>
              <w:t>December 2015 – November 2017</w:t>
            </w:r>
          </w:p>
          <w:p w14:paraId="4C807961" w14:textId="509B4A30" w:rsidR="00E3712F" w:rsidRPr="00681061" w:rsidRDefault="00E3712F" w:rsidP="38342BA1">
            <w:pPr>
              <w:jc w:val="center"/>
              <w:rPr>
                <w:rFonts w:ascii="Arial" w:hAnsi="Arial"/>
                <w:b/>
                <w:bCs/>
                <w:color w:val="000000" w:themeColor="text1"/>
                <w:sz w:val="18"/>
                <w:szCs w:val="18"/>
              </w:rPr>
            </w:pPr>
          </w:p>
          <w:p w14:paraId="7A7D9967" w14:textId="1C036CC8" w:rsidR="00E3712F" w:rsidRPr="00681061" w:rsidRDefault="00E3712F" w:rsidP="022E80E2">
            <w:pPr>
              <w:jc w:val="center"/>
              <w:rPr>
                <w:szCs w:val="16"/>
              </w:rPr>
            </w:pPr>
          </w:p>
        </w:tc>
        <w:tc>
          <w:tcPr>
            <w:tcW w:w="1154" w:type="dxa"/>
            <w:tcMar>
              <w:left w:w="28" w:type="dxa"/>
              <w:right w:w="28" w:type="dxa"/>
            </w:tcMar>
          </w:tcPr>
          <w:p w14:paraId="7546270E" w14:textId="77777777" w:rsidR="00E3712F" w:rsidRPr="00681061" w:rsidRDefault="00AD46B3" w:rsidP="00DA0820">
            <w:pPr>
              <w:jc w:val="center"/>
              <w:rPr>
                <w:rFonts w:ascii="Arial" w:hAnsi="Arial"/>
                <w:sz w:val="18"/>
                <w:szCs w:val="18"/>
                <w:highlight w:val="yellow"/>
              </w:rPr>
            </w:pPr>
            <w:r w:rsidRPr="00681061">
              <w:rPr>
                <w:rFonts w:ascii="Arial" w:hAnsi="Arial"/>
                <w:sz w:val="18"/>
                <w:szCs w:val="18"/>
              </w:rPr>
              <w:t>Skopje, Macedonia</w:t>
            </w:r>
          </w:p>
        </w:tc>
        <w:tc>
          <w:tcPr>
            <w:tcW w:w="2807" w:type="dxa"/>
            <w:tcMar>
              <w:left w:w="28" w:type="dxa"/>
              <w:right w:w="28" w:type="dxa"/>
            </w:tcMar>
          </w:tcPr>
          <w:p w14:paraId="09D2085F" w14:textId="77777777" w:rsidR="00DA0820" w:rsidRPr="00681061" w:rsidRDefault="00DA0820" w:rsidP="00DA0820">
            <w:pPr>
              <w:jc w:val="center"/>
              <w:rPr>
                <w:rFonts w:ascii="Arial" w:eastAsia="Times New Roman" w:hAnsi="Arial"/>
                <w:b/>
                <w:sz w:val="18"/>
                <w:szCs w:val="18"/>
                <w:lang w:eastAsia="en-GB"/>
              </w:rPr>
            </w:pPr>
            <w:r w:rsidRPr="00681061">
              <w:rPr>
                <w:rFonts w:ascii="Arial" w:eastAsia="Times New Roman" w:hAnsi="Arial"/>
                <w:b/>
                <w:sz w:val="18"/>
                <w:szCs w:val="18"/>
                <w:lang w:eastAsia="en-GB"/>
              </w:rPr>
              <w:t>European Commission</w:t>
            </w:r>
          </w:p>
          <w:p w14:paraId="01F3DFF0" w14:textId="77777777" w:rsidR="00E3712F" w:rsidRPr="00681061" w:rsidRDefault="00E3712F" w:rsidP="00DA0820">
            <w:pPr>
              <w:jc w:val="center"/>
              <w:rPr>
                <w:rFonts w:ascii="Arial" w:hAnsi="Arial"/>
                <w:sz w:val="18"/>
                <w:szCs w:val="18"/>
              </w:rPr>
            </w:pPr>
            <w:proofErr w:type="spellStart"/>
            <w:r w:rsidRPr="00681061">
              <w:rPr>
                <w:rFonts w:ascii="Arial" w:hAnsi="Arial"/>
                <w:sz w:val="18"/>
                <w:szCs w:val="18"/>
              </w:rPr>
              <w:t>Lattanzio</w:t>
            </w:r>
            <w:proofErr w:type="spellEnd"/>
            <w:r w:rsidRPr="00681061">
              <w:rPr>
                <w:rFonts w:ascii="Arial" w:hAnsi="Arial"/>
                <w:sz w:val="18"/>
                <w:szCs w:val="18"/>
              </w:rPr>
              <w:t xml:space="preserve"> Advisory S.p.A</w:t>
            </w:r>
            <w:r w:rsidR="00AD46B3" w:rsidRPr="00681061">
              <w:rPr>
                <w:rFonts w:ascii="Arial" w:hAnsi="Arial"/>
                <w:sz w:val="18"/>
                <w:szCs w:val="18"/>
              </w:rPr>
              <w:t>, Italy</w:t>
            </w:r>
          </w:p>
          <w:p w14:paraId="41C8F396" w14:textId="77777777" w:rsidR="00F147C9" w:rsidRPr="00681061" w:rsidRDefault="00F147C9" w:rsidP="00DA0820">
            <w:pPr>
              <w:jc w:val="center"/>
              <w:rPr>
                <w:rFonts w:ascii="Arial" w:hAnsi="Arial"/>
                <w:noProof/>
                <w:sz w:val="18"/>
                <w:szCs w:val="18"/>
              </w:rPr>
            </w:pPr>
          </w:p>
          <w:p w14:paraId="422C5D6C" w14:textId="77777777" w:rsidR="00F147C9" w:rsidRPr="00681061" w:rsidRDefault="00E3712F" w:rsidP="00DA0820">
            <w:pPr>
              <w:jc w:val="center"/>
              <w:rPr>
                <w:rFonts w:ascii="Arial" w:hAnsi="Arial"/>
                <w:sz w:val="18"/>
                <w:szCs w:val="18"/>
              </w:rPr>
            </w:pPr>
            <w:r w:rsidRPr="00681061">
              <w:rPr>
                <w:rFonts w:ascii="Arial" w:hAnsi="Arial"/>
                <w:noProof/>
                <w:sz w:val="18"/>
                <w:szCs w:val="18"/>
              </w:rPr>
              <w:t>Ms.</w:t>
            </w:r>
            <w:r w:rsidR="00F147C9" w:rsidRPr="00681061">
              <w:rPr>
                <w:rFonts w:ascii="Arial" w:hAnsi="Arial"/>
                <w:sz w:val="18"/>
                <w:szCs w:val="18"/>
              </w:rPr>
              <w:t xml:space="preserve"> Anna Laura </w:t>
            </w:r>
            <w:proofErr w:type="spellStart"/>
            <w:r w:rsidR="00F147C9" w:rsidRPr="00681061">
              <w:rPr>
                <w:rFonts w:ascii="Arial" w:hAnsi="Arial"/>
                <w:sz w:val="18"/>
                <w:szCs w:val="18"/>
              </w:rPr>
              <w:t>Tosolini</w:t>
            </w:r>
            <w:proofErr w:type="spellEnd"/>
            <w:r w:rsidR="00F147C9" w:rsidRPr="00681061">
              <w:rPr>
                <w:rFonts w:ascii="Arial" w:hAnsi="Arial"/>
                <w:sz w:val="18"/>
                <w:szCs w:val="18"/>
              </w:rPr>
              <w:t>,</w:t>
            </w:r>
          </w:p>
          <w:p w14:paraId="5D0D400A" w14:textId="77777777" w:rsidR="00E3712F" w:rsidRPr="00681061" w:rsidRDefault="00E3712F" w:rsidP="00DA0820">
            <w:pPr>
              <w:jc w:val="center"/>
              <w:rPr>
                <w:rFonts w:ascii="Arial" w:hAnsi="Arial"/>
                <w:sz w:val="18"/>
                <w:szCs w:val="18"/>
              </w:rPr>
            </w:pPr>
            <w:r w:rsidRPr="00681061">
              <w:rPr>
                <w:rFonts w:ascii="Arial" w:hAnsi="Arial"/>
                <w:sz w:val="18"/>
                <w:szCs w:val="18"/>
              </w:rPr>
              <w:t>Project Backstopping Manager</w:t>
            </w:r>
            <w:r w:rsidR="00AD46B3" w:rsidRPr="00681061">
              <w:rPr>
                <w:rFonts w:ascii="Arial" w:hAnsi="Arial"/>
                <w:sz w:val="18"/>
                <w:szCs w:val="18"/>
              </w:rPr>
              <w:t xml:space="preserve"> </w:t>
            </w:r>
            <w:hyperlink r:id="rId14" w:history="1">
              <w:r w:rsidRPr="00681061">
                <w:rPr>
                  <w:rStyle w:val="Hyperlink"/>
                  <w:rFonts w:ascii="Arial" w:hAnsi="Arial"/>
                  <w:sz w:val="18"/>
                  <w:szCs w:val="18"/>
                </w:rPr>
                <w:t>tosolini@lattanziogroup.eu</w:t>
              </w:r>
            </w:hyperlink>
          </w:p>
        </w:tc>
        <w:tc>
          <w:tcPr>
            <w:tcW w:w="2157" w:type="dxa"/>
            <w:tcMar>
              <w:left w:w="28" w:type="dxa"/>
              <w:right w:w="28" w:type="dxa"/>
            </w:tcMar>
          </w:tcPr>
          <w:p w14:paraId="44310CE4" w14:textId="77777777" w:rsidR="00B179A4" w:rsidRPr="00681061" w:rsidRDefault="00E3712F" w:rsidP="00DA0820">
            <w:pPr>
              <w:jc w:val="center"/>
              <w:rPr>
                <w:rFonts w:ascii="Arial" w:hAnsi="Arial"/>
                <w:b/>
                <w:sz w:val="18"/>
                <w:szCs w:val="18"/>
              </w:rPr>
            </w:pPr>
            <w:r w:rsidRPr="00681061">
              <w:rPr>
                <w:rFonts w:ascii="Arial" w:hAnsi="Arial"/>
                <w:b/>
                <w:sz w:val="18"/>
                <w:szCs w:val="18"/>
              </w:rPr>
              <w:t xml:space="preserve">Key Expert 2 </w:t>
            </w:r>
            <w:r w:rsidR="00B179A4" w:rsidRPr="00681061">
              <w:rPr>
                <w:rFonts w:ascii="Arial" w:hAnsi="Arial"/>
                <w:b/>
                <w:sz w:val="18"/>
                <w:szCs w:val="18"/>
              </w:rPr>
              <w:t>–</w:t>
            </w:r>
          </w:p>
          <w:p w14:paraId="69BB9284" w14:textId="77777777" w:rsidR="00E3712F" w:rsidRPr="00681061" w:rsidRDefault="00E3712F" w:rsidP="00DA0820">
            <w:pPr>
              <w:jc w:val="center"/>
              <w:rPr>
                <w:rFonts w:ascii="Arial" w:hAnsi="Arial"/>
                <w:b/>
                <w:sz w:val="18"/>
                <w:szCs w:val="18"/>
              </w:rPr>
            </w:pPr>
            <w:r w:rsidRPr="00681061">
              <w:rPr>
                <w:rFonts w:ascii="Arial" w:hAnsi="Arial"/>
                <w:b/>
                <w:sz w:val="18"/>
                <w:szCs w:val="18"/>
              </w:rPr>
              <w:t xml:space="preserve"> </w:t>
            </w:r>
            <w:r w:rsidRPr="00681061">
              <w:rPr>
                <w:rFonts w:ascii="Arial" w:hAnsi="Arial"/>
                <w:b/>
                <w:noProof/>
                <w:sz w:val="18"/>
                <w:szCs w:val="18"/>
              </w:rPr>
              <w:t>Expert</w:t>
            </w:r>
            <w:r w:rsidRPr="00681061">
              <w:rPr>
                <w:rFonts w:ascii="Arial" w:hAnsi="Arial"/>
                <w:b/>
                <w:sz w:val="18"/>
                <w:szCs w:val="18"/>
              </w:rPr>
              <w:t xml:space="preserve"> on the Legal Framework of the EU Laws on Mutual Recognition of Professional Qualifications</w:t>
            </w:r>
          </w:p>
          <w:p w14:paraId="72A3D3EC" w14:textId="77777777" w:rsidR="00E3712F" w:rsidRPr="00681061" w:rsidRDefault="00E3712F" w:rsidP="00DA0820">
            <w:pPr>
              <w:jc w:val="center"/>
              <w:rPr>
                <w:rFonts w:ascii="Arial" w:hAnsi="Arial"/>
                <w:b/>
                <w:sz w:val="18"/>
                <w:szCs w:val="18"/>
              </w:rPr>
            </w:pPr>
          </w:p>
          <w:p w14:paraId="6C383408" w14:textId="77777777" w:rsidR="00E3712F" w:rsidRPr="00681061" w:rsidRDefault="00E3712F" w:rsidP="00DA0820">
            <w:pPr>
              <w:jc w:val="center"/>
              <w:rPr>
                <w:rFonts w:ascii="Arial" w:hAnsi="Arial"/>
                <w:b/>
                <w:sz w:val="18"/>
                <w:szCs w:val="18"/>
              </w:rPr>
            </w:pPr>
            <w:r w:rsidRPr="00681061">
              <w:rPr>
                <w:rFonts w:ascii="Arial" w:hAnsi="Arial"/>
                <w:b/>
                <w:sz w:val="18"/>
                <w:szCs w:val="18"/>
              </w:rPr>
              <w:t>Acting Team Leader from April 1st, 2016</w:t>
            </w:r>
          </w:p>
        </w:tc>
        <w:tc>
          <w:tcPr>
            <w:tcW w:w="8407" w:type="dxa"/>
          </w:tcPr>
          <w:p w14:paraId="34ADB649" w14:textId="77777777" w:rsidR="00E2636D" w:rsidRPr="00681061" w:rsidRDefault="00E3712F" w:rsidP="00DA0820">
            <w:pPr>
              <w:jc w:val="both"/>
              <w:rPr>
                <w:rFonts w:ascii="Arial" w:hAnsi="Arial"/>
                <w:b/>
                <w:sz w:val="18"/>
                <w:szCs w:val="18"/>
              </w:rPr>
            </w:pPr>
            <w:r w:rsidRPr="00681061">
              <w:rPr>
                <w:rFonts w:ascii="Arial" w:hAnsi="Arial"/>
                <w:b/>
                <w:sz w:val="18"/>
                <w:szCs w:val="18"/>
              </w:rPr>
              <w:t>EU funded project: ‘’Implementation of the legislation on mutual recognition of professional</w:t>
            </w:r>
            <w:r w:rsidR="00B948CD" w:rsidRPr="00681061">
              <w:rPr>
                <w:rFonts w:ascii="Arial" w:hAnsi="Arial"/>
                <w:b/>
                <w:sz w:val="18"/>
                <w:szCs w:val="18"/>
              </w:rPr>
              <w:t xml:space="preserve"> </w:t>
            </w:r>
            <w:r w:rsidR="00F83104" w:rsidRPr="00681061">
              <w:rPr>
                <w:rFonts w:ascii="Arial" w:hAnsi="Arial"/>
                <w:b/>
                <w:sz w:val="18"/>
                <w:szCs w:val="18"/>
              </w:rPr>
              <w:t>qualifications ‘</w:t>
            </w:r>
            <w:r w:rsidR="009D77C4" w:rsidRPr="00681061">
              <w:rPr>
                <w:rFonts w:ascii="Arial" w:hAnsi="Arial"/>
                <w:b/>
                <w:sz w:val="18"/>
                <w:szCs w:val="18"/>
              </w:rPr>
              <w:t xml:space="preserve">’ </w:t>
            </w:r>
          </w:p>
          <w:p w14:paraId="0653DB3A" w14:textId="059911B0" w:rsidR="00797956" w:rsidRPr="0067687C" w:rsidRDefault="00797956" w:rsidP="0067687C">
            <w:pPr>
              <w:jc w:val="both"/>
              <w:rPr>
                <w:rFonts w:ascii="Arial" w:hAnsi="Arial"/>
                <w:b/>
                <w:bCs/>
                <w:sz w:val="18"/>
                <w:szCs w:val="18"/>
              </w:rPr>
            </w:pPr>
            <w:r w:rsidRPr="00797956">
              <w:rPr>
                <w:rFonts w:ascii="Arial" w:hAnsi="Arial"/>
                <w:sz w:val="18"/>
                <w:szCs w:val="18"/>
              </w:rPr>
              <w:t>Providing technical assistance to the Ministry of Education and Science (</w:t>
            </w:r>
            <w:proofErr w:type="spellStart"/>
            <w:r w:rsidRPr="00797956">
              <w:rPr>
                <w:rFonts w:ascii="Arial" w:hAnsi="Arial"/>
                <w:sz w:val="18"/>
                <w:szCs w:val="18"/>
              </w:rPr>
              <w:t>MoES</w:t>
            </w:r>
            <w:proofErr w:type="spellEnd"/>
            <w:r w:rsidRPr="00797956">
              <w:rPr>
                <w:rFonts w:ascii="Arial" w:hAnsi="Arial"/>
                <w:sz w:val="18"/>
                <w:szCs w:val="18"/>
              </w:rPr>
              <w:t xml:space="preserve">) of Macedonia </w:t>
            </w:r>
            <w:r w:rsidRPr="00797956">
              <w:rPr>
                <w:rFonts w:ascii="Arial" w:hAnsi="Arial"/>
                <w:b/>
                <w:bCs/>
                <w:sz w:val="18"/>
                <w:szCs w:val="18"/>
              </w:rPr>
              <w:t>to harmonize the legislative framework related to the national Law on Recognition of Professional Qualifications (MRPQ) with the EU Directives 2005/36/EC and 2013/55/EU</w:t>
            </w:r>
            <w:r w:rsidRPr="00797956">
              <w:rPr>
                <w:rFonts w:ascii="Arial" w:hAnsi="Arial"/>
                <w:sz w:val="18"/>
                <w:szCs w:val="18"/>
              </w:rPr>
              <w:t xml:space="preserve"> and to strengthen the institutional capacities for implementation of the enacted legislation.</w:t>
            </w:r>
            <w:r w:rsidR="0067687C">
              <w:rPr>
                <w:rFonts w:ascii="Arial" w:hAnsi="Arial"/>
                <w:sz w:val="18"/>
                <w:szCs w:val="18"/>
              </w:rPr>
              <w:t xml:space="preserve"> </w:t>
            </w:r>
            <w:r w:rsidRPr="00797956">
              <w:rPr>
                <w:rFonts w:ascii="Arial" w:eastAsia="Times New Roman" w:hAnsi="Arial"/>
                <w:b/>
                <w:bCs/>
                <w:sz w:val="18"/>
                <w:szCs w:val="18"/>
                <w:lang w:eastAsia="es-ES"/>
              </w:rPr>
              <w:t>Cross-cutting issues for implementation of the Services directive</w:t>
            </w:r>
            <w:r w:rsidR="0067687C">
              <w:rPr>
                <w:rFonts w:ascii="Arial" w:eastAsia="Times New Roman" w:hAnsi="Arial"/>
                <w:b/>
                <w:bCs/>
                <w:sz w:val="18"/>
                <w:szCs w:val="18"/>
                <w:lang w:eastAsia="es-ES"/>
              </w:rPr>
              <w:t>.</w:t>
            </w:r>
          </w:p>
          <w:p w14:paraId="3CEC08C5" w14:textId="77777777" w:rsidR="00A901EF" w:rsidRPr="00681061" w:rsidRDefault="00E3712F" w:rsidP="00DA0820">
            <w:pPr>
              <w:jc w:val="both"/>
              <w:rPr>
                <w:rFonts w:ascii="Arial" w:hAnsi="Arial"/>
                <w:sz w:val="18"/>
                <w:szCs w:val="18"/>
              </w:rPr>
            </w:pPr>
            <w:r w:rsidRPr="00681061">
              <w:rPr>
                <w:rFonts w:ascii="Arial" w:hAnsi="Arial"/>
                <w:sz w:val="18"/>
                <w:szCs w:val="18"/>
              </w:rPr>
              <w:t xml:space="preserve">Overall project management and daily implementation of the project. Staff management and support; </w:t>
            </w:r>
            <w:r w:rsidRPr="00681061">
              <w:rPr>
                <w:rFonts w:ascii="Arial" w:hAnsi="Arial"/>
                <w:noProof/>
                <w:sz w:val="18"/>
                <w:szCs w:val="18"/>
              </w:rPr>
              <w:t>co-ordination</w:t>
            </w:r>
            <w:r w:rsidRPr="00681061">
              <w:rPr>
                <w:rFonts w:ascii="Arial" w:hAnsi="Arial"/>
                <w:sz w:val="18"/>
                <w:szCs w:val="18"/>
              </w:rPr>
              <w:t xml:space="preserve"> of the development and implementation of the project activities; management of resources, recruitment of support staff and short-term experts; training needs assessment and conducting </w:t>
            </w:r>
            <w:r w:rsidRPr="00681061">
              <w:rPr>
                <w:rFonts w:ascii="Arial" w:hAnsi="Arial"/>
                <w:noProof/>
                <w:sz w:val="18"/>
                <w:szCs w:val="18"/>
              </w:rPr>
              <w:t>trainings</w:t>
            </w:r>
            <w:r w:rsidR="00A33614" w:rsidRPr="00681061">
              <w:rPr>
                <w:rFonts w:ascii="Arial" w:hAnsi="Arial"/>
                <w:sz w:val="18"/>
                <w:szCs w:val="18"/>
              </w:rPr>
              <w:t xml:space="preserve">. </w:t>
            </w:r>
          </w:p>
          <w:p w14:paraId="4A0F8E88" w14:textId="77777777" w:rsidR="00E3712F" w:rsidRDefault="00E3712F" w:rsidP="00DA0820">
            <w:pPr>
              <w:jc w:val="both"/>
              <w:rPr>
                <w:rFonts w:ascii="Arial" w:hAnsi="Arial"/>
                <w:sz w:val="18"/>
                <w:szCs w:val="18"/>
              </w:rPr>
            </w:pPr>
            <w:r w:rsidRPr="00681061">
              <w:rPr>
                <w:rFonts w:ascii="Arial" w:hAnsi="Arial"/>
                <w:b/>
                <w:sz w:val="18"/>
                <w:szCs w:val="18"/>
              </w:rPr>
              <w:t>Draftin</w:t>
            </w:r>
            <w:r w:rsidR="00A33614" w:rsidRPr="00681061">
              <w:rPr>
                <w:rFonts w:ascii="Arial" w:hAnsi="Arial"/>
                <w:b/>
                <w:sz w:val="18"/>
                <w:szCs w:val="18"/>
              </w:rPr>
              <w:t>g a new MRPQ Law</w:t>
            </w:r>
            <w:r w:rsidRPr="00681061">
              <w:rPr>
                <w:rFonts w:ascii="Arial" w:hAnsi="Arial"/>
                <w:b/>
                <w:sz w:val="18"/>
                <w:szCs w:val="18"/>
              </w:rPr>
              <w:t xml:space="preserve"> and harmonisation with </w:t>
            </w:r>
            <w:r w:rsidR="00AD46B3" w:rsidRPr="00681061">
              <w:rPr>
                <w:rFonts w:ascii="Arial" w:hAnsi="Arial"/>
                <w:b/>
                <w:sz w:val="18"/>
                <w:szCs w:val="18"/>
              </w:rPr>
              <w:t xml:space="preserve">the EU </w:t>
            </w:r>
            <w:r w:rsidRPr="00681061">
              <w:rPr>
                <w:rFonts w:ascii="Arial" w:hAnsi="Arial"/>
                <w:b/>
                <w:sz w:val="18"/>
                <w:szCs w:val="18"/>
              </w:rPr>
              <w:t>Direct</w:t>
            </w:r>
            <w:r w:rsidR="00874123" w:rsidRPr="00681061">
              <w:rPr>
                <w:rFonts w:ascii="Arial" w:hAnsi="Arial"/>
                <w:b/>
                <w:sz w:val="18"/>
                <w:szCs w:val="18"/>
              </w:rPr>
              <w:t>ives 2005/36/EC and 2013/55/EU</w:t>
            </w:r>
            <w:r w:rsidR="00874123" w:rsidRPr="00681061">
              <w:rPr>
                <w:rFonts w:ascii="Arial" w:hAnsi="Arial"/>
                <w:sz w:val="18"/>
                <w:szCs w:val="18"/>
              </w:rPr>
              <w:t xml:space="preserve">. </w:t>
            </w:r>
            <w:r w:rsidRPr="00681061">
              <w:rPr>
                <w:rFonts w:ascii="Arial" w:hAnsi="Arial"/>
                <w:sz w:val="18"/>
                <w:szCs w:val="18"/>
              </w:rPr>
              <w:t xml:space="preserve">Drafting the amendments to the other relevant laws regulating specific professions and harmonisation </w:t>
            </w:r>
            <w:r w:rsidR="00A33614" w:rsidRPr="00681061">
              <w:rPr>
                <w:rFonts w:ascii="Arial" w:hAnsi="Arial"/>
                <w:sz w:val="18"/>
                <w:szCs w:val="18"/>
              </w:rPr>
              <w:t>with the acquis</w:t>
            </w:r>
            <w:r w:rsidR="00874123" w:rsidRPr="00681061">
              <w:rPr>
                <w:rFonts w:ascii="Arial" w:hAnsi="Arial"/>
                <w:sz w:val="18"/>
                <w:szCs w:val="18"/>
              </w:rPr>
              <w:t xml:space="preserve">. </w:t>
            </w:r>
            <w:r w:rsidRPr="00681061">
              <w:rPr>
                <w:rFonts w:ascii="Arial" w:hAnsi="Arial"/>
                <w:sz w:val="18"/>
                <w:szCs w:val="18"/>
              </w:rPr>
              <w:t>Drafting of an updated</w:t>
            </w:r>
            <w:r w:rsidR="00874123" w:rsidRPr="00681061">
              <w:rPr>
                <w:rFonts w:ascii="Arial" w:hAnsi="Arial"/>
                <w:sz w:val="18"/>
                <w:szCs w:val="18"/>
              </w:rPr>
              <w:t xml:space="preserve"> list of regulated professions. </w:t>
            </w:r>
            <w:r w:rsidRPr="00681061">
              <w:rPr>
                <w:rFonts w:ascii="Arial" w:hAnsi="Arial"/>
                <w:sz w:val="18"/>
                <w:szCs w:val="18"/>
              </w:rPr>
              <w:t xml:space="preserve">Providing recommendations on education programmes of professions which fall under automatic recognition </w:t>
            </w:r>
            <w:r w:rsidR="00A33614" w:rsidRPr="00681061">
              <w:rPr>
                <w:rFonts w:ascii="Arial" w:hAnsi="Arial"/>
                <w:sz w:val="18"/>
                <w:szCs w:val="18"/>
              </w:rPr>
              <w:t xml:space="preserve">of professional qualifications. </w:t>
            </w:r>
            <w:r w:rsidRPr="00681061">
              <w:rPr>
                <w:rFonts w:ascii="Arial" w:hAnsi="Arial"/>
                <w:sz w:val="18"/>
                <w:szCs w:val="18"/>
              </w:rPr>
              <w:t>Strengthening the institutional capacities (developing knowledge and skills</w:t>
            </w:r>
            <w:r w:rsidR="00AD46B3" w:rsidRPr="00681061">
              <w:rPr>
                <w:rFonts w:ascii="Arial" w:hAnsi="Arial"/>
                <w:sz w:val="18"/>
                <w:szCs w:val="18"/>
              </w:rPr>
              <w:t xml:space="preserve"> and practical preparation) of </w:t>
            </w:r>
            <w:r w:rsidRPr="00681061">
              <w:rPr>
                <w:rFonts w:ascii="Arial" w:hAnsi="Arial"/>
                <w:sz w:val="18"/>
                <w:szCs w:val="18"/>
              </w:rPr>
              <w:t>the Inter-ministerial group, National Coordinator and other relevant actors</w:t>
            </w:r>
            <w:r w:rsidR="00AD46B3" w:rsidRPr="00681061">
              <w:rPr>
                <w:rFonts w:ascii="Arial" w:hAnsi="Arial"/>
                <w:sz w:val="18"/>
                <w:szCs w:val="18"/>
              </w:rPr>
              <w:t xml:space="preserve"> for the implementation of the </w:t>
            </w:r>
            <w:r w:rsidR="00A33614" w:rsidRPr="00681061">
              <w:rPr>
                <w:rFonts w:ascii="Arial" w:hAnsi="Arial"/>
                <w:sz w:val="18"/>
                <w:szCs w:val="18"/>
              </w:rPr>
              <w:t xml:space="preserve">MRPQ Law. </w:t>
            </w:r>
            <w:r w:rsidRPr="00681061">
              <w:rPr>
                <w:rFonts w:ascii="Arial" w:hAnsi="Arial"/>
                <w:b/>
                <w:sz w:val="18"/>
                <w:szCs w:val="18"/>
              </w:rPr>
              <w:t>Awareness raising and producing training materials on the new national</w:t>
            </w:r>
            <w:r w:rsidR="00A33614" w:rsidRPr="00681061">
              <w:rPr>
                <w:rFonts w:ascii="Arial" w:hAnsi="Arial"/>
                <w:b/>
                <w:sz w:val="18"/>
                <w:szCs w:val="18"/>
              </w:rPr>
              <w:t xml:space="preserve"> MRPQ Law</w:t>
            </w:r>
            <w:r w:rsidRPr="00681061">
              <w:rPr>
                <w:rFonts w:ascii="Arial" w:hAnsi="Arial"/>
                <w:sz w:val="18"/>
                <w:szCs w:val="18"/>
              </w:rPr>
              <w:t>, the legal procedure and dissemination of information among the institutions with an active role in the implementation of the law.</w:t>
            </w:r>
          </w:p>
          <w:p w14:paraId="5CBE2BD1" w14:textId="57D01BC5" w:rsidR="00DC1CBB" w:rsidRPr="00681061" w:rsidRDefault="782442A3" w:rsidP="782442A3">
            <w:pPr>
              <w:jc w:val="both"/>
              <w:rPr>
                <w:rFonts w:ascii="Arial" w:hAnsi="Arial"/>
                <w:b/>
                <w:bCs/>
                <w:sz w:val="18"/>
                <w:szCs w:val="18"/>
              </w:rPr>
            </w:pPr>
            <w:r w:rsidRPr="782442A3">
              <w:rPr>
                <w:rFonts w:ascii="Arial" w:eastAsia="Times New Roman" w:hAnsi="Arial"/>
                <w:b/>
                <w:bCs/>
                <w:sz w:val="18"/>
                <w:szCs w:val="18"/>
                <w:lang w:eastAsia="es-ES"/>
              </w:rPr>
              <w:t xml:space="preserve">Capacity building/institutional strengthening activities for Chapter 3. </w:t>
            </w:r>
            <w:r w:rsidRPr="782442A3">
              <w:rPr>
                <w:rFonts w:ascii="Arial" w:hAnsi="Arial"/>
                <w:b/>
                <w:bCs/>
                <w:sz w:val="18"/>
                <w:szCs w:val="18"/>
              </w:rPr>
              <w:t xml:space="preserve">Participation in drafting reform assessment report. </w:t>
            </w:r>
          </w:p>
        </w:tc>
      </w:tr>
      <w:tr w:rsidR="00FB4D64" w:rsidRPr="00681061" w14:paraId="135CDEF1" w14:textId="77777777" w:rsidTr="00797956">
        <w:tc>
          <w:tcPr>
            <w:tcW w:w="511" w:type="dxa"/>
          </w:tcPr>
          <w:p w14:paraId="56C72689" w14:textId="1DA1AAD7" w:rsidR="005D69E4" w:rsidRPr="00681061" w:rsidRDefault="342E650E" w:rsidP="00DA0820">
            <w:pPr>
              <w:rPr>
                <w:rFonts w:ascii="Arial" w:hAnsi="Arial"/>
                <w:sz w:val="18"/>
                <w:szCs w:val="18"/>
              </w:rPr>
            </w:pPr>
            <w:r w:rsidRPr="342E650E">
              <w:rPr>
                <w:rFonts w:ascii="Arial" w:hAnsi="Arial"/>
                <w:sz w:val="18"/>
                <w:szCs w:val="18"/>
              </w:rPr>
              <w:t>7.</w:t>
            </w:r>
          </w:p>
        </w:tc>
        <w:tc>
          <w:tcPr>
            <w:tcW w:w="1074" w:type="dxa"/>
            <w:shd w:val="clear" w:color="auto" w:fill="auto"/>
            <w:tcMar>
              <w:left w:w="28" w:type="dxa"/>
              <w:right w:w="28" w:type="dxa"/>
            </w:tcMar>
          </w:tcPr>
          <w:p w14:paraId="7BA85EAD" w14:textId="344C5D41" w:rsidR="00E3712F" w:rsidRPr="00681061" w:rsidRDefault="022E80E2" w:rsidP="022E80E2">
            <w:pPr>
              <w:jc w:val="center"/>
              <w:rPr>
                <w:rFonts w:ascii="Arial" w:hAnsi="Arial"/>
                <w:b/>
                <w:bCs/>
                <w:sz w:val="18"/>
                <w:szCs w:val="18"/>
              </w:rPr>
            </w:pPr>
            <w:r w:rsidRPr="022E80E2">
              <w:rPr>
                <w:rFonts w:ascii="Arial" w:hAnsi="Arial"/>
                <w:sz w:val="18"/>
                <w:szCs w:val="18"/>
              </w:rPr>
              <w:t>June 2017 – March 2018</w:t>
            </w:r>
          </w:p>
          <w:p w14:paraId="5333A80C" w14:textId="30C8A33A" w:rsidR="00E3712F" w:rsidRPr="00681061" w:rsidRDefault="00E3712F" w:rsidP="38342BA1">
            <w:pPr>
              <w:jc w:val="center"/>
              <w:rPr>
                <w:rFonts w:ascii="Arial" w:hAnsi="Arial"/>
                <w:b/>
                <w:bCs/>
                <w:color w:val="000000" w:themeColor="text1"/>
                <w:sz w:val="18"/>
                <w:szCs w:val="18"/>
              </w:rPr>
            </w:pPr>
          </w:p>
        </w:tc>
        <w:tc>
          <w:tcPr>
            <w:tcW w:w="1154" w:type="dxa"/>
            <w:tcMar>
              <w:left w:w="28" w:type="dxa"/>
              <w:right w:w="28" w:type="dxa"/>
            </w:tcMar>
          </w:tcPr>
          <w:p w14:paraId="1D64DEF2" w14:textId="77777777" w:rsidR="00E3712F" w:rsidRPr="00681061" w:rsidRDefault="00E3712F" w:rsidP="00DA0820">
            <w:pPr>
              <w:jc w:val="center"/>
              <w:rPr>
                <w:rFonts w:ascii="Arial" w:hAnsi="Arial"/>
                <w:sz w:val="18"/>
                <w:szCs w:val="18"/>
              </w:rPr>
            </w:pPr>
            <w:r w:rsidRPr="00681061">
              <w:rPr>
                <w:rFonts w:ascii="Arial" w:hAnsi="Arial"/>
                <w:sz w:val="18"/>
                <w:szCs w:val="18"/>
              </w:rPr>
              <w:t>Pristina</w:t>
            </w:r>
            <w:r w:rsidR="009B5CDE" w:rsidRPr="00681061">
              <w:rPr>
                <w:rFonts w:ascii="Arial" w:hAnsi="Arial"/>
                <w:sz w:val="18"/>
                <w:szCs w:val="18"/>
              </w:rPr>
              <w:t>,</w:t>
            </w:r>
          </w:p>
          <w:p w14:paraId="29318D47" w14:textId="77777777" w:rsidR="009B5CDE" w:rsidRPr="00681061" w:rsidRDefault="009B5CDE" w:rsidP="00DA0820">
            <w:pPr>
              <w:jc w:val="center"/>
              <w:rPr>
                <w:rFonts w:ascii="Arial" w:hAnsi="Arial"/>
                <w:sz w:val="18"/>
                <w:szCs w:val="18"/>
              </w:rPr>
            </w:pPr>
            <w:r w:rsidRPr="00681061">
              <w:rPr>
                <w:rFonts w:ascii="Arial" w:hAnsi="Arial"/>
                <w:sz w:val="18"/>
                <w:szCs w:val="18"/>
              </w:rPr>
              <w:t>Kosovo</w:t>
            </w:r>
          </w:p>
        </w:tc>
        <w:tc>
          <w:tcPr>
            <w:tcW w:w="2807" w:type="dxa"/>
            <w:tcMar>
              <w:left w:w="28" w:type="dxa"/>
              <w:right w:w="28" w:type="dxa"/>
            </w:tcMar>
          </w:tcPr>
          <w:p w14:paraId="585DDF4E" w14:textId="77777777" w:rsidR="00DA0820" w:rsidRPr="00681061" w:rsidRDefault="00DA0820" w:rsidP="00DA0820">
            <w:pPr>
              <w:jc w:val="center"/>
              <w:rPr>
                <w:rFonts w:ascii="Arial" w:eastAsia="Times New Roman" w:hAnsi="Arial"/>
                <w:b/>
                <w:sz w:val="18"/>
                <w:szCs w:val="18"/>
                <w:lang w:eastAsia="en-GB"/>
              </w:rPr>
            </w:pPr>
            <w:r w:rsidRPr="00681061">
              <w:rPr>
                <w:rFonts w:ascii="Arial" w:eastAsia="Times New Roman" w:hAnsi="Arial"/>
                <w:b/>
                <w:sz w:val="18"/>
                <w:szCs w:val="18"/>
                <w:lang w:eastAsia="en-GB"/>
              </w:rPr>
              <w:t>European Commission</w:t>
            </w:r>
          </w:p>
          <w:p w14:paraId="3F3D7399" w14:textId="77777777" w:rsidR="00BA21AF" w:rsidRPr="00681061" w:rsidRDefault="00AD46B3" w:rsidP="00DA0820">
            <w:pPr>
              <w:jc w:val="center"/>
              <w:rPr>
                <w:rFonts w:ascii="Arial" w:hAnsi="Arial"/>
                <w:sz w:val="18"/>
                <w:szCs w:val="18"/>
              </w:rPr>
            </w:pPr>
            <w:r w:rsidRPr="00681061">
              <w:rPr>
                <w:rFonts w:ascii="Arial" w:hAnsi="Arial"/>
                <w:sz w:val="18"/>
                <w:szCs w:val="18"/>
              </w:rPr>
              <w:t>IBF Consulting, Belgium</w:t>
            </w:r>
          </w:p>
          <w:p w14:paraId="142141A9" w14:textId="77777777" w:rsidR="00E3712F" w:rsidRPr="00681061" w:rsidRDefault="00BA21AF" w:rsidP="00DA0820">
            <w:pPr>
              <w:jc w:val="center"/>
              <w:rPr>
                <w:rFonts w:ascii="Arial" w:hAnsi="Arial"/>
                <w:sz w:val="18"/>
                <w:szCs w:val="18"/>
              </w:rPr>
            </w:pPr>
            <w:r w:rsidRPr="00681061">
              <w:rPr>
                <w:rFonts w:ascii="Arial" w:hAnsi="Arial"/>
                <w:noProof/>
                <w:sz w:val="18"/>
                <w:szCs w:val="18"/>
              </w:rPr>
              <w:t>Ms.</w:t>
            </w:r>
            <w:r w:rsidRPr="00681061">
              <w:rPr>
                <w:rFonts w:ascii="Arial" w:hAnsi="Arial"/>
                <w:sz w:val="18"/>
                <w:szCs w:val="18"/>
              </w:rPr>
              <w:t xml:space="preserve"> Alessandra </w:t>
            </w:r>
            <w:proofErr w:type="spellStart"/>
            <w:r w:rsidRPr="00681061">
              <w:rPr>
                <w:rFonts w:ascii="Arial" w:hAnsi="Arial"/>
                <w:sz w:val="18"/>
                <w:szCs w:val="18"/>
              </w:rPr>
              <w:t>Bortolameazzi</w:t>
            </w:r>
            <w:proofErr w:type="spellEnd"/>
            <w:r w:rsidRPr="00681061">
              <w:rPr>
                <w:rFonts w:ascii="Arial" w:hAnsi="Arial"/>
                <w:sz w:val="18"/>
                <w:szCs w:val="18"/>
              </w:rPr>
              <w:t>,</w:t>
            </w:r>
            <w:r w:rsidR="00F147C9" w:rsidRPr="00681061">
              <w:rPr>
                <w:rFonts w:ascii="Arial" w:hAnsi="Arial"/>
                <w:sz w:val="18"/>
                <w:szCs w:val="18"/>
              </w:rPr>
              <w:t xml:space="preserve"> Project Manager </w:t>
            </w:r>
            <w:hyperlink r:id="rId15" w:history="1">
              <w:r w:rsidR="00AD46B3" w:rsidRPr="00681061">
                <w:rPr>
                  <w:rStyle w:val="Hyperlink"/>
                  <w:rFonts w:ascii="Arial" w:hAnsi="Arial"/>
                  <w:sz w:val="18"/>
                  <w:szCs w:val="18"/>
                </w:rPr>
                <w:t>Bortolameazzi@ibf.be</w:t>
              </w:r>
            </w:hyperlink>
          </w:p>
        </w:tc>
        <w:tc>
          <w:tcPr>
            <w:tcW w:w="2157" w:type="dxa"/>
            <w:tcMar>
              <w:left w:w="28" w:type="dxa"/>
              <w:right w:w="28" w:type="dxa"/>
            </w:tcMar>
          </w:tcPr>
          <w:p w14:paraId="169D42F0" w14:textId="77777777" w:rsidR="00E3712F" w:rsidRPr="00681061" w:rsidRDefault="00BA21AF" w:rsidP="00DA0820">
            <w:pPr>
              <w:jc w:val="center"/>
              <w:rPr>
                <w:rFonts w:ascii="Arial" w:hAnsi="Arial"/>
                <w:b/>
                <w:sz w:val="18"/>
                <w:szCs w:val="18"/>
              </w:rPr>
            </w:pPr>
            <w:r w:rsidRPr="00681061">
              <w:rPr>
                <w:rFonts w:ascii="Arial" w:hAnsi="Arial"/>
                <w:b/>
                <w:sz w:val="18"/>
                <w:szCs w:val="18"/>
              </w:rPr>
              <w:t xml:space="preserve">Senior </w:t>
            </w:r>
            <w:r w:rsidRPr="00681061">
              <w:rPr>
                <w:rFonts w:ascii="Arial" w:hAnsi="Arial"/>
                <w:b/>
                <w:noProof/>
                <w:sz w:val="18"/>
                <w:szCs w:val="18"/>
              </w:rPr>
              <w:t>Non</w:t>
            </w:r>
            <w:r w:rsidR="007F5557" w:rsidRPr="00681061">
              <w:rPr>
                <w:rFonts w:ascii="Arial" w:hAnsi="Arial"/>
                <w:b/>
                <w:noProof/>
                <w:sz w:val="18"/>
                <w:szCs w:val="18"/>
              </w:rPr>
              <w:t>-</w:t>
            </w:r>
            <w:r w:rsidRPr="00681061">
              <w:rPr>
                <w:rFonts w:ascii="Arial" w:hAnsi="Arial"/>
                <w:b/>
                <w:noProof/>
                <w:sz w:val="18"/>
                <w:szCs w:val="18"/>
              </w:rPr>
              <w:t>Key</w:t>
            </w:r>
            <w:r w:rsidRPr="00681061">
              <w:rPr>
                <w:rFonts w:ascii="Arial" w:hAnsi="Arial"/>
                <w:b/>
                <w:sz w:val="18"/>
                <w:szCs w:val="18"/>
              </w:rPr>
              <w:t xml:space="preserve"> Expert</w:t>
            </w:r>
          </w:p>
        </w:tc>
        <w:tc>
          <w:tcPr>
            <w:tcW w:w="8407" w:type="dxa"/>
          </w:tcPr>
          <w:p w14:paraId="44740A16" w14:textId="77777777" w:rsidR="00AD46B3" w:rsidRPr="00681061" w:rsidRDefault="00BA21AF" w:rsidP="00DA0820">
            <w:pPr>
              <w:jc w:val="both"/>
              <w:rPr>
                <w:rFonts w:ascii="Arial" w:hAnsi="Arial"/>
                <w:b/>
                <w:sz w:val="18"/>
                <w:szCs w:val="18"/>
              </w:rPr>
            </w:pPr>
            <w:r w:rsidRPr="00681061">
              <w:rPr>
                <w:rFonts w:ascii="Arial" w:hAnsi="Arial"/>
                <w:b/>
                <w:sz w:val="18"/>
                <w:szCs w:val="18"/>
              </w:rPr>
              <w:t>EU funded project ‘’Assistance for implementing the Stabilisation and Association Agreemen</w:t>
            </w:r>
            <w:r w:rsidR="00AD46B3" w:rsidRPr="00681061">
              <w:rPr>
                <w:rFonts w:ascii="Arial" w:hAnsi="Arial"/>
                <w:b/>
                <w:sz w:val="18"/>
                <w:szCs w:val="18"/>
              </w:rPr>
              <w:t>t – The EU Services Directive’’</w:t>
            </w:r>
          </w:p>
          <w:p w14:paraId="1F7EF8B1" w14:textId="328A0383" w:rsidR="00797956" w:rsidRPr="008332F6" w:rsidRDefault="00797956" w:rsidP="008332F6">
            <w:pPr>
              <w:jc w:val="both"/>
              <w:rPr>
                <w:rFonts w:ascii="Arial" w:hAnsi="Arial"/>
                <w:b/>
                <w:bCs/>
                <w:sz w:val="18"/>
                <w:szCs w:val="18"/>
              </w:rPr>
            </w:pPr>
            <w:r w:rsidRPr="00797956">
              <w:rPr>
                <w:rFonts w:ascii="Arial" w:hAnsi="Arial"/>
                <w:sz w:val="18"/>
                <w:szCs w:val="18"/>
              </w:rPr>
              <w:t xml:space="preserve">Providing </w:t>
            </w:r>
            <w:r w:rsidRPr="00797956">
              <w:rPr>
                <w:rFonts w:ascii="Arial" w:hAnsi="Arial"/>
                <w:b/>
                <w:bCs/>
                <w:sz w:val="18"/>
                <w:szCs w:val="18"/>
              </w:rPr>
              <w:t>legislative harmonisation</w:t>
            </w:r>
            <w:r w:rsidRPr="00797956">
              <w:rPr>
                <w:rFonts w:ascii="Arial" w:hAnsi="Arial"/>
                <w:sz w:val="18"/>
                <w:szCs w:val="18"/>
              </w:rPr>
              <w:t xml:space="preserve"> support to the main beneficiaries in charge of transposition of the Service Directive: Ministry of Trade and Industry (MTI) and the Working Group for Free Movement of Service (WGFMS) for the </w:t>
            </w:r>
            <w:r w:rsidRPr="00797956">
              <w:rPr>
                <w:rFonts w:ascii="Arial" w:hAnsi="Arial"/>
                <w:noProof/>
                <w:sz w:val="18"/>
                <w:szCs w:val="18"/>
              </w:rPr>
              <w:t>screening</w:t>
            </w:r>
            <w:r w:rsidRPr="00797956">
              <w:rPr>
                <w:rFonts w:ascii="Arial" w:hAnsi="Arial"/>
                <w:sz w:val="18"/>
                <w:szCs w:val="18"/>
              </w:rPr>
              <w:t xml:space="preserve"> of national </w:t>
            </w:r>
            <w:r w:rsidRPr="00797956">
              <w:rPr>
                <w:rFonts w:ascii="Arial" w:hAnsi="Arial"/>
                <w:noProof/>
                <w:sz w:val="18"/>
                <w:szCs w:val="18"/>
              </w:rPr>
              <w:t>sectorial</w:t>
            </w:r>
            <w:r w:rsidRPr="00797956">
              <w:rPr>
                <w:rFonts w:ascii="Arial" w:hAnsi="Arial"/>
                <w:sz w:val="18"/>
                <w:szCs w:val="18"/>
              </w:rPr>
              <w:t xml:space="preserve"> legislation on services under the scope of EU Service Directive by </w:t>
            </w:r>
            <w:r w:rsidRPr="00797956">
              <w:rPr>
                <w:rFonts w:ascii="Arial" w:hAnsi="Arial"/>
                <w:b/>
                <w:bCs/>
                <w:sz w:val="18"/>
                <w:szCs w:val="18"/>
              </w:rPr>
              <w:t>reviewing the regulation and administrative process. Capacity building activities (enhancement for the mutual recognition of professional qualifications</w:t>
            </w:r>
            <w:r w:rsidRPr="00797956">
              <w:rPr>
                <w:rFonts w:ascii="Arial" w:hAnsi="Arial"/>
                <w:sz w:val="18"/>
                <w:szCs w:val="18"/>
              </w:rPr>
              <w:t xml:space="preserve"> by providing the List of Regulated Professions (identified in the course of</w:t>
            </w:r>
            <w:r w:rsidRPr="00797956">
              <w:rPr>
                <w:rFonts w:ascii="Arial" w:hAnsi="Arial"/>
                <w:b/>
                <w:bCs/>
                <w:sz w:val="18"/>
                <w:szCs w:val="18"/>
              </w:rPr>
              <w:t xml:space="preserve"> EU Services Directive screening</w:t>
            </w:r>
            <w:r w:rsidRPr="00797956">
              <w:rPr>
                <w:rFonts w:ascii="Arial" w:hAnsi="Arial"/>
                <w:sz w:val="18"/>
                <w:szCs w:val="18"/>
              </w:rPr>
              <w:t xml:space="preserve">) and technical assistance for </w:t>
            </w:r>
            <w:r w:rsidRPr="00797956">
              <w:rPr>
                <w:rFonts w:ascii="Arial" w:hAnsi="Arial"/>
                <w:b/>
                <w:bCs/>
                <w:sz w:val="18"/>
                <w:szCs w:val="18"/>
              </w:rPr>
              <w:t xml:space="preserve">drafting a </w:t>
            </w:r>
            <w:r w:rsidRPr="00797956">
              <w:rPr>
                <w:rFonts w:ascii="Arial" w:hAnsi="Arial"/>
                <w:b/>
                <w:bCs/>
                <w:noProof/>
                <w:sz w:val="18"/>
                <w:szCs w:val="18"/>
              </w:rPr>
              <w:t>future</w:t>
            </w:r>
            <w:r w:rsidRPr="00797956">
              <w:rPr>
                <w:rFonts w:ascii="Arial" w:hAnsi="Arial"/>
                <w:b/>
                <w:bCs/>
                <w:sz w:val="18"/>
                <w:szCs w:val="18"/>
              </w:rPr>
              <w:t xml:space="preserve"> Action plan for transposition of EU Directive on Professional Qualifications.</w:t>
            </w:r>
            <w:r w:rsidR="008332F6">
              <w:rPr>
                <w:rFonts w:ascii="Arial" w:hAnsi="Arial"/>
                <w:b/>
                <w:bCs/>
                <w:sz w:val="18"/>
                <w:szCs w:val="18"/>
              </w:rPr>
              <w:t xml:space="preserve"> </w:t>
            </w:r>
            <w:r w:rsidRPr="00797956">
              <w:rPr>
                <w:rFonts w:ascii="Arial" w:eastAsia="Times New Roman" w:hAnsi="Arial"/>
                <w:b/>
                <w:bCs/>
                <w:sz w:val="18"/>
                <w:szCs w:val="18"/>
                <w:lang w:eastAsia="es-ES"/>
              </w:rPr>
              <w:t>Cross-cutting issues for implementation of the Services directiv</w:t>
            </w:r>
            <w:r w:rsidR="008332F6">
              <w:rPr>
                <w:rFonts w:ascii="Arial" w:eastAsia="Times New Roman" w:hAnsi="Arial"/>
                <w:b/>
                <w:bCs/>
                <w:sz w:val="18"/>
                <w:szCs w:val="18"/>
                <w:lang w:eastAsia="es-ES"/>
              </w:rPr>
              <w:t>e</w:t>
            </w:r>
            <w:r w:rsidRPr="00797956">
              <w:rPr>
                <w:rFonts w:ascii="Arial" w:eastAsia="Times New Roman" w:hAnsi="Arial"/>
                <w:b/>
                <w:bCs/>
                <w:sz w:val="18"/>
                <w:szCs w:val="18"/>
                <w:lang w:eastAsia="es-ES"/>
              </w:rPr>
              <w:t>.</w:t>
            </w:r>
          </w:p>
          <w:p w14:paraId="7D37480C" w14:textId="4B685DB1" w:rsidR="00E3712F" w:rsidRPr="00681061" w:rsidRDefault="342E650E" w:rsidP="342E650E">
            <w:pPr>
              <w:jc w:val="both"/>
              <w:rPr>
                <w:rFonts w:ascii="Arial" w:hAnsi="Arial"/>
                <w:b/>
                <w:bCs/>
                <w:sz w:val="18"/>
                <w:szCs w:val="18"/>
              </w:rPr>
            </w:pPr>
            <w:r w:rsidRPr="342E650E">
              <w:rPr>
                <w:rFonts w:ascii="Arial" w:eastAsia="Times New Roman" w:hAnsi="Arial"/>
                <w:b/>
                <w:bCs/>
                <w:sz w:val="18"/>
                <w:szCs w:val="18"/>
                <w:lang w:eastAsia="es-ES"/>
              </w:rPr>
              <w:t xml:space="preserve">Capacity building/institutional strengthening activities. </w:t>
            </w:r>
            <w:r w:rsidRPr="342E650E">
              <w:rPr>
                <w:rFonts w:ascii="Arial" w:hAnsi="Arial"/>
                <w:b/>
                <w:bCs/>
                <w:sz w:val="18"/>
                <w:szCs w:val="18"/>
              </w:rPr>
              <w:t xml:space="preserve">Participation in drafting reform assessment report. </w:t>
            </w:r>
          </w:p>
        </w:tc>
      </w:tr>
      <w:tr w:rsidR="00FB4D64" w:rsidRPr="00681061" w14:paraId="3D75A242" w14:textId="77777777" w:rsidTr="00797956">
        <w:tc>
          <w:tcPr>
            <w:tcW w:w="511" w:type="dxa"/>
          </w:tcPr>
          <w:p w14:paraId="4BC6DBBF" w14:textId="4EE75B31" w:rsidR="00E3712F" w:rsidRPr="00681061" w:rsidRDefault="342E650E" w:rsidP="00DA0820">
            <w:pPr>
              <w:rPr>
                <w:rFonts w:ascii="Arial" w:hAnsi="Arial"/>
                <w:sz w:val="18"/>
                <w:szCs w:val="18"/>
              </w:rPr>
            </w:pPr>
            <w:r w:rsidRPr="342E650E">
              <w:rPr>
                <w:rFonts w:ascii="Arial" w:hAnsi="Arial"/>
                <w:sz w:val="18"/>
                <w:szCs w:val="18"/>
              </w:rPr>
              <w:t>8.</w:t>
            </w:r>
          </w:p>
        </w:tc>
        <w:tc>
          <w:tcPr>
            <w:tcW w:w="1074" w:type="dxa"/>
            <w:shd w:val="clear" w:color="auto" w:fill="auto"/>
            <w:tcMar>
              <w:left w:w="28" w:type="dxa"/>
              <w:right w:w="28" w:type="dxa"/>
            </w:tcMar>
          </w:tcPr>
          <w:p w14:paraId="7BB997F4" w14:textId="65CE7A0D" w:rsidR="00BA21AF" w:rsidRPr="00681061" w:rsidRDefault="022E80E2" w:rsidP="022E80E2">
            <w:pPr>
              <w:jc w:val="center"/>
              <w:rPr>
                <w:rFonts w:ascii="Arial" w:hAnsi="Arial"/>
                <w:sz w:val="18"/>
                <w:szCs w:val="18"/>
              </w:rPr>
            </w:pPr>
            <w:r w:rsidRPr="022E80E2">
              <w:rPr>
                <w:rFonts w:ascii="Arial" w:hAnsi="Arial"/>
                <w:sz w:val="18"/>
                <w:szCs w:val="18"/>
              </w:rPr>
              <w:t>October 2015– December 2015</w:t>
            </w:r>
          </w:p>
          <w:p w14:paraId="7F33E056" w14:textId="1D4D3F92" w:rsidR="00BA21AF" w:rsidRPr="00681061" w:rsidRDefault="00BA21AF" w:rsidP="38342BA1">
            <w:pPr>
              <w:jc w:val="center"/>
              <w:rPr>
                <w:rFonts w:ascii="Arial" w:hAnsi="Arial"/>
                <w:b/>
                <w:bCs/>
                <w:color w:val="000000" w:themeColor="text1"/>
                <w:sz w:val="18"/>
                <w:szCs w:val="18"/>
              </w:rPr>
            </w:pPr>
          </w:p>
          <w:p w14:paraId="1B625F95" w14:textId="5E7CAE5F" w:rsidR="00BA21AF" w:rsidRPr="00681061" w:rsidRDefault="00BA21AF" w:rsidP="022E80E2">
            <w:pPr>
              <w:jc w:val="center"/>
              <w:rPr>
                <w:szCs w:val="16"/>
              </w:rPr>
            </w:pPr>
          </w:p>
        </w:tc>
        <w:tc>
          <w:tcPr>
            <w:tcW w:w="1154" w:type="dxa"/>
            <w:tcMar>
              <w:left w:w="28" w:type="dxa"/>
              <w:right w:w="28" w:type="dxa"/>
            </w:tcMar>
          </w:tcPr>
          <w:p w14:paraId="1F7D5023" w14:textId="77777777" w:rsidR="00E3712F" w:rsidRPr="00681061" w:rsidRDefault="342E650E" w:rsidP="342E650E">
            <w:pPr>
              <w:jc w:val="center"/>
              <w:rPr>
                <w:rFonts w:ascii="Arial" w:hAnsi="Arial"/>
                <w:sz w:val="18"/>
                <w:szCs w:val="18"/>
              </w:rPr>
            </w:pPr>
            <w:r w:rsidRPr="342E650E">
              <w:rPr>
                <w:rFonts w:ascii="Arial" w:hAnsi="Arial"/>
                <w:sz w:val="18"/>
                <w:szCs w:val="18"/>
              </w:rPr>
              <w:t>Tirana, Albania</w:t>
            </w:r>
          </w:p>
        </w:tc>
        <w:tc>
          <w:tcPr>
            <w:tcW w:w="2807" w:type="dxa"/>
            <w:tcMar>
              <w:left w:w="28" w:type="dxa"/>
              <w:right w:w="28" w:type="dxa"/>
            </w:tcMar>
          </w:tcPr>
          <w:p w14:paraId="4D774371" w14:textId="77777777" w:rsidR="00DA0820" w:rsidRPr="00681061" w:rsidRDefault="00DA0820" w:rsidP="00DA0820">
            <w:pPr>
              <w:jc w:val="center"/>
              <w:rPr>
                <w:rFonts w:ascii="Arial" w:eastAsia="Times New Roman" w:hAnsi="Arial"/>
                <w:b/>
                <w:sz w:val="18"/>
                <w:szCs w:val="18"/>
                <w:lang w:eastAsia="en-GB"/>
              </w:rPr>
            </w:pPr>
            <w:r w:rsidRPr="00681061">
              <w:rPr>
                <w:rFonts w:ascii="Arial" w:eastAsia="Times New Roman" w:hAnsi="Arial"/>
                <w:b/>
                <w:sz w:val="18"/>
                <w:szCs w:val="18"/>
                <w:lang w:eastAsia="en-GB"/>
              </w:rPr>
              <w:t>European Commission</w:t>
            </w:r>
          </w:p>
          <w:p w14:paraId="7E2E17A1" w14:textId="77777777" w:rsidR="00BA21AF" w:rsidRPr="00681061" w:rsidRDefault="00AD46B3" w:rsidP="00DA0820">
            <w:pPr>
              <w:jc w:val="center"/>
              <w:rPr>
                <w:rFonts w:ascii="Arial" w:hAnsi="Arial"/>
                <w:sz w:val="18"/>
                <w:szCs w:val="18"/>
              </w:rPr>
            </w:pPr>
            <w:r w:rsidRPr="00681061">
              <w:rPr>
                <w:rFonts w:ascii="Arial" w:hAnsi="Arial"/>
                <w:sz w:val="18"/>
                <w:szCs w:val="18"/>
              </w:rPr>
              <w:t>DAI, United Kingdom</w:t>
            </w:r>
          </w:p>
          <w:p w14:paraId="1C68D649" w14:textId="77777777" w:rsidR="00E3712F" w:rsidRPr="00681061" w:rsidRDefault="00BA21AF" w:rsidP="00DA0820">
            <w:pPr>
              <w:ind w:left="57"/>
              <w:jc w:val="center"/>
              <w:rPr>
                <w:rFonts w:ascii="Arial" w:hAnsi="Arial"/>
                <w:sz w:val="18"/>
                <w:szCs w:val="18"/>
              </w:rPr>
            </w:pPr>
            <w:r w:rsidRPr="00681061">
              <w:rPr>
                <w:rFonts w:ascii="Arial" w:hAnsi="Arial"/>
                <w:noProof/>
                <w:sz w:val="18"/>
                <w:szCs w:val="18"/>
              </w:rPr>
              <w:t>Mrs.</w:t>
            </w:r>
            <w:r w:rsidRPr="00681061">
              <w:rPr>
                <w:rFonts w:ascii="Arial" w:hAnsi="Arial"/>
                <w:sz w:val="18"/>
                <w:szCs w:val="18"/>
              </w:rPr>
              <w:t xml:space="preserve"> Aleksandra </w:t>
            </w:r>
            <w:proofErr w:type="spellStart"/>
            <w:r w:rsidRPr="00681061">
              <w:rPr>
                <w:rFonts w:ascii="Arial" w:hAnsi="Arial"/>
                <w:sz w:val="18"/>
                <w:szCs w:val="18"/>
              </w:rPr>
              <w:t>Jackowska</w:t>
            </w:r>
            <w:proofErr w:type="spellEnd"/>
            <w:r w:rsidRPr="00681061">
              <w:rPr>
                <w:rFonts w:ascii="Arial" w:hAnsi="Arial"/>
                <w:sz w:val="18"/>
                <w:szCs w:val="18"/>
              </w:rPr>
              <w:t>, Project Manager</w:t>
            </w:r>
            <w:r w:rsidR="006175C4" w:rsidRPr="00681061">
              <w:rPr>
                <w:rFonts w:ascii="Arial" w:hAnsi="Arial"/>
                <w:sz w:val="18"/>
                <w:szCs w:val="18"/>
              </w:rPr>
              <w:t xml:space="preserve">, </w:t>
            </w:r>
            <w:hyperlink r:id="rId16" w:history="1">
              <w:r w:rsidR="006175C4" w:rsidRPr="00681061">
                <w:rPr>
                  <w:rStyle w:val="Hyperlink"/>
                  <w:rFonts w:ascii="Arial" w:hAnsi="Arial"/>
                  <w:sz w:val="18"/>
                  <w:szCs w:val="18"/>
                </w:rPr>
                <w:t>Aleksandra_Jackowska@dai.com</w:t>
              </w:r>
            </w:hyperlink>
          </w:p>
        </w:tc>
        <w:tc>
          <w:tcPr>
            <w:tcW w:w="2157" w:type="dxa"/>
            <w:tcMar>
              <w:left w:w="28" w:type="dxa"/>
              <w:right w:w="28" w:type="dxa"/>
            </w:tcMar>
          </w:tcPr>
          <w:p w14:paraId="3D84419F" w14:textId="77777777" w:rsidR="00E3712F" w:rsidRPr="00681061" w:rsidRDefault="00BA21AF" w:rsidP="00DA0820">
            <w:pPr>
              <w:jc w:val="center"/>
              <w:rPr>
                <w:rFonts w:ascii="Arial" w:hAnsi="Arial"/>
                <w:b/>
                <w:sz w:val="18"/>
                <w:szCs w:val="18"/>
              </w:rPr>
            </w:pPr>
            <w:r w:rsidRPr="00681061">
              <w:rPr>
                <w:rFonts w:ascii="Arial" w:hAnsi="Arial"/>
                <w:b/>
                <w:sz w:val="18"/>
                <w:szCs w:val="18"/>
              </w:rPr>
              <w:t>Key Expert 1 – Team Leader, Expert on Institutional Capacity and Human Resources Development, Category II</w:t>
            </w:r>
          </w:p>
        </w:tc>
        <w:tc>
          <w:tcPr>
            <w:tcW w:w="8407" w:type="dxa"/>
          </w:tcPr>
          <w:p w14:paraId="33E3AE93" w14:textId="77777777" w:rsidR="00BA21AF" w:rsidRPr="00681061" w:rsidRDefault="00BA21AF" w:rsidP="00DA0820">
            <w:pPr>
              <w:jc w:val="both"/>
              <w:rPr>
                <w:rFonts w:ascii="Arial" w:hAnsi="Arial"/>
                <w:b/>
                <w:sz w:val="18"/>
                <w:szCs w:val="18"/>
              </w:rPr>
            </w:pPr>
            <w:r w:rsidRPr="00681061">
              <w:rPr>
                <w:rFonts w:ascii="Arial" w:hAnsi="Arial"/>
                <w:b/>
                <w:sz w:val="18"/>
                <w:szCs w:val="18"/>
              </w:rPr>
              <w:t>EU</w:t>
            </w:r>
            <w:r w:rsidR="00955A48" w:rsidRPr="00681061">
              <w:rPr>
                <w:rFonts w:ascii="Arial" w:hAnsi="Arial"/>
                <w:b/>
                <w:sz w:val="18"/>
                <w:szCs w:val="18"/>
              </w:rPr>
              <w:t xml:space="preserve"> funded project: </w:t>
            </w:r>
            <w:r w:rsidRPr="00681061">
              <w:rPr>
                <w:rFonts w:ascii="Arial" w:hAnsi="Arial"/>
                <w:b/>
                <w:sz w:val="18"/>
                <w:szCs w:val="18"/>
              </w:rPr>
              <w:t xml:space="preserve">Preparation of the Terms of Reference for the activity ‘’Strengthen the capacity and accountability of the Albanian administration to guarantee a sustainable role of the government in the preparation of the EU </w:t>
            </w:r>
            <w:proofErr w:type="gramStart"/>
            <w:r w:rsidR="008A2047">
              <w:rPr>
                <w:rFonts w:ascii="Arial" w:hAnsi="Arial"/>
                <w:b/>
                <w:sz w:val="18"/>
                <w:szCs w:val="18"/>
              </w:rPr>
              <w:t>membership</w:t>
            </w:r>
            <w:r w:rsidR="00F83104" w:rsidRPr="00681061">
              <w:rPr>
                <w:rFonts w:ascii="Arial" w:hAnsi="Arial"/>
                <w:b/>
                <w:sz w:val="18"/>
                <w:szCs w:val="18"/>
              </w:rPr>
              <w:t>‘</w:t>
            </w:r>
            <w:proofErr w:type="gramEnd"/>
            <w:r w:rsidRPr="00681061">
              <w:rPr>
                <w:rFonts w:ascii="Arial" w:hAnsi="Arial"/>
                <w:b/>
                <w:sz w:val="18"/>
                <w:szCs w:val="18"/>
              </w:rPr>
              <w:t xml:space="preserve">’, </w:t>
            </w:r>
            <w:r w:rsidRPr="00681061">
              <w:rPr>
                <w:rFonts w:ascii="Arial" w:hAnsi="Arial"/>
                <w:sz w:val="18"/>
                <w:szCs w:val="18"/>
              </w:rPr>
              <w:t>FWC Beneficiaries 2013 Lot 7: Governance and Home Affairs</w:t>
            </w:r>
          </w:p>
          <w:p w14:paraId="1AAC6299" w14:textId="77777777" w:rsidR="0020777B" w:rsidRPr="00681061" w:rsidRDefault="00BA21AF" w:rsidP="00DA0820">
            <w:pPr>
              <w:jc w:val="both"/>
              <w:rPr>
                <w:rFonts w:ascii="Arial" w:hAnsi="Arial"/>
                <w:sz w:val="18"/>
                <w:szCs w:val="18"/>
              </w:rPr>
            </w:pPr>
            <w:r w:rsidRPr="00681061">
              <w:rPr>
                <w:rFonts w:ascii="Arial" w:hAnsi="Arial"/>
                <w:sz w:val="18"/>
                <w:szCs w:val="18"/>
              </w:rPr>
              <w:t>Providing technical assistance to the Ministry of European Integration (MEI) of Albania to prepare the Terms of Reference (</w:t>
            </w:r>
            <w:proofErr w:type="spellStart"/>
            <w:r w:rsidRPr="00681061">
              <w:rPr>
                <w:rFonts w:ascii="Arial" w:hAnsi="Arial"/>
                <w:sz w:val="18"/>
                <w:szCs w:val="18"/>
              </w:rPr>
              <w:t>ToRs</w:t>
            </w:r>
            <w:proofErr w:type="spellEnd"/>
            <w:r w:rsidRPr="00681061">
              <w:rPr>
                <w:rFonts w:ascii="Arial" w:hAnsi="Arial"/>
                <w:sz w:val="18"/>
                <w:szCs w:val="18"/>
              </w:rPr>
              <w:t xml:space="preserve">) for the IPA 2014 Action Programme: European Union Integration Facility, Action 1.1 </w:t>
            </w:r>
            <w:r w:rsidRPr="00681061">
              <w:rPr>
                <w:rFonts w:ascii="Arial" w:hAnsi="Arial"/>
                <w:b/>
                <w:sz w:val="18"/>
                <w:szCs w:val="18"/>
              </w:rPr>
              <w:t xml:space="preserve">Capacity building to MEI and line Ministries for preparation to </w:t>
            </w:r>
            <w:r w:rsidR="007F5557" w:rsidRPr="00681061">
              <w:rPr>
                <w:rFonts w:ascii="Arial" w:hAnsi="Arial"/>
                <w:b/>
                <w:sz w:val="18"/>
                <w:szCs w:val="18"/>
              </w:rPr>
              <w:t xml:space="preserve">the </w:t>
            </w:r>
            <w:r w:rsidRPr="00681061">
              <w:rPr>
                <w:rFonts w:ascii="Arial" w:hAnsi="Arial"/>
                <w:b/>
                <w:noProof/>
                <w:sz w:val="18"/>
                <w:szCs w:val="18"/>
              </w:rPr>
              <w:t>negotiation</w:t>
            </w:r>
            <w:r w:rsidRPr="00681061">
              <w:rPr>
                <w:rFonts w:ascii="Arial" w:hAnsi="Arial"/>
                <w:b/>
                <w:sz w:val="18"/>
                <w:szCs w:val="18"/>
              </w:rPr>
              <w:t xml:space="preserve"> p</w:t>
            </w:r>
            <w:r w:rsidR="00AB47C7" w:rsidRPr="00681061">
              <w:rPr>
                <w:rFonts w:ascii="Arial" w:hAnsi="Arial"/>
                <w:b/>
                <w:sz w:val="18"/>
                <w:szCs w:val="18"/>
              </w:rPr>
              <w:t>rocess and legal approximation</w:t>
            </w:r>
            <w:r w:rsidR="00AB47C7" w:rsidRPr="00681061">
              <w:rPr>
                <w:rFonts w:ascii="Arial" w:hAnsi="Arial"/>
                <w:sz w:val="18"/>
                <w:szCs w:val="18"/>
              </w:rPr>
              <w:t xml:space="preserve">. </w:t>
            </w:r>
          </w:p>
          <w:p w14:paraId="1073222D" w14:textId="7B70BC3B" w:rsidR="00075FC1" w:rsidRPr="00681061" w:rsidRDefault="342E650E" w:rsidP="342E650E">
            <w:pPr>
              <w:jc w:val="both"/>
              <w:rPr>
                <w:rFonts w:ascii="Arial" w:hAnsi="Arial"/>
                <w:sz w:val="18"/>
                <w:szCs w:val="18"/>
              </w:rPr>
            </w:pPr>
            <w:r w:rsidRPr="342E650E">
              <w:rPr>
                <w:rFonts w:ascii="Arial" w:hAnsi="Arial"/>
                <w:sz w:val="18"/>
                <w:szCs w:val="18"/>
              </w:rPr>
              <w:t xml:space="preserve">Overall project management and daily implementation of the project. Staff management and support; </w:t>
            </w:r>
            <w:r w:rsidRPr="342E650E">
              <w:rPr>
                <w:rFonts w:ascii="Arial" w:hAnsi="Arial"/>
                <w:noProof/>
                <w:sz w:val="18"/>
                <w:szCs w:val="18"/>
              </w:rPr>
              <w:t>co-ordination</w:t>
            </w:r>
            <w:r w:rsidRPr="342E650E">
              <w:rPr>
                <w:rFonts w:ascii="Arial" w:hAnsi="Arial"/>
                <w:sz w:val="18"/>
                <w:szCs w:val="18"/>
              </w:rPr>
              <w:t xml:space="preserve"> of the development and implementation of the project activities. Drafting a Needs Assessment Report and providing several possible </w:t>
            </w:r>
            <w:proofErr w:type="spellStart"/>
            <w:r w:rsidRPr="342E650E">
              <w:rPr>
                <w:rFonts w:ascii="Arial" w:hAnsi="Arial"/>
                <w:sz w:val="18"/>
                <w:szCs w:val="18"/>
              </w:rPr>
              <w:t>ToRs</w:t>
            </w:r>
            <w:proofErr w:type="spellEnd"/>
            <w:r w:rsidRPr="342E650E">
              <w:rPr>
                <w:rFonts w:ascii="Arial" w:hAnsi="Arial"/>
                <w:sz w:val="18"/>
                <w:szCs w:val="18"/>
              </w:rPr>
              <w:t xml:space="preserve"> scenarios. Drafting the </w:t>
            </w:r>
            <w:proofErr w:type="spellStart"/>
            <w:r w:rsidRPr="342E650E">
              <w:rPr>
                <w:rFonts w:ascii="Arial" w:hAnsi="Arial"/>
                <w:sz w:val="18"/>
                <w:szCs w:val="18"/>
              </w:rPr>
              <w:t>ToR</w:t>
            </w:r>
            <w:proofErr w:type="spellEnd"/>
            <w:r w:rsidRPr="342E650E">
              <w:rPr>
                <w:rFonts w:ascii="Arial" w:hAnsi="Arial"/>
                <w:sz w:val="18"/>
                <w:szCs w:val="18"/>
              </w:rPr>
              <w:t xml:space="preserve"> for the project.</w:t>
            </w:r>
          </w:p>
          <w:p w14:paraId="6CB5531C" w14:textId="7EC91BAA" w:rsidR="00075FC1" w:rsidRPr="00681061" w:rsidRDefault="00797956" w:rsidP="00797956">
            <w:pPr>
              <w:jc w:val="both"/>
              <w:rPr>
                <w:rFonts w:ascii="Arial" w:hAnsi="Arial"/>
                <w:b/>
                <w:bCs/>
                <w:sz w:val="18"/>
                <w:szCs w:val="18"/>
              </w:rPr>
            </w:pPr>
            <w:r w:rsidRPr="00797956">
              <w:rPr>
                <w:rFonts w:ascii="Arial" w:eastAsia="Times New Roman" w:hAnsi="Arial"/>
                <w:b/>
                <w:bCs/>
                <w:sz w:val="18"/>
                <w:szCs w:val="18"/>
                <w:lang w:eastAsia="es-ES"/>
              </w:rPr>
              <w:t xml:space="preserve">Capacity building/institutional strengthening activities. </w:t>
            </w:r>
            <w:r w:rsidRPr="00797956">
              <w:rPr>
                <w:rFonts w:ascii="Arial" w:hAnsi="Arial"/>
                <w:b/>
                <w:bCs/>
                <w:sz w:val="18"/>
                <w:szCs w:val="18"/>
              </w:rPr>
              <w:t xml:space="preserve">Participation in drafting reform </w:t>
            </w:r>
            <w:r w:rsidRPr="00797956">
              <w:rPr>
                <w:rFonts w:ascii="Arial" w:hAnsi="Arial"/>
                <w:b/>
                <w:bCs/>
                <w:sz w:val="18"/>
                <w:szCs w:val="18"/>
              </w:rPr>
              <w:lastRenderedPageBreak/>
              <w:t xml:space="preserve">assessment report. </w:t>
            </w:r>
          </w:p>
        </w:tc>
      </w:tr>
      <w:tr w:rsidR="00FB4D64" w:rsidRPr="00681061" w14:paraId="723CC7A4" w14:textId="77777777" w:rsidTr="00797956">
        <w:tc>
          <w:tcPr>
            <w:tcW w:w="511" w:type="dxa"/>
          </w:tcPr>
          <w:p w14:paraId="45CB103B" w14:textId="6648A8A8" w:rsidR="00847D35" w:rsidRPr="00681061" w:rsidRDefault="342E650E" w:rsidP="00DA0820">
            <w:pPr>
              <w:rPr>
                <w:rFonts w:ascii="Arial" w:hAnsi="Arial"/>
                <w:sz w:val="18"/>
                <w:szCs w:val="18"/>
              </w:rPr>
            </w:pPr>
            <w:r w:rsidRPr="342E650E">
              <w:rPr>
                <w:rFonts w:ascii="Arial" w:hAnsi="Arial"/>
                <w:sz w:val="18"/>
                <w:szCs w:val="18"/>
              </w:rPr>
              <w:lastRenderedPageBreak/>
              <w:t>9.</w:t>
            </w:r>
          </w:p>
        </w:tc>
        <w:tc>
          <w:tcPr>
            <w:tcW w:w="1074" w:type="dxa"/>
            <w:shd w:val="clear" w:color="auto" w:fill="auto"/>
            <w:tcMar>
              <w:left w:w="28" w:type="dxa"/>
              <w:right w:w="28" w:type="dxa"/>
            </w:tcMar>
          </w:tcPr>
          <w:p w14:paraId="1AE426AD" w14:textId="0847F886" w:rsidR="00847D35" w:rsidRPr="00681061" w:rsidRDefault="022E80E2" w:rsidP="022E80E2">
            <w:pPr>
              <w:pStyle w:val="normaltableau"/>
              <w:spacing w:before="0" w:after="0"/>
              <w:jc w:val="center"/>
              <w:rPr>
                <w:rFonts w:ascii="Arial" w:eastAsia="Arial" w:hAnsi="Arial" w:cs="Arial"/>
                <w:color w:val="000000" w:themeColor="text1"/>
                <w:sz w:val="18"/>
                <w:szCs w:val="18"/>
                <w:lang w:val="en-US"/>
              </w:rPr>
            </w:pPr>
            <w:r w:rsidRPr="022E80E2">
              <w:rPr>
                <w:rFonts w:ascii="Arial" w:hAnsi="Arial" w:cs="Arial"/>
                <w:sz w:val="18"/>
                <w:szCs w:val="18"/>
              </w:rPr>
              <w:t>January – October 2015</w:t>
            </w:r>
          </w:p>
          <w:p w14:paraId="49939246" w14:textId="4005E232" w:rsidR="00847D35" w:rsidRPr="00681061" w:rsidRDefault="00847D35" w:rsidP="38342BA1">
            <w:pPr>
              <w:pStyle w:val="normaltableau"/>
              <w:spacing w:before="0" w:after="0"/>
              <w:jc w:val="center"/>
              <w:rPr>
                <w:rFonts w:ascii="Arial" w:eastAsia="Arial" w:hAnsi="Arial" w:cs="Arial"/>
                <w:b/>
                <w:bCs/>
                <w:color w:val="000000" w:themeColor="text1"/>
                <w:sz w:val="18"/>
                <w:szCs w:val="18"/>
                <w:lang w:val="en-US"/>
              </w:rPr>
            </w:pPr>
          </w:p>
          <w:p w14:paraId="60F5DC50" w14:textId="4E053570" w:rsidR="00847D35" w:rsidRPr="00681061" w:rsidRDefault="00847D35" w:rsidP="022E80E2">
            <w:pPr>
              <w:pStyle w:val="normaltableau"/>
              <w:spacing w:before="0" w:after="0"/>
              <w:jc w:val="center"/>
              <w:rPr>
                <w:szCs w:val="22"/>
              </w:rPr>
            </w:pPr>
          </w:p>
        </w:tc>
        <w:tc>
          <w:tcPr>
            <w:tcW w:w="1154" w:type="dxa"/>
            <w:tcMar>
              <w:left w:w="28" w:type="dxa"/>
              <w:right w:w="28" w:type="dxa"/>
            </w:tcMar>
          </w:tcPr>
          <w:p w14:paraId="6BC48026" w14:textId="77777777" w:rsidR="00847D35" w:rsidRPr="00681061" w:rsidRDefault="342E650E" w:rsidP="00DA0820">
            <w:pPr>
              <w:pStyle w:val="normaltableau"/>
              <w:keepNext/>
              <w:keepLines/>
              <w:spacing w:before="0" w:after="0"/>
              <w:jc w:val="center"/>
              <w:rPr>
                <w:rFonts w:ascii="Arial" w:hAnsi="Arial" w:cs="Arial"/>
                <w:sz w:val="18"/>
                <w:szCs w:val="18"/>
              </w:rPr>
            </w:pPr>
            <w:r w:rsidRPr="342E650E">
              <w:rPr>
                <w:rFonts w:ascii="Arial" w:hAnsi="Arial" w:cs="Arial"/>
                <w:sz w:val="18"/>
                <w:szCs w:val="18"/>
              </w:rPr>
              <w:t>Skopje, Macedonia and Belgrade, Serbia</w:t>
            </w:r>
          </w:p>
        </w:tc>
        <w:tc>
          <w:tcPr>
            <w:tcW w:w="2807" w:type="dxa"/>
            <w:tcMar>
              <w:left w:w="28" w:type="dxa"/>
              <w:right w:w="28" w:type="dxa"/>
            </w:tcMar>
          </w:tcPr>
          <w:p w14:paraId="7EA3FCA3" w14:textId="77777777" w:rsidR="00847D35" w:rsidRPr="00681061" w:rsidRDefault="00847D35" w:rsidP="00DA0820">
            <w:pPr>
              <w:pStyle w:val="normaltableau"/>
              <w:keepNext/>
              <w:keepLines/>
              <w:spacing w:before="0" w:after="0"/>
              <w:jc w:val="center"/>
              <w:rPr>
                <w:rFonts w:ascii="Arial" w:hAnsi="Arial" w:cs="Arial"/>
                <w:color w:val="002060"/>
                <w:sz w:val="18"/>
                <w:szCs w:val="18"/>
                <w:u w:val="single"/>
                <w:shd w:val="clear" w:color="auto" w:fill="FFFFFF"/>
              </w:rPr>
            </w:pPr>
            <w:r w:rsidRPr="00681061">
              <w:rPr>
                <w:rFonts w:ascii="Arial" w:hAnsi="Arial" w:cs="Arial"/>
                <w:sz w:val="18"/>
                <w:szCs w:val="18"/>
              </w:rPr>
              <w:t xml:space="preserve">Mrs. </w:t>
            </w:r>
            <w:proofErr w:type="spellStart"/>
            <w:r w:rsidRPr="00681061">
              <w:rPr>
                <w:rFonts w:ascii="Arial" w:hAnsi="Arial" w:cs="Arial"/>
                <w:sz w:val="18"/>
                <w:szCs w:val="18"/>
              </w:rPr>
              <w:t>Malinka</w:t>
            </w:r>
            <w:proofErr w:type="spellEnd"/>
            <w:r w:rsidRPr="00681061">
              <w:rPr>
                <w:rFonts w:ascii="Arial" w:hAnsi="Arial" w:cs="Arial"/>
                <w:sz w:val="18"/>
                <w:szCs w:val="18"/>
              </w:rPr>
              <w:t xml:space="preserve"> </w:t>
            </w:r>
            <w:proofErr w:type="spellStart"/>
            <w:r w:rsidRPr="00681061">
              <w:rPr>
                <w:rFonts w:ascii="Arial" w:hAnsi="Arial" w:cs="Arial"/>
                <w:sz w:val="18"/>
                <w:szCs w:val="18"/>
              </w:rPr>
              <w:t>Ristevska</w:t>
            </w:r>
            <w:proofErr w:type="spellEnd"/>
            <w:r w:rsidRPr="00681061">
              <w:rPr>
                <w:rFonts w:ascii="Arial" w:hAnsi="Arial" w:cs="Arial"/>
                <w:sz w:val="18"/>
                <w:szCs w:val="18"/>
              </w:rPr>
              <w:t xml:space="preserve"> </w:t>
            </w:r>
            <w:proofErr w:type="spellStart"/>
            <w:r w:rsidRPr="00681061">
              <w:rPr>
                <w:rFonts w:ascii="Arial" w:hAnsi="Arial" w:cs="Arial"/>
                <w:sz w:val="18"/>
                <w:szCs w:val="18"/>
              </w:rPr>
              <w:t>Jordanova</w:t>
            </w:r>
            <w:proofErr w:type="spellEnd"/>
            <w:r w:rsidRPr="00681061">
              <w:rPr>
                <w:rFonts w:ascii="Arial" w:hAnsi="Arial" w:cs="Arial"/>
                <w:sz w:val="18"/>
                <w:szCs w:val="18"/>
              </w:rPr>
              <w:t xml:space="preserve">, Director of the European Policy Institute (EPI)  </w:t>
            </w:r>
            <w:hyperlink r:id="rId17" w:history="1">
              <w:r w:rsidRPr="00681061">
                <w:rPr>
                  <w:rStyle w:val="Hyperlink"/>
                  <w:rFonts w:ascii="Arial" w:hAnsi="Arial" w:cs="Arial"/>
                  <w:sz w:val="18"/>
                  <w:szCs w:val="18"/>
                </w:rPr>
                <w:t>malinka.jordanova@gmail.com</w:t>
              </w:r>
            </w:hyperlink>
          </w:p>
        </w:tc>
        <w:tc>
          <w:tcPr>
            <w:tcW w:w="2157" w:type="dxa"/>
            <w:tcMar>
              <w:left w:w="28" w:type="dxa"/>
              <w:right w:w="28" w:type="dxa"/>
            </w:tcMar>
          </w:tcPr>
          <w:p w14:paraId="1B6594BD" w14:textId="77777777" w:rsidR="00847D35" w:rsidRPr="00681061" w:rsidRDefault="00847D35" w:rsidP="00DA0820">
            <w:pPr>
              <w:pStyle w:val="normaltableau"/>
              <w:keepNext/>
              <w:keepLines/>
              <w:spacing w:before="0" w:after="0"/>
              <w:jc w:val="center"/>
              <w:rPr>
                <w:rFonts w:ascii="Arial" w:hAnsi="Arial" w:cs="Arial"/>
                <w:b/>
                <w:sz w:val="18"/>
                <w:szCs w:val="18"/>
              </w:rPr>
            </w:pPr>
            <w:r w:rsidRPr="00681061">
              <w:rPr>
                <w:rFonts w:ascii="Arial" w:hAnsi="Arial" w:cs="Arial"/>
                <w:b/>
                <w:sz w:val="18"/>
                <w:szCs w:val="18"/>
              </w:rPr>
              <w:t>Researcher</w:t>
            </w:r>
          </w:p>
        </w:tc>
        <w:tc>
          <w:tcPr>
            <w:tcW w:w="8407" w:type="dxa"/>
          </w:tcPr>
          <w:p w14:paraId="60221AAB" w14:textId="77777777" w:rsidR="00847D35" w:rsidRPr="00681061" w:rsidRDefault="00847D35" w:rsidP="00DA0820">
            <w:pPr>
              <w:pStyle w:val="normaltableau"/>
              <w:keepNext/>
              <w:keepLines/>
              <w:spacing w:before="0" w:after="0"/>
              <w:rPr>
                <w:rFonts w:ascii="Arial" w:hAnsi="Arial" w:cs="Arial"/>
                <w:b/>
                <w:sz w:val="18"/>
                <w:szCs w:val="18"/>
              </w:rPr>
            </w:pPr>
            <w:r w:rsidRPr="00681061">
              <w:rPr>
                <w:rFonts w:ascii="Arial" w:hAnsi="Arial" w:cs="Arial"/>
                <w:b/>
                <w:sz w:val="18"/>
                <w:szCs w:val="18"/>
              </w:rPr>
              <w:t>Performance Audit and Policy Evaluation in the Western Balkans: On the Same or Parallel Tracks, RRPP project</w:t>
            </w:r>
          </w:p>
          <w:p w14:paraId="795FAF58" w14:textId="77777777" w:rsidR="00847D35" w:rsidRDefault="342E650E" w:rsidP="00DA0820">
            <w:pPr>
              <w:pStyle w:val="normaltableau"/>
              <w:keepNext/>
              <w:keepLines/>
              <w:spacing w:before="0" w:after="0"/>
              <w:rPr>
                <w:rFonts w:ascii="Arial" w:hAnsi="Arial" w:cs="Arial"/>
                <w:sz w:val="18"/>
                <w:szCs w:val="18"/>
              </w:rPr>
            </w:pPr>
            <w:r w:rsidRPr="342E650E">
              <w:rPr>
                <w:rFonts w:ascii="Arial" w:hAnsi="Arial" w:cs="Arial"/>
                <w:b/>
                <w:bCs/>
                <w:sz w:val="18"/>
                <w:szCs w:val="18"/>
              </w:rPr>
              <w:t>In-depth comparative analysis of the policy evaluation</w:t>
            </w:r>
            <w:r w:rsidRPr="342E650E">
              <w:rPr>
                <w:rFonts w:ascii="Arial" w:hAnsi="Arial" w:cs="Arial"/>
                <w:sz w:val="18"/>
                <w:szCs w:val="18"/>
              </w:rPr>
              <w:t xml:space="preserve"> </w:t>
            </w:r>
            <w:r w:rsidRPr="342E650E">
              <w:rPr>
                <w:rFonts w:ascii="Arial" w:hAnsi="Arial" w:cs="Arial"/>
                <w:b/>
                <w:bCs/>
                <w:sz w:val="18"/>
                <w:szCs w:val="18"/>
              </w:rPr>
              <w:t>in Macedonia, Slovenia and UK</w:t>
            </w:r>
            <w:r w:rsidRPr="342E650E">
              <w:rPr>
                <w:rFonts w:ascii="Arial" w:hAnsi="Arial" w:cs="Arial"/>
                <w:sz w:val="18"/>
                <w:szCs w:val="18"/>
              </w:rPr>
              <w:t>, lessons learned and recommendations for improvement of policy evaluation; co-author of the publication: Performance Audit and Policy Evaluation in the Western Balkans: On the Same or Parallel Tracks as well as policy briefs; participation in international conferences on the topic.</w:t>
            </w:r>
          </w:p>
          <w:p w14:paraId="1844B95A" w14:textId="1AD6C5A8" w:rsidR="00DC1CBB" w:rsidRPr="00681061" w:rsidRDefault="342E650E" w:rsidP="342E650E">
            <w:pPr>
              <w:pStyle w:val="normaltableau"/>
              <w:keepNext/>
              <w:keepLines/>
              <w:spacing w:before="0" w:after="0"/>
              <w:rPr>
                <w:szCs w:val="22"/>
              </w:rPr>
            </w:pPr>
            <w:r w:rsidRPr="342E650E">
              <w:rPr>
                <w:rFonts w:ascii="Arial" w:hAnsi="Arial" w:cs="Arial"/>
                <w:b/>
                <w:bCs/>
                <w:sz w:val="18"/>
                <w:szCs w:val="18"/>
                <w:lang w:eastAsia="es-ES"/>
              </w:rPr>
              <w:t xml:space="preserve">Capacity building/institutional strengthening activities. </w:t>
            </w:r>
            <w:r w:rsidRPr="342E650E">
              <w:rPr>
                <w:rFonts w:ascii="Arial" w:eastAsia="Arial" w:hAnsi="Arial" w:cs="Arial"/>
                <w:b/>
                <w:bCs/>
                <w:sz w:val="18"/>
                <w:szCs w:val="18"/>
              </w:rPr>
              <w:t>Data</w:t>
            </w:r>
            <w:r w:rsidRPr="342E650E">
              <w:rPr>
                <w:rFonts w:ascii="Calibri" w:eastAsia="Calibri" w:hAnsi="Calibri" w:cs="Calibri"/>
                <w:b/>
                <w:bCs/>
                <w:sz w:val="18"/>
                <w:szCs w:val="18"/>
              </w:rPr>
              <w:t xml:space="preserve"> </w:t>
            </w:r>
            <w:r w:rsidRPr="342E650E">
              <w:rPr>
                <w:rFonts w:ascii="Arial" w:eastAsia="Arial" w:hAnsi="Arial" w:cs="Arial"/>
                <w:b/>
                <w:bCs/>
                <w:sz w:val="18"/>
                <w:szCs w:val="18"/>
              </w:rPr>
              <w:t>collection/Research and Analysis.</w:t>
            </w:r>
          </w:p>
        </w:tc>
      </w:tr>
      <w:tr w:rsidR="00FB4D64" w:rsidRPr="00681061" w14:paraId="385B6EC9" w14:textId="77777777" w:rsidTr="00797956">
        <w:tc>
          <w:tcPr>
            <w:tcW w:w="511" w:type="dxa"/>
          </w:tcPr>
          <w:p w14:paraId="3DF6D3BA" w14:textId="50D13CF0" w:rsidR="00E3712F" w:rsidRPr="00681061" w:rsidRDefault="342E650E" w:rsidP="00DA0820">
            <w:pPr>
              <w:rPr>
                <w:rFonts w:ascii="Arial" w:hAnsi="Arial"/>
                <w:sz w:val="18"/>
                <w:szCs w:val="18"/>
              </w:rPr>
            </w:pPr>
            <w:r w:rsidRPr="342E650E">
              <w:rPr>
                <w:rFonts w:ascii="Arial" w:hAnsi="Arial"/>
                <w:sz w:val="18"/>
                <w:szCs w:val="18"/>
              </w:rPr>
              <w:t>10.</w:t>
            </w:r>
          </w:p>
        </w:tc>
        <w:tc>
          <w:tcPr>
            <w:tcW w:w="1074" w:type="dxa"/>
            <w:shd w:val="clear" w:color="auto" w:fill="auto"/>
            <w:tcMar>
              <w:left w:w="28" w:type="dxa"/>
              <w:right w:w="28" w:type="dxa"/>
            </w:tcMar>
          </w:tcPr>
          <w:p w14:paraId="14DDB40F" w14:textId="5130B396" w:rsidR="00430F08" w:rsidRPr="00681061" w:rsidRDefault="022E80E2" w:rsidP="022E80E2">
            <w:pPr>
              <w:jc w:val="center"/>
              <w:rPr>
                <w:rFonts w:ascii="Arial" w:hAnsi="Arial"/>
                <w:sz w:val="18"/>
                <w:szCs w:val="18"/>
              </w:rPr>
            </w:pPr>
            <w:r w:rsidRPr="022E80E2">
              <w:rPr>
                <w:rFonts w:ascii="Arial" w:hAnsi="Arial"/>
                <w:sz w:val="18"/>
                <w:szCs w:val="18"/>
              </w:rPr>
              <w:t>October 2013 – January 2015</w:t>
            </w:r>
          </w:p>
          <w:p w14:paraId="3CAD65BC" w14:textId="72EDECB0" w:rsidR="00430F08" w:rsidRPr="00681061" w:rsidRDefault="00430F08" w:rsidP="38342BA1">
            <w:pPr>
              <w:jc w:val="center"/>
              <w:rPr>
                <w:rFonts w:ascii="Arial" w:hAnsi="Arial"/>
                <w:b/>
                <w:bCs/>
                <w:color w:val="000000" w:themeColor="text1"/>
                <w:sz w:val="18"/>
                <w:szCs w:val="18"/>
              </w:rPr>
            </w:pPr>
          </w:p>
          <w:p w14:paraId="6FFFAC89" w14:textId="333FAF30" w:rsidR="00430F08" w:rsidRPr="00681061" w:rsidRDefault="00430F08" w:rsidP="022E80E2">
            <w:pPr>
              <w:jc w:val="center"/>
              <w:rPr>
                <w:szCs w:val="16"/>
              </w:rPr>
            </w:pPr>
          </w:p>
        </w:tc>
        <w:tc>
          <w:tcPr>
            <w:tcW w:w="1154" w:type="dxa"/>
            <w:tcMar>
              <w:left w:w="28" w:type="dxa"/>
              <w:right w:w="28" w:type="dxa"/>
            </w:tcMar>
          </w:tcPr>
          <w:p w14:paraId="367A7BEB" w14:textId="77777777" w:rsidR="00E3712F" w:rsidRPr="00681061" w:rsidRDefault="00430F08" w:rsidP="00DA0820">
            <w:pPr>
              <w:jc w:val="center"/>
              <w:rPr>
                <w:rFonts w:ascii="Arial" w:hAnsi="Arial"/>
                <w:sz w:val="18"/>
                <w:szCs w:val="18"/>
              </w:rPr>
            </w:pPr>
            <w:r w:rsidRPr="00681061">
              <w:rPr>
                <w:rFonts w:ascii="Arial" w:hAnsi="Arial"/>
                <w:sz w:val="18"/>
                <w:szCs w:val="18"/>
              </w:rPr>
              <w:t>Brcko District and Sarajevo, Bosnia and Herzegovina</w:t>
            </w:r>
          </w:p>
        </w:tc>
        <w:tc>
          <w:tcPr>
            <w:tcW w:w="2807" w:type="dxa"/>
            <w:tcMar>
              <w:left w:w="28" w:type="dxa"/>
              <w:right w:w="28" w:type="dxa"/>
            </w:tcMar>
          </w:tcPr>
          <w:p w14:paraId="60C290EA" w14:textId="77777777" w:rsidR="00DA0820" w:rsidRPr="00681061" w:rsidRDefault="00DA0820" w:rsidP="00DA0820">
            <w:pPr>
              <w:jc w:val="center"/>
              <w:rPr>
                <w:rFonts w:ascii="Arial" w:eastAsia="Times New Roman" w:hAnsi="Arial"/>
                <w:b/>
                <w:sz w:val="18"/>
                <w:szCs w:val="18"/>
                <w:lang w:eastAsia="en-GB"/>
              </w:rPr>
            </w:pPr>
            <w:r w:rsidRPr="00681061">
              <w:rPr>
                <w:rFonts w:ascii="Arial" w:eastAsia="Times New Roman" w:hAnsi="Arial"/>
                <w:b/>
                <w:sz w:val="18"/>
                <w:szCs w:val="18"/>
                <w:lang w:eastAsia="en-GB"/>
              </w:rPr>
              <w:t>European Commission</w:t>
            </w:r>
          </w:p>
          <w:p w14:paraId="43CFA1F3" w14:textId="77777777" w:rsidR="00F147C9" w:rsidRPr="00681061" w:rsidRDefault="00F147C9" w:rsidP="00DA0820">
            <w:pPr>
              <w:ind w:left="57"/>
              <w:jc w:val="center"/>
              <w:rPr>
                <w:rFonts w:ascii="Arial" w:hAnsi="Arial"/>
                <w:sz w:val="18"/>
                <w:szCs w:val="18"/>
              </w:rPr>
            </w:pPr>
            <w:r w:rsidRPr="00681061">
              <w:rPr>
                <w:rFonts w:ascii="Arial" w:hAnsi="Arial"/>
                <w:sz w:val="18"/>
                <w:szCs w:val="18"/>
              </w:rPr>
              <w:t>ATC Consultants GmbH, Austria</w:t>
            </w:r>
          </w:p>
          <w:p w14:paraId="2EB2DFE3" w14:textId="77777777" w:rsidR="00E3712F" w:rsidRPr="00681061" w:rsidRDefault="00430F08" w:rsidP="00DA0820">
            <w:pPr>
              <w:ind w:left="57"/>
              <w:jc w:val="center"/>
              <w:rPr>
                <w:rFonts w:ascii="Arial" w:hAnsi="Arial"/>
                <w:sz w:val="18"/>
                <w:szCs w:val="18"/>
              </w:rPr>
            </w:pPr>
            <w:r w:rsidRPr="00681061">
              <w:rPr>
                <w:rFonts w:ascii="Arial" w:hAnsi="Arial"/>
                <w:noProof/>
                <w:sz w:val="18"/>
                <w:szCs w:val="18"/>
              </w:rPr>
              <w:t>Mrs.</w:t>
            </w:r>
            <w:r w:rsidRPr="00681061">
              <w:rPr>
                <w:rFonts w:ascii="Arial" w:hAnsi="Arial"/>
                <w:sz w:val="18"/>
                <w:szCs w:val="18"/>
              </w:rPr>
              <w:t xml:space="preserve"> </w:t>
            </w:r>
            <w:proofErr w:type="spellStart"/>
            <w:r w:rsidRPr="00681061">
              <w:rPr>
                <w:rFonts w:ascii="Arial" w:hAnsi="Arial"/>
                <w:sz w:val="18"/>
                <w:szCs w:val="18"/>
              </w:rPr>
              <w:t>Malinka</w:t>
            </w:r>
            <w:proofErr w:type="spellEnd"/>
            <w:r w:rsidRPr="00681061">
              <w:rPr>
                <w:rFonts w:ascii="Arial" w:hAnsi="Arial"/>
                <w:sz w:val="18"/>
                <w:szCs w:val="18"/>
              </w:rPr>
              <w:t xml:space="preserve"> </w:t>
            </w:r>
            <w:proofErr w:type="spellStart"/>
            <w:r w:rsidRPr="00681061">
              <w:rPr>
                <w:rFonts w:ascii="Arial" w:hAnsi="Arial"/>
                <w:sz w:val="18"/>
                <w:szCs w:val="18"/>
              </w:rPr>
              <w:t>Ristevska</w:t>
            </w:r>
            <w:proofErr w:type="spellEnd"/>
            <w:r w:rsidRPr="00681061">
              <w:rPr>
                <w:rFonts w:ascii="Arial" w:hAnsi="Arial"/>
                <w:sz w:val="18"/>
                <w:szCs w:val="18"/>
              </w:rPr>
              <w:t xml:space="preserve"> </w:t>
            </w:r>
            <w:proofErr w:type="spellStart"/>
            <w:r w:rsidRPr="00681061">
              <w:rPr>
                <w:rFonts w:ascii="Arial" w:hAnsi="Arial"/>
                <w:sz w:val="18"/>
                <w:szCs w:val="18"/>
              </w:rPr>
              <w:t>Jordanova</w:t>
            </w:r>
            <w:proofErr w:type="spellEnd"/>
            <w:r w:rsidRPr="00681061">
              <w:rPr>
                <w:rFonts w:ascii="Arial" w:hAnsi="Arial"/>
                <w:sz w:val="18"/>
                <w:szCs w:val="18"/>
              </w:rPr>
              <w:t xml:space="preserve">, Team Leader/ Senior Expert </w:t>
            </w:r>
            <w:hyperlink r:id="rId18" w:history="1">
              <w:r w:rsidR="006175C4" w:rsidRPr="00681061">
                <w:rPr>
                  <w:rStyle w:val="Hyperlink"/>
                  <w:rFonts w:ascii="Arial" w:hAnsi="Arial"/>
                  <w:sz w:val="18"/>
                  <w:szCs w:val="18"/>
                </w:rPr>
                <w:t>malinka.jordanova@gmail.com</w:t>
              </w:r>
            </w:hyperlink>
          </w:p>
        </w:tc>
        <w:tc>
          <w:tcPr>
            <w:tcW w:w="2157" w:type="dxa"/>
            <w:tcMar>
              <w:left w:w="28" w:type="dxa"/>
              <w:right w:w="28" w:type="dxa"/>
            </w:tcMar>
          </w:tcPr>
          <w:p w14:paraId="2FC8411A" w14:textId="77777777" w:rsidR="00E3712F" w:rsidRPr="00681061" w:rsidRDefault="00430F08" w:rsidP="00DA0820">
            <w:pPr>
              <w:jc w:val="center"/>
              <w:rPr>
                <w:rFonts w:ascii="Arial" w:hAnsi="Arial"/>
                <w:b/>
                <w:sz w:val="18"/>
                <w:szCs w:val="18"/>
              </w:rPr>
            </w:pPr>
            <w:r w:rsidRPr="00681061">
              <w:rPr>
                <w:rFonts w:ascii="Arial" w:hAnsi="Arial"/>
                <w:b/>
                <w:sz w:val="18"/>
                <w:szCs w:val="18"/>
              </w:rPr>
              <w:t>Key Expert 2 -EU Assistance Co-ordination/Programming Junior Expert</w:t>
            </w:r>
          </w:p>
        </w:tc>
        <w:tc>
          <w:tcPr>
            <w:tcW w:w="8407" w:type="dxa"/>
          </w:tcPr>
          <w:p w14:paraId="3E479374" w14:textId="77777777" w:rsidR="003163B7" w:rsidRPr="00681061" w:rsidRDefault="003163B7" w:rsidP="00DA0820">
            <w:pPr>
              <w:jc w:val="both"/>
              <w:rPr>
                <w:rFonts w:ascii="Arial" w:hAnsi="Arial"/>
                <w:b/>
                <w:sz w:val="18"/>
                <w:szCs w:val="18"/>
              </w:rPr>
            </w:pPr>
            <w:r w:rsidRPr="00681061">
              <w:rPr>
                <w:rFonts w:ascii="Arial" w:hAnsi="Arial"/>
                <w:b/>
                <w:sz w:val="18"/>
                <w:szCs w:val="18"/>
              </w:rPr>
              <w:t>EU funded project ‘’Support to the Brcko Distric</w:t>
            </w:r>
            <w:r w:rsidR="00874123" w:rsidRPr="00681061">
              <w:rPr>
                <w:rFonts w:ascii="Arial" w:hAnsi="Arial"/>
                <w:b/>
                <w:sz w:val="18"/>
                <w:szCs w:val="18"/>
              </w:rPr>
              <w:t xml:space="preserve">t of Bosnia and Herzegovina in </w:t>
            </w:r>
            <w:r w:rsidRPr="00681061">
              <w:rPr>
                <w:rFonts w:ascii="Arial" w:hAnsi="Arial"/>
                <w:b/>
                <w:sz w:val="18"/>
                <w:szCs w:val="18"/>
              </w:rPr>
              <w:t>the EU Integration Process’’, FWC Lot 7: Governance and Home Affairs</w:t>
            </w:r>
          </w:p>
          <w:p w14:paraId="121F1E94" w14:textId="5EAB83D8" w:rsidR="00797956" w:rsidRPr="0030778B" w:rsidRDefault="00797956" w:rsidP="00797956">
            <w:pPr>
              <w:jc w:val="both"/>
              <w:rPr>
                <w:b/>
                <w:bCs/>
                <w:szCs w:val="16"/>
                <w:u w:val="single"/>
                <w:lang w:eastAsia="es-ES"/>
              </w:rPr>
            </w:pPr>
            <w:r w:rsidRPr="00797956">
              <w:rPr>
                <w:rFonts w:ascii="Arial" w:hAnsi="Arial"/>
                <w:sz w:val="18"/>
                <w:szCs w:val="18"/>
              </w:rPr>
              <w:t xml:space="preserve">Enhancing the capacities of </w:t>
            </w:r>
            <w:proofErr w:type="spellStart"/>
            <w:r w:rsidRPr="00797956">
              <w:rPr>
                <w:rFonts w:ascii="Arial" w:hAnsi="Arial"/>
                <w:sz w:val="18"/>
                <w:szCs w:val="18"/>
              </w:rPr>
              <w:t>Brcko</w:t>
            </w:r>
            <w:proofErr w:type="spellEnd"/>
            <w:r w:rsidRPr="00797956">
              <w:rPr>
                <w:rFonts w:ascii="Arial" w:hAnsi="Arial"/>
                <w:sz w:val="18"/>
                <w:szCs w:val="18"/>
              </w:rPr>
              <w:t xml:space="preserve"> District (</w:t>
            </w:r>
            <w:proofErr w:type="spellStart"/>
            <w:r w:rsidRPr="00797956">
              <w:rPr>
                <w:rFonts w:ascii="Arial" w:hAnsi="Arial"/>
                <w:sz w:val="18"/>
                <w:szCs w:val="18"/>
              </w:rPr>
              <w:t>BDBiH</w:t>
            </w:r>
            <w:proofErr w:type="spellEnd"/>
            <w:r w:rsidRPr="00797956">
              <w:rPr>
                <w:rFonts w:ascii="Arial" w:hAnsi="Arial"/>
                <w:sz w:val="18"/>
                <w:szCs w:val="18"/>
              </w:rPr>
              <w:t xml:space="preserve">) officials and institutions in the process of European Integration of BiH in various EU affairs. </w:t>
            </w:r>
            <w:r w:rsidRPr="00797956">
              <w:rPr>
                <w:rFonts w:ascii="Arial" w:hAnsi="Arial"/>
                <w:b/>
                <w:bCs/>
                <w:sz w:val="18"/>
                <w:szCs w:val="18"/>
              </w:rPr>
              <w:t xml:space="preserve">Supporting </w:t>
            </w:r>
            <w:proofErr w:type="spellStart"/>
            <w:r w:rsidRPr="00797956">
              <w:rPr>
                <w:rFonts w:ascii="Arial" w:hAnsi="Arial"/>
                <w:b/>
                <w:bCs/>
                <w:sz w:val="18"/>
                <w:szCs w:val="18"/>
              </w:rPr>
              <w:t>BDBiH</w:t>
            </w:r>
            <w:proofErr w:type="spellEnd"/>
            <w:r w:rsidRPr="00797956">
              <w:rPr>
                <w:rFonts w:ascii="Arial" w:hAnsi="Arial"/>
                <w:b/>
                <w:bCs/>
                <w:sz w:val="18"/>
                <w:szCs w:val="18"/>
              </w:rPr>
              <w:t xml:space="preserve"> in defining the roles and priorities in the</w:t>
            </w:r>
            <w:r w:rsidRPr="00797956">
              <w:rPr>
                <w:rFonts w:ascii="Arial" w:hAnsi="Arial"/>
                <w:sz w:val="18"/>
                <w:szCs w:val="18"/>
              </w:rPr>
              <w:t xml:space="preserve"> </w:t>
            </w:r>
            <w:r w:rsidRPr="00797956">
              <w:rPr>
                <w:rFonts w:ascii="Arial" w:hAnsi="Arial"/>
                <w:b/>
                <w:bCs/>
                <w:sz w:val="18"/>
                <w:szCs w:val="18"/>
              </w:rPr>
              <w:t xml:space="preserve">legal harmonisation of </w:t>
            </w:r>
            <w:proofErr w:type="spellStart"/>
            <w:r w:rsidRPr="00797956">
              <w:rPr>
                <w:rFonts w:ascii="Arial" w:hAnsi="Arial"/>
                <w:b/>
                <w:bCs/>
                <w:sz w:val="18"/>
                <w:szCs w:val="18"/>
              </w:rPr>
              <w:t>BDBiH</w:t>
            </w:r>
            <w:proofErr w:type="spellEnd"/>
            <w:r w:rsidRPr="00797956">
              <w:rPr>
                <w:rFonts w:ascii="Arial" w:hAnsi="Arial"/>
                <w:b/>
                <w:bCs/>
                <w:sz w:val="18"/>
                <w:szCs w:val="18"/>
              </w:rPr>
              <w:t xml:space="preserve"> legislation with the EU</w:t>
            </w:r>
            <w:r w:rsidRPr="00797956">
              <w:rPr>
                <w:rFonts w:ascii="Arial" w:hAnsi="Arial"/>
                <w:sz w:val="18"/>
                <w:szCs w:val="18"/>
              </w:rPr>
              <w:t xml:space="preserve">; supporting </w:t>
            </w:r>
            <w:proofErr w:type="spellStart"/>
            <w:r w:rsidRPr="00797956">
              <w:rPr>
                <w:rFonts w:ascii="Arial" w:hAnsi="Arial"/>
                <w:sz w:val="18"/>
                <w:szCs w:val="18"/>
              </w:rPr>
              <w:t>BDBiH</w:t>
            </w:r>
            <w:proofErr w:type="spellEnd"/>
            <w:r w:rsidRPr="00797956">
              <w:rPr>
                <w:rFonts w:ascii="Arial" w:hAnsi="Arial"/>
                <w:sz w:val="18"/>
                <w:szCs w:val="18"/>
              </w:rPr>
              <w:t xml:space="preserve"> in a strategic approach for utilisation of EU funds and instruments, especially Instrument for Pre-accession Assistance (IPA); supporting the coordination in EU affairs between public administration bodies of </w:t>
            </w:r>
            <w:proofErr w:type="spellStart"/>
            <w:r w:rsidRPr="00797956">
              <w:rPr>
                <w:rFonts w:ascii="Arial" w:hAnsi="Arial"/>
                <w:sz w:val="18"/>
                <w:szCs w:val="18"/>
              </w:rPr>
              <w:t>BDBiH</w:t>
            </w:r>
            <w:proofErr w:type="spellEnd"/>
            <w:r w:rsidRPr="00797956">
              <w:rPr>
                <w:rFonts w:ascii="Arial" w:hAnsi="Arial"/>
                <w:sz w:val="18"/>
                <w:szCs w:val="18"/>
              </w:rPr>
              <w:t xml:space="preserve"> and State institutions and </w:t>
            </w:r>
            <w:r w:rsidRPr="00797956">
              <w:rPr>
                <w:rFonts w:ascii="Arial" w:hAnsi="Arial"/>
                <w:b/>
                <w:bCs/>
                <w:sz w:val="18"/>
                <w:szCs w:val="18"/>
              </w:rPr>
              <w:t>improving the capacity of the Office for European Integration and other public administration bodies</w:t>
            </w:r>
            <w:r w:rsidRPr="00797956">
              <w:rPr>
                <w:rFonts w:ascii="Arial" w:hAnsi="Arial"/>
                <w:sz w:val="18"/>
                <w:szCs w:val="18"/>
              </w:rPr>
              <w:t xml:space="preserve"> in </w:t>
            </w:r>
            <w:proofErr w:type="spellStart"/>
            <w:r w:rsidRPr="00797956">
              <w:rPr>
                <w:rFonts w:ascii="Arial" w:hAnsi="Arial"/>
                <w:sz w:val="18"/>
                <w:szCs w:val="18"/>
              </w:rPr>
              <w:t>BDBiH</w:t>
            </w:r>
            <w:proofErr w:type="spellEnd"/>
            <w:r w:rsidRPr="00797956">
              <w:rPr>
                <w:rFonts w:ascii="Arial" w:hAnsi="Arial"/>
                <w:sz w:val="18"/>
                <w:szCs w:val="18"/>
              </w:rPr>
              <w:t xml:space="preserve"> to deal with EU affairs. Institution building activities, </w:t>
            </w:r>
            <w:r w:rsidRPr="00797956">
              <w:rPr>
                <w:rFonts w:ascii="Arial" w:hAnsi="Arial"/>
                <w:b/>
                <w:bCs/>
                <w:sz w:val="18"/>
                <w:szCs w:val="18"/>
              </w:rPr>
              <w:t xml:space="preserve">analysis and improvement of the existing administrative framework and recommendations for establishing new structures for compliance with the EU acquis with special emphasis on Internal Market acquis, </w:t>
            </w:r>
            <w:r w:rsidRPr="008332F6">
              <w:rPr>
                <w:rFonts w:ascii="Arial" w:hAnsi="Arial"/>
                <w:b/>
                <w:bCs/>
                <w:sz w:val="18"/>
                <w:szCs w:val="18"/>
                <w:u w:val="single"/>
              </w:rPr>
              <w:t xml:space="preserve">including </w:t>
            </w:r>
            <w:r w:rsidR="008332F6" w:rsidRPr="008332F6">
              <w:rPr>
                <w:rFonts w:ascii="Arial" w:hAnsi="Arial"/>
                <w:b/>
                <w:bCs/>
                <w:sz w:val="18"/>
                <w:szCs w:val="18"/>
                <w:u w:val="single"/>
              </w:rPr>
              <w:t xml:space="preserve">Chapter 1 Free </w:t>
            </w:r>
            <w:r w:rsidR="00A26C84">
              <w:rPr>
                <w:rFonts w:ascii="Arial" w:hAnsi="Arial"/>
                <w:b/>
                <w:bCs/>
                <w:sz w:val="18"/>
                <w:szCs w:val="18"/>
                <w:u w:val="single"/>
              </w:rPr>
              <w:t>M</w:t>
            </w:r>
            <w:r w:rsidR="008332F6" w:rsidRPr="008332F6">
              <w:rPr>
                <w:rFonts w:ascii="Arial" w:hAnsi="Arial"/>
                <w:b/>
                <w:bCs/>
                <w:sz w:val="18"/>
                <w:szCs w:val="18"/>
                <w:u w:val="single"/>
              </w:rPr>
              <w:t xml:space="preserve">ovement of </w:t>
            </w:r>
            <w:r w:rsidR="00A26C84" w:rsidRPr="00A26C84">
              <w:rPr>
                <w:rFonts w:ascii="Arial" w:hAnsi="Arial"/>
                <w:b/>
                <w:bCs/>
                <w:sz w:val="18"/>
                <w:szCs w:val="18"/>
                <w:u w:val="single"/>
              </w:rPr>
              <w:t>G</w:t>
            </w:r>
            <w:r w:rsidR="008332F6" w:rsidRPr="00A26C84">
              <w:rPr>
                <w:rFonts w:ascii="Arial" w:hAnsi="Arial"/>
                <w:b/>
                <w:bCs/>
                <w:sz w:val="18"/>
                <w:szCs w:val="18"/>
                <w:u w:val="single"/>
              </w:rPr>
              <w:t>oods</w:t>
            </w:r>
            <w:r w:rsidRPr="00A26C84">
              <w:rPr>
                <w:rFonts w:ascii="Arial" w:hAnsi="Arial"/>
                <w:sz w:val="18"/>
                <w:szCs w:val="18"/>
                <w:u w:val="single"/>
              </w:rPr>
              <w:t>.</w:t>
            </w:r>
            <w:r w:rsidR="00A26C84" w:rsidRPr="003E6F0E">
              <w:rPr>
                <w:rFonts w:ascii="Arial" w:hAnsi="Arial"/>
                <w:sz w:val="18"/>
                <w:szCs w:val="18"/>
              </w:rPr>
              <w:t xml:space="preserve"> </w:t>
            </w:r>
            <w:r w:rsidR="0030778B" w:rsidRPr="003E6F0E">
              <w:rPr>
                <w:rFonts w:ascii="Arial" w:hAnsi="Arial"/>
                <w:b/>
                <w:sz w:val="18"/>
                <w:szCs w:val="18"/>
              </w:rPr>
              <w:t>Advice on</w:t>
            </w:r>
            <w:r w:rsidR="0030778B" w:rsidRPr="003E6F0E">
              <w:rPr>
                <w:rFonts w:ascii="Arial" w:hAnsi="Arial"/>
                <w:sz w:val="18"/>
                <w:szCs w:val="18"/>
              </w:rPr>
              <w:t xml:space="preserve"> t</w:t>
            </w:r>
            <w:r w:rsidR="0030778B" w:rsidRPr="003E6F0E">
              <w:rPr>
                <w:rFonts w:ascii="Arial" w:hAnsi="Arial"/>
                <w:b/>
                <w:bCs/>
                <w:sz w:val="18"/>
                <w:szCs w:val="18"/>
              </w:rPr>
              <w:t>ransposition of the EU acquis related to market surveillance, non-technical and non-harmonised area in the national legislation (Chapter 1 Free Movement of Goods).</w:t>
            </w:r>
          </w:p>
          <w:p w14:paraId="0E363E64" w14:textId="70BEFAD6" w:rsidR="00E3712F" w:rsidRPr="00681061" w:rsidRDefault="00797956" w:rsidP="342E650E">
            <w:pPr>
              <w:jc w:val="both"/>
              <w:rPr>
                <w:rFonts w:ascii="Arial" w:hAnsi="Arial"/>
                <w:sz w:val="18"/>
                <w:szCs w:val="18"/>
              </w:rPr>
            </w:pPr>
            <w:r w:rsidRPr="008332F6">
              <w:rPr>
                <w:rFonts w:ascii="Arial" w:hAnsi="Arial"/>
                <w:b/>
                <w:bCs/>
                <w:sz w:val="18"/>
                <w:szCs w:val="18"/>
              </w:rPr>
              <w:t>Preparing training curricula and identifying target groups of participants on the basis of a Training Needs Assessment (TNA)</w:t>
            </w:r>
            <w:r w:rsidRPr="008332F6">
              <w:rPr>
                <w:rFonts w:ascii="Arial" w:hAnsi="Arial"/>
                <w:b/>
                <w:bCs/>
                <w:noProof/>
                <w:sz w:val="18"/>
                <w:szCs w:val="18"/>
              </w:rPr>
              <w:t>. Trainings</w:t>
            </w:r>
            <w:r w:rsidRPr="008332F6">
              <w:rPr>
                <w:rFonts w:ascii="Arial" w:hAnsi="Arial"/>
                <w:b/>
                <w:bCs/>
                <w:sz w:val="18"/>
                <w:szCs w:val="18"/>
              </w:rPr>
              <w:t xml:space="preserve"> on institution building, the enlargement process, the necessary administrative structures for compliance with the acquis, legal approximation and IPA programming</w:t>
            </w:r>
            <w:r w:rsidRPr="00797956">
              <w:rPr>
                <w:rFonts w:ascii="Arial" w:hAnsi="Arial"/>
                <w:sz w:val="18"/>
                <w:szCs w:val="18"/>
              </w:rPr>
              <w:t>.</w:t>
            </w:r>
          </w:p>
          <w:p w14:paraId="7B0BD40B" w14:textId="436C73BA" w:rsidR="00E3712F" w:rsidRPr="00681061" w:rsidRDefault="342E650E" w:rsidP="342E650E">
            <w:pPr>
              <w:jc w:val="both"/>
              <w:rPr>
                <w:rFonts w:ascii="Arial" w:hAnsi="Arial"/>
                <w:b/>
                <w:bCs/>
                <w:sz w:val="18"/>
                <w:szCs w:val="18"/>
              </w:rPr>
            </w:pPr>
            <w:r w:rsidRPr="342E650E">
              <w:rPr>
                <w:rFonts w:ascii="Arial" w:eastAsia="Times New Roman" w:hAnsi="Arial"/>
                <w:b/>
                <w:bCs/>
                <w:sz w:val="18"/>
                <w:szCs w:val="18"/>
                <w:lang w:eastAsia="es-ES"/>
              </w:rPr>
              <w:t xml:space="preserve">Capacity building/institutional strengthening activities. </w:t>
            </w:r>
            <w:r w:rsidRPr="342E650E">
              <w:rPr>
                <w:rFonts w:ascii="Arial" w:hAnsi="Arial"/>
                <w:b/>
                <w:bCs/>
                <w:sz w:val="18"/>
                <w:szCs w:val="18"/>
              </w:rPr>
              <w:t xml:space="preserve">Participation in drafting reform assessment report. </w:t>
            </w:r>
          </w:p>
        </w:tc>
      </w:tr>
      <w:tr w:rsidR="00FB4D64" w:rsidRPr="00681061" w14:paraId="02D22E65" w14:textId="77777777" w:rsidTr="00797956">
        <w:tc>
          <w:tcPr>
            <w:tcW w:w="511" w:type="dxa"/>
          </w:tcPr>
          <w:p w14:paraId="0F57406D" w14:textId="144EC98F" w:rsidR="00380FAA" w:rsidRPr="00681061" w:rsidRDefault="342E650E" w:rsidP="00DA0820">
            <w:pPr>
              <w:rPr>
                <w:rFonts w:ascii="Arial" w:hAnsi="Arial"/>
                <w:sz w:val="18"/>
                <w:szCs w:val="18"/>
              </w:rPr>
            </w:pPr>
            <w:r w:rsidRPr="342E650E">
              <w:rPr>
                <w:rFonts w:ascii="Arial" w:hAnsi="Arial"/>
                <w:sz w:val="18"/>
                <w:szCs w:val="18"/>
              </w:rPr>
              <w:t>11.</w:t>
            </w:r>
          </w:p>
          <w:p w14:paraId="0D0B940D" w14:textId="77777777" w:rsidR="0069061A" w:rsidRPr="00681061" w:rsidRDefault="0069061A" w:rsidP="00DA0820">
            <w:pPr>
              <w:rPr>
                <w:rFonts w:ascii="Arial" w:hAnsi="Arial"/>
                <w:sz w:val="18"/>
                <w:szCs w:val="18"/>
              </w:rPr>
            </w:pPr>
          </w:p>
          <w:p w14:paraId="0E27B00A" w14:textId="77777777" w:rsidR="0069061A" w:rsidRPr="00681061" w:rsidRDefault="0069061A" w:rsidP="00DA0820">
            <w:pPr>
              <w:rPr>
                <w:rFonts w:ascii="Arial" w:hAnsi="Arial"/>
                <w:sz w:val="18"/>
                <w:szCs w:val="18"/>
              </w:rPr>
            </w:pPr>
          </w:p>
          <w:p w14:paraId="60061E4C" w14:textId="77777777" w:rsidR="0069061A" w:rsidRPr="00681061" w:rsidRDefault="0069061A" w:rsidP="00DA0820">
            <w:pPr>
              <w:rPr>
                <w:rFonts w:ascii="Arial" w:hAnsi="Arial"/>
                <w:sz w:val="18"/>
                <w:szCs w:val="18"/>
              </w:rPr>
            </w:pPr>
          </w:p>
          <w:p w14:paraId="44EAFD9C" w14:textId="77777777" w:rsidR="0069061A" w:rsidRPr="00681061" w:rsidRDefault="0069061A" w:rsidP="00DA0820">
            <w:pPr>
              <w:rPr>
                <w:rFonts w:ascii="Arial" w:hAnsi="Arial"/>
                <w:sz w:val="18"/>
                <w:szCs w:val="18"/>
              </w:rPr>
            </w:pPr>
          </w:p>
          <w:p w14:paraId="4B94D5A5" w14:textId="77777777" w:rsidR="0069061A" w:rsidRPr="00681061" w:rsidRDefault="0069061A" w:rsidP="00DA0820">
            <w:pPr>
              <w:rPr>
                <w:rFonts w:ascii="Arial" w:hAnsi="Arial"/>
                <w:sz w:val="18"/>
                <w:szCs w:val="18"/>
              </w:rPr>
            </w:pPr>
          </w:p>
        </w:tc>
        <w:tc>
          <w:tcPr>
            <w:tcW w:w="1074" w:type="dxa"/>
            <w:shd w:val="clear" w:color="auto" w:fill="auto"/>
            <w:tcMar>
              <w:left w:w="28" w:type="dxa"/>
              <w:right w:w="28" w:type="dxa"/>
            </w:tcMar>
          </w:tcPr>
          <w:p w14:paraId="4DE9DBC8" w14:textId="48855F18" w:rsidR="00673A39" w:rsidRPr="00681061" w:rsidRDefault="022E80E2" w:rsidP="022E80E2">
            <w:pPr>
              <w:jc w:val="center"/>
              <w:rPr>
                <w:rFonts w:ascii="Arial" w:hAnsi="Arial"/>
                <w:b/>
                <w:bCs/>
                <w:sz w:val="18"/>
                <w:szCs w:val="18"/>
              </w:rPr>
            </w:pPr>
            <w:r w:rsidRPr="022E80E2">
              <w:rPr>
                <w:rFonts w:ascii="Arial" w:hAnsi="Arial"/>
                <w:sz w:val="18"/>
                <w:szCs w:val="18"/>
              </w:rPr>
              <w:t>February – April 2014</w:t>
            </w:r>
          </w:p>
          <w:p w14:paraId="58880F54" w14:textId="4AFE0DAA" w:rsidR="00673A39" w:rsidRPr="00681061" w:rsidRDefault="00673A39" w:rsidP="38342BA1">
            <w:pPr>
              <w:jc w:val="center"/>
              <w:rPr>
                <w:rFonts w:ascii="Arial" w:hAnsi="Arial"/>
                <w:b/>
                <w:bCs/>
                <w:color w:val="000000" w:themeColor="text1"/>
                <w:sz w:val="18"/>
                <w:szCs w:val="18"/>
              </w:rPr>
            </w:pPr>
          </w:p>
        </w:tc>
        <w:tc>
          <w:tcPr>
            <w:tcW w:w="1154" w:type="dxa"/>
            <w:tcMar>
              <w:left w:w="28" w:type="dxa"/>
              <w:right w:w="28" w:type="dxa"/>
            </w:tcMar>
          </w:tcPr>
          <w:p w14:paraId="08AFDDE3" w14:textId="77777777" w:rsidR="00E3712F" w:rsidRPr="00681061" w:rsidRDefault="003163B7" w:rsidP="00DA0820">
            <w:pPr>
              <w:jc w:val="center"/>
              <w:rPr>
                <w:rFonts w:ascii="Arial" w:hAnsi="Arial"/>
                <w:sz w:val="18"/>
                <w:szCs w:val="18"/>
              </w:rPr>
            </w:pPr>
            <w:r w:rsidRPr="00681061">
              <w:rPr>
                <w:rFonts w:ascii="Arial" w:hAnsi="Arial"/>
                <w:sz w:val="18"/>
                <w:szCs w:val="18"/>
              </w:rPr>
              <w:t>Belgrade, Serbia</w:t>
            </w:r>
          </w:p>
        </w:tc>
        <w:tc>
          <w:tcPr>
            <w:tcW w:w="2807" w:type="dxa"/>
            <w:tcMar>
              <w:left w:w="28" w:type="dxa"/>
              <w:right w:w="28" w:type="dxa"/>
            </w:tcMar>
          </w:tcPr>
          <w:p w14:paraId="7A5452FE" w14:textId="77777777" w:rsidR="00060E99" w:rsidRPr="00681061" w:rsidRDefault="003163B7" w:rsidP="00DA0820">
            <w:pPr>
              <w:ind w:left="57"/>
              <w:jc w:val="center"/>
              <w:rPr>
                <w:rFonts w:ascii="Arial" w:hAnsi="Arial"/>
                <w:sz w:val="18"/>
                <w:szCs w:val="18"/>
              </w:rPr>
            </w:pPr>
            <w:r w:rsidRPr="00681061">
              <w:rPr>
                <w:rFonts w:ascii="Arial" w:hAnsi="Arial"/>
                <w:sz w:val="18"/>
                <w:szCs w:val="18"/>
              </w:rPr>
              <w:t>Westm</w:t>
            </w:r>
            <w:r w:rsidR="00060E99" w:rsidRPr="00681061">
              <w:rPr>
                <w:rFonts w:ascii="Arial" w:hAnsi="Arial"/>
                <w:sz w:val="18"/>
                <w:szCs w:val="18"/>
              </w:rPr>
              <w:t xml:space="preserve">inster Foundation for Democracy, United Kingdom </w:t>
            </w:r>
          </w:p>
          <w:p w14:paraId="32618C89" w14:textId="77777777" w:rsidR="003163B7" w:rsidRPr="00681061" w:rsidRDefault="003163B7" w:rsidP="00DA0820">
            <w:pPr>
              <w:ind w:left="57"/>
              <w:jc w:val="center"/>
              <w:rPr>
                <w:rFonts w:ascii="Arial" w:hAnsi="Arial"/>
                <w:sz w:val="18"/>
                <w:szCs w:val="18"/>
              </w:rPr>
            </w:pPr>
            <w:r w:rsidRPr="00681061">
              <w:rPr>
                <w:rFonts w:ascii="Arial" w:hAnsi="Arial"/>
                <w:noProof/>
                <w:sz w:val="18"/>
                <w:szCs w:val="18"/>
              </w:rPr>
              <w:t>Mr.</w:t>
            </w:r>
            <w:r w:rsidRPr="00681061">
              <w:rPr>
                <w:rFonts w:ascii="Arial" w:hAnsi="Arial"/>
                <w:sz w:val="18"/>
                <w:szCs w:val="18"/>
              </w:rPr>
              <w:t xml:space="preserve"> Emil </w:t>
            </w:r>
            <w:proofErr w:type="spellStart"/>
            <w:r w:rsidRPr="00681061">
              <w:rPr>
                <w:rFonts w:ascii="Arial" w:hAnsi="Arial"/>
                <w:sz w:val="18"/>
                <w:szCs w:val="18"/>
              </w:rPr>
              <w:t>Atanasovski</w:t>
            </w:r>
            <w:proofErr w:type="spellEnd"/>
            <w:r w:rsidRPr="00681061">
              <w:rPr>
                <w:rFonts w:ascii="Arial" w:hAnsi="Arial"/>
                <w:sz w:val="18"/>
                <w:szCs w:val="18"/>
              </w:rPr>
              <w:t>, Head of Western Balkans Programme</w:t>
            </w:r>
          </w:p>
          <w:p w14:paraId="455A376A" w14:textId="77777777" w:rsidR="00E3712F" w:rsidRPr="00681061" w:rsidRDefault="00C84D77" w:rsidP="00DA0820">
            <w:pPr>
              <w:ind w:left="57"/>
              <w:jc w:val="center"/>
              <w:rPr>
                <w:rFonts w:ascii="Arial" w:hAnsi="Arial"/>
                <w:sz w:val="18"/>
                <w:szCs w:val="18"/>
              </w:rPr>
            </w:pPr>
            <w:hyperlink r:id="rId19" w:history="1">
              <w:r w:rsidR="00060E99" w:rsidRPr="00681061">
                <w:rPr>
                  <w:rStyle w:val="Hyperlink"/>
                  <w:rFonts w:ascii="Arial" w:hAnsi="Arial"/>
                  <w:sz w:val="18"/>
                  <w:szCs w:val="18"/>
                </w:rPr>
                <w:t>emil.atanasovski@wfd.org</w:t>
              </w:r>
            </w:hyperlink>
          </w:p>
        </w:tc>
        <w:tc>
          <w:tcPr>
            <w:tcW w:w="2157" w:type="dxa"/>
            <w:tcMar>
              <w:left w:w="28" w:type="dxa"/>
              <w:right w:w="28" w:type="dxa"/>
            </w:tcMar>
          </w:tcPr>
          <w:p w14:paraId="388CC444" w14:textId="77777777" w:rsidR="00E3712F" w:rsidRPr="00681061" w:rsidRDefault="003163B7" w:rsidP="00DA0820">
            <w:pPr>
              <w:jc w:val="center"/>
              <w:rPr>
                <w:rFonts w:ascii="Arial" w:hAnsi="Arial"/>
                <w:b/>
                <w:sz w:val="18"/>
                <w:szCs w:val="18"/>
              </w:rPr>
            </w:pPr>
            <w:r w:rsidRPr="00681061">
              <w:rPr>
                <w:rFonts w:ascii="Arial" w:hAnsi="Arial"/>
                <w:b/>
                <w:sz w:val="18"/>
                <w:szCs w:val="18"/>
              </w:rPr>
              <w:t>Junior Expert</w:t>
            </w:r>
          </w:p>
        </w:tc>
        <w:tc>
          <w:tcPr>
            <w:tcW w:w="8407" w:type="dxa"/>
          </w:tcPr>
          <w:p w14:paraId="2F052D8F" w14:textId="77777777" w:rsidR="00075FC1" w:rsidRDefault="003163B7" w:rsidP="00DA0820">
            <w:pPr>
              <w:jc w:val="both"/>
              <w:rPr>
                <w:rFonts w:ascii="Arial" w:hAnsi="Arial"/>
                <w:sz w:val="18"/>
                <w:szCs w:val="18"/>
              </w:rPr>
            </w:pPr>
            <w:r w:rsidRPr="00681061">
              <w:rPr>
                <w:rFonts w:ascii="Arial" w:hAnsi="Arial"/>
                <w:b/>
                <w:sz w:val="18"/>
                <w:szCs w:val="18"/>
              </w:rPr>
              <w:t xml:space="preserve">Developing a training curriculum, training manual and toolkit and deliver </w:t>
            </w:r>
            <w:r w:rsidRPr="00681061">
              <w:rPr>
                <w:rFonts w:ascii="Arial" w:hAnsi="Arial"/>
                <w:b/>
                <w:noProof/>
                <w:sz w:val="18"/>
                <w:szCs w:val="18"/>
              </w:rPr>
              <w:t>presentation</w:t>
            </w:r>
            <w:r w:rsidRPr="00681061">
              <w:rPr>
                <w:rFonts w:ascii="Arial" w:hAnsi="Arial"/>
                <w:b/>
                <w:sz w:val="18"/>
                <w:szCs w:val="18"/>
              </w:rPr>
              <w:t xml:space="preserve"> on parliame</w:t>
            </w:r>
            <w:r w:rsidR="00231552" w:rsidRPr="00681061">
              <w:rPr>
                <w:rFonts w:ascii="Arial" w:hAnsi="Arial"/>
                <w:b/>
                <w:sz w:val="18"/>
                <w:szCs w:val="18"/>
              </w:rPr>
              <w:t>ntary oversight of policies of State A</w:t>
            </w:r>
            <w:r w:rsidRPr="00681061">
              <w:rPr>
                <w:rFonts w:ascii="Arial" w:hAnsi="Arial"/>
                <w:b/>
                <w:sz w:val="18"/>
                <w:szCs w:val="18"/>
              </w:rPr>
              <w:t>id, competition and attracting foreign direct investments</w:t>
            </w:r>
            <w:r w:rsidRPr="00681061">
              <w:rPr>
                <w:rFonts w:ascii="Arial" w:hAnsi="Arial"/>
                <w:sz w:val="18"/>
                <w:szCs w:val="18"/>
              </w:rPr>
              <w:t xml:space="preserve"> in the co</w:t>
            </w:r>
            <w:r w:rsidR="00AB47C7" w:rsidRPr="00681061">
              <w:rPr>
                <w:rFonts w:ascii="Arial" w:hAnsi="Arial"/>
                <w:sz w:val="18"/>
                <w:szCs w:val="18"/>
              </w:rPr>
              <w:t xml:space="preserve">untries of the Western Balkans. </w:t>
            </w:r>
            <w:r w:rsidRPr="00681061">
              <w:rPr>
                <w:rFonts w:ascii="Arial" w:hAnsi="Arial"/>
                <w:b/>
                <w:sz w:val="18"/>
                <w:szCs w:val="18"/>
              </w:rPr>
              <w:t>Regional training for the parliamen</w:t>
            </w:r>
            <w:r w:rsidR="00AB47C7" w:rsidRPr="00681061">
              <w:rPr>
                <w:rFonts w:ascii="Arial" w:hAnsi="Arial"/>
                <w:b/>
                <w:sz w:val="18"/>
                <w:szCs w:val="18"/>
              </w:rPr>
              <w:t>tary staff</w:t>
            </w:r>
            <w:r w:rsidR="00AB47C7" w:rsidRPr="00681061">
              <w:rPr>
                <w:rFonts w:ascii="Arial" w:hAnsi="Arial"/>
                <w:sz w:val="18"/>
                <w:szCs w:val="18"/>
              </w:rPr>
              <w:t xml:space="preserve"> </w:t>
            </w:r>
            <w:r w:rsidR="00AB47C7" w:rsidRPr="00681061">
              <w:rPr>
                <w:rFonts w:ascii="Arial" w:hAnsi="Arial"/>
                <w:b/>
                <w:sz w:val="18"/>
                <w:szCs w:val="18"/>
              </w:rPr>
              <w:t>in Belgrade, Serbia</w:t>
            </w:r>
            <w:r w:rsidR="00AB47C7" w:rsidRPr="00681061">
              <w:rPr>
                <w:rFonts w:ascii="Arial" w:hAnsi="Arial"/>
                <w:sz w:val="18"/>
                <w:szCs w:val="18"/>
              </w:rPr>
              <w:t xml:space="preserve">. </w:t>
            </w:r>
            <w:r w:rsidRPr="00681061">
              <w:rPr>
                <w:rFonts w:ascii="Arial" w:hAnsi="Arial"/>
                <w:sz w:val="18"/>
                <w:szCs w:val="18"/>
              </w:rPr>
              <w:t xml:space="preserve">Preparation </w:t>
            </w:r>
            <w:r w:rsidR="00524158" w:rsidRPr="00681061">
              <w:rPr>
                <w:rFonts w:ascii="Arial" w:hAnsi="Arial"/>
                <w:sz w:val="18"/>
                <w:szCs w:val="18"/>
              </w:rPr>
              <w:t xml:space="preserve">of </w:t>
            </w:r>
            <w:r w:rsidRPr="00681061">
              <w:rPr>
                <w:rFonts w:ascii="Arial" w:hAnsi="Arial"/>
                <w:sz w:val="18"/>
                <w:szCs w:val="18"/>
              </w:rPr>
              <w:t>a case study, a short brief and a manual/toolkit for the policies of State Aid, Competition and attracting Foreign Direct Investments in the countries of the Western Balkans.</w:t>
            </w:r>
          </w:p>
          <w:p w14:paraId="2635C3DD" w14:textId="77777777" w:rsidR="00DC1CBB" w:rsidRPr="00681061" w:rsidRDefault="00DC1CBB" w:rsidP="00DA0820">
            <w:pPr>
              <w:jc w:val="both"/>
              <w:rPr>
                <w:rFonts w:ascii="Arial" w:hAnsi="Arial"/>
                <w:sz w:val="18"/>
                <w:szCs w:val="18"/>
              </w:rPr>
            </w:pPr>
            <w:r>
              <w:rPr>
                <w:rFonts w:ascii="Arial" w:eastAsia="Times New Roman" w:hAnsi="Arial"/>
                <w:b/>
                <w:sz w:val="18"/>
                <w:szCs w:val="18"/>
                <w:lang w:eastAsia="es-ES"/>
              </w:rPr>
              <w:t>Capacity building/institutional strengthening activities.</w:t>
            </w:r>
          </w:p>
        </w:tc>
      </w:tr>
      <w:tr w:rsidR="00FB4D64" w:rsidRPr="00681061" w14:paraId="1FC7150F" w14:textId="77777777" w:rsidTr="00797956">
        <w:tc>
          <w:tcPr>
            <w:tcW w:w="511" w:type="dxa"/>
          </w:tcPr>
          <w:p w14:paraId="5F682803" w14:textId="7A3AEFAD" w:rsidR="00E3712F" w:rsidRPr="00681061" w:rsidRDefault="342E650E" w:rsidP="00DA0820">
            <w:pPr>
              <w:rPr>
                <w:rFonts w:ascii="Arial" w:hAnsi="Arial"/>
                <w:sz w:val="18"/>
                <w:szCs w:val="18"/>
              </w:rPr>
            </w:pPr>
            <w:r w:rsidRPr="342E650E">
              <w:rPr>
                <w:rFonts w:ascii="Arial" w:hAnsi="Arial"/>
                <w:sz w:val="18"/>
                <w:szCs w:val="18"/>
              </w:rPr>
              <w:t>12.</w:t>
            </w:r>
          </w:p>
        </w:tc>
        <w:tc>
          <w:tcPr>
            <w:tcW w:w="1074" w:type="dxa"/>
            <w:shd w:val="clear" w:color="auto" w:fill="auto"/>
            <w:tcMar>
              <w:left w:w="28" w:type="dxa"/>
              <w:right w:w="28" w:type="dxa"/>
            </w:tcMar>
          </w:tcPr>
          <w:p w14:paraId="22896BCB" w14:textId="7FE873FD" w:rsidR="00E3712F" w:rsidRPr="00681061" w:rsidRDefault="022E80E2" w:rsidP="022E80E2">
            <w:pPr>
              <w:jc w:val="center"/>
              <w:rPr>
                <w:rFonts w:ascii="Arial" w:hAnsi="Arial"/>
                <w:sz w:val="18"/>
                <w:szCs w:val="18"/>
              </w:rPr>
            </w:pPr>
            <w:r w:rsidRPr="022E80E2">
              <w:rPr>
                <w:rFonts w:ascii="Arial" w:hAnsi="Arial"/>
                <w:sz w:val="18"/>
                <w:szCs w:val="18"/>
              </w:rPr>
              <w:t>April – July 2013</w:t>
            </w:r>
          </w:p>
          <w:p w14:paraId="7CF2F6F3" w14:textId="097ED5E5" w:rsidR="00E3712F" w:rsidRPr="00681061" w:rsidRDefault="00E3712F" w:rsidP="38342BA1">
            <w:pPr>
              <w:jc w:val="center"/>
              <w:rPr>
                <w:rFonts w:ascii="Arial" w:hAnsi="Arial"/>
                <w:b/>
                <w:bCs/>
                <w:color w:val="000000" w:themeColor="text1"/>
                <w:sz w:val="18"/>
                <w:szCs w:val="18"/>
              </w:rPr>
            </w:pPr>
          </w:p>
          <w:p w14:paraId="53430BB7" w14:textId="30FD62F9" w:rsidR="00E3712F" w:rsidRPr="00681061" w:rsidRDefault="00E3712F" w:rsidP="022E80E2">
            <w:pPr>
              <w:jc w:val="center"/>
              <w:rPr>
                <w:szCs w:val="16"/>
              </w:rPr>
            </w:pPr>
          </w:p>
        </w:tc>
        <w:tc>
          <w:tcPr>
            <w:tcW w:w="1154" w:type="dxa"/>
            <w:tcMar>
              <w:left w:w="28" w:type="dxa"/>
              <w:right w:w="28" w:type="dxa"/>
            </w:tcMar>
          </w:tcPr>
          <w:p w14:paraId="0DA06936" w14:textId="77777777" w:rsidR="00E3712F" w:rsidRPr="00681061" w:rsidRDefault="00F147C9" w:rsidP="00DA0820">
            <w:pPr>
              <w:jc w:val="center"/>
              <w:rPr>
                <w:rFonts w:ascii="Arial" w:hAnsi="Arial"/>
                <w:sz w:val="18"/>
                <w:szCs w:val="18"/>
              </w:rPr>
            </w:pPr>
            <w:r w:rsidRPr="00681061">
              <w:rPr>
                <w:rFonts w:ascii="Arial" w:hAnsi="Arial"/>
                <w:sz w:val="18"/>
                <w:szCs w:val="18"/>
              </w:rPr>
              <w:t xml:space="preserve">Sarajevo, Bosnia and </w:t>
            </w:r>
            <w:r w:rsidR="00F608DF" w:rsidRPr="00681061">
              <w:rPr>
                <w:rFonts w:ascii="Arial" w:hAnsi="Arial"/>
                <w:sz w:val="18"/>
                <w:szCs w:val="18"/>
              </w:rPr>
              <w:t>Herzegovina</w:t>
            </w:r>
          </w:p>
        </w:tc>
        <w:tc>
          <w:tcPr>
            <w:tcW w:w="2807" w:type="dxa"/>
            <w:tcMar>
              <w:left w:w="28" w:type="dxa"/>
              <w:right w:w="28" w:type="dxa"/>
            </w:tcMar>
          </w:tcPr>
          <w:p w14:paraId="273D8A51" w14:textId="77777777" w:rsidR="00DA0820" w:rsidRPr="00681061" w:rsidRDefault="00DA0820" w:rsidP="00DA0820">
            <w:pPr>
              <w:jc w:val="center"/>
              <w:rPr>
                <w:rFonts w:ascii="Arial" w:eastAsia="Times New Roman" w:hAnsi="Arial"/>
                <w:b/>
                <w:sz w:val="18"/>
                <w:szCs w:val="18"/>
                <w:lang w:eastAsia="en-GB"/>
              </w:rPr>
            </w:pPr>
            <w:r w:rsidRPr="00681061">
              <w:rPr>
                <w:rFonts w:ascii="Arial" w:eastAsia="Times New Roman" w:hAnsi="Arial"/>
                <w:b/>
                <w:sz w:val="18"/>
                <w:szCs w:val="18"/>
                <w:lang w:eastAsia="en-GB"/>
              </w:rPr>
              <w:t>European Commission</w:t>
            </w:r>
          </w:p>
          <w:p w14:paraId="4044F8EC" w14:textId="77777777" w:rsidR="00A33614" w:rsidRPr="00681061" w:rsidRDefault="00A33614" w:rsidP="00DA0820">
            <w:pPr>
              <w:jc w:val="center"/>
              <w:rPr>
                <w:rFonts w:ascii="Arial" w:hAnsi="Arial"/>
                <w:sz w:val="18"/>
                <w:szCs w:val="18"/>
              </w:rPr>
            </w:pPr>
            <w:r w:rsidRPr="00681061">
              <w:rPr>
                <w:rFonts w:ascii="Arial" w:hAnsi="Arial"/>
                <w:sz w:val="18"/>
                <w:szCs w:val="18"/>
              </w:rPr>
              <w:t xml:space="preserve">EWC – East West Consulting </w:t>
            </w:r>
            <w:r w:rsidRPr="00681061">
              <w:rPr>
                <w:rFonts w:ascii="Arial" w:hAnsi="Arial"/>
                <w:noProof/>
                <w:sz w:val="18"/>
                <w:szCs w:val="18"/>
              </w:rPr>
              <w:t>sprl</w:t>
            </w:r>
            <w:r w:rsidRPr="00681061">
              <w:rPr>
                <w:rFonts w:ascii="Arial" w:hAnsi="Arial"/>
                <w:sz w:val="18"/>
                <w:szCs w:val="18"/>
              </w:rPr>
              <w:t>, Belgium</w:t>
            </w:r>
          </w:p>
          <w:p w14:paraId="3DEEC669" w14:textId="77777777" w:rsidR="00A33614" w:rsidRPr="00681061" w:rsidRDefault="00A33614" w:rsidP="00DA0820">
            <w:pPr>
              <w:jc w:val="center"/>
              <w:rPr>
                <w:rFonts w:ascii="Arial" w:hAnsi="Arial"/>
                <w:sz w:val="18"/>
                <w:szCs w:val="18"/>
              </w:rPr>
            </w:pPr>
          </w:p>
          <w:p w14:paraId="2749A5B1" w14:textId="77777777" w:rsidR="00E3712F" w:rsidRPr="00681061" w:rsidRDefault="00F608DF" w:rsidP="00DA0820">
            <w:pPr>
              <w:jc w:val="center"/>
              <w:rPr>
                <w:rFonts w:ascii="Arial" w:hAnsi="Arial"/>
                <w:sz w:val="18"/>
                <w:szCs w:val="18"/>
              </w:rPr>
            </w:pPr>
            <w:r w:rsidRPr="00681061">
              <w:rPr>
                <w:rFonts w:ascii="Arial" w:hAnsi="Arial"/>
                <w:noProof/>
                <w:sz w:val="18"/>
                <w:szCs w:val="18"/>
              </w:rPr>
              <w:t>Mr.</w:t>
            </w:r>
            <w:r w:rsidRPr="00681061">
              <w:rPr>
                <w:rFonts w:ascii="Arial" w:hAnsi="Arial"/>
                <w:sz w:val="18"/>
                <w:szCs w:val="18"/>
              </w:rPr>
              <w:t xml:space="preserve"> Primoz Vehar, Team Leader</w:t>
            </w:r>
            <w:r w:rsidR="00060E99" w:rsidRPr="00681061">
              <w:rPr>
                <w:rFonts w:ascii="Arial" w:hAnsi="Arial"/>
                <w:sz w:val="18"/>
                <w:szCs w:val="18"/>
              </w:rPr>
              <w:t xml:space="preserve">, </w:t>
            </w:r>
            <w:hyperlink r:id="rId20" w:history="1">
              <w:r w:rsidR="00060E99" w:rsidRPr="00681061">
                <w:rPr>
                  <w:rStyle w:val="Hyperlink"/>
                  <w:rFonts w:ascii="Arial" w:hAnsi="Arial"/>
                  <w:sz w:val="18"/>
                  <w:szCs w:val="18"/>
                </w:rPr>
                <w:t>pvehar@gmail.com</w:t>
              </w:r>
            </w:hyperlink>
          </w:p>
        </w:tc>
        <w:tc>
          <w:tcPr>
            <w:tcW w:w="2157" w:type="dxa"/>
            <w:tcMar>
              <w:left w:w="28" w:type="dxa"/>
              <w:right w:w="28" w:type="dxa"/>
            </w:tcMar>
          </w:tcPr>
          <w:p w14:paraId="7C0768D5" w14:textId="77777777" w:rsidR="00E3712F" w:rsidRPr="00681061" w:rsidRDefault="00F608DF" w:rsidP="00DA0820">
            <w:pPr>
              <w:jc w:val="center"/>
              <w:rPr>
                <w:rFonts w:ascii="Arial" w:hAnsi="Arial"/>
                <w:b/>
                <w:sz w:val="18"/>
                <w:szCs w:val="18"/>
              </w:rPr>
            </w:pPr>
            <w:r w:rsidRPr="00681061">
              <w:rPr>
                <w:rFonts w:ascii="Arial" w:hAnsi="Arial"/>
                <w:b/>
                <w:sz w:val="18"/>
                <w:szCs w:val="18"/>
              </w:rPr>
              <w:t>Short term Legal Expert</w:t>
            </w:r>
          </w:p>
        </w:tc>
        <w:tc>
          <w:tcPr>
            <w:tcW w:w="8407" w:type="dxa"/>
          </w:tcPr>
          <w:p w14:paraId="0E311DC4" w14:textId="77777777" w:rsidR="00F608DF" w:rsidRPr="00681061" w:rsidRDefault="00F608DF" w:rsidP="00DA0820">
            <w:pPr>
              <w:jc w:val="both"/>
              <w:rPr>
                <w:rFonts w:ascii="Arial" w:hAnsi="Arial"/>
                <w:b/>
                <w:sz w:val="18"/>
                <w:szCs w:val="18"/>
              </w:rPr>
            </w:pPr>
            <w:r w:rsidRPr="00681061">
              <w:rPr>
                <w:rFonts w:ascii="Arial" w:hAnsi="Arial"/>
                <w:b/>
                <w:sz w:val="18"/>
                <w:szCs w:val="18"/>
              </w:rPr>
              <w:t>EU funded project ‘’Support to the BiH Government for the European Integration Process and Coordination of Community Assistance (Phase IV)’’</w:t>
            </w:r>
          </w:p>
          <w:p w14:paraId="5C969E21" w14:textId="19C412DF" w:rsidR="00797956" w:rsidRDefault="00797956" w:rsidP="00797956">
            <w:pPr>
              <w:pStyle w:val="Default"/>
              <w:jc w:val="both"/>
              <w:rPr>
                <w:rFonts w:ascii="Arial" w:hAnsi="Arial"/>
                <w:sz w:val="18"/>
                <w:szCs w:val="18"/>
              </w:rPr>
            </w:pPr>
            <w:r w:rsidRPr="00797956">
              <w:rPr>
                <w:rFonts w:ascii="Arial" w:hAnsi="Arial"/>
                <w:sz w:val="18"/>
                <w:szCs w:val="18"/>
              </w:rPr>
              <w:t xml:space="preserve">Transfer </w:t>
            </w:r>
            <w:proofErr w:type="spellStart"/>
            <w:r w:rsidRPr="00797956">
              <w:rPr>
                <w:rFonts w:ascii="Arial" w:hAnsi="Arial"/>
                <w:sz w:val="18"/>
                <w:szCs w:val="18"/>
              </w:rPr>
              <w:t>of</w:t>
            </w:r>
            <w:proofErr w:type="spellEnd"/>
            <w:r w:rsidRPr="00797956">
              <w:rPr>
                <w:rFonts w:ascii="Arial" w:hAnsi="Arial"/>
                <w:sz w:val="18"/>
                <w:szCs w:val="18"/>
              </w:rPr>
              <w:t xml:space="preserve"> know-how and </w:t>
            </w:r>
            <w:proofErr w:type="spellStart"/>
            <w:r w:rsidRPr="00797956">
              <w:rPr>
                <w:rFonts w:ascii="Arial" w:hAnsi="Arial"/>
                <w:sz w:val="18"/>
                <w:szCs w:val="18"/>
              </w:rPr>
              <w:t>the</w:t>
            </w:r>
            <w:proofErr w:type="spellEnd"/>
            <w:r w:rsidRPr="00797956">
              <w:rPr>
                <w:rFonts w:ascii="Arial" w:hAnsi="Arial"/>
                <w:sz w:val="18"/>
                <w:szCs w:val="18"/>
              </w:rPr>
              <w:t xml:space="preserve"> </w:t>
            </w:r>
            <w:proofErr w:type="spellStart"/>
            <w:r w:rsidRPr="00797956">
              <w:rPr>
                <w:rFonts w:ascii="Arial" w:hAnsi="Arial"/>
                <w:sz w:val="18"/>
                <w:szCs w:val="18"/>
              </w:rPr>
              <w:t>experience</w:t>
            </w:r>
            <w:proofErr w:type="spellEnd"/>
            <w:r w:rsidRPr="00797956">
              <w:rPr>
                <w:rFonts w:ascii="Arial" w:hAnsi="Arial"/>
                <w:sz w:val="18"/>
                <w:szCs w:val="18"/>
              </w:rPr>
              <w:t xml:space="preserve"> </w:t>
            </w:r>
            <w:proofErr w:type="spellStart"/>
            <w:r w:rsidRPr="00797956">
              <w:rPr>
                <w:rFonts w:ascii="Arial" w:hAnsi="Arial"/>
                <w:sz w:val="18"/>
                <w:szCs w:val="18"/>
              </w:rPr>
              <w:t>of</w:t>
            </w:r>
            <w:proofErr w:type="spellEnd"/>
            <w:r w:rsidRPr="00797956">
              <w:rPr>
                <w:rFonts w:ascii="Arial" w:hAnsi="Arial"/>
                <w:sz w:val="18"/>
                <w:szCs w:val="18"/>
              </w:rPr>
              <w:t xml:space="preserve"> Macedonia in </w:t>
            </w:r>
            <w:proofErr w:type="spellStart"/>
            <w:r w:rsidRPr="00797956">
              <w:rPr>
                <w:rFonts w:ascii="Arial" w:hAnsi="Arial"/>
                <w:sz w:val="18"/>
                <w:szCs w:val="18"/>
              </w:rPr>
              <w:t>answering</w:t>
            </w:r>
            <w:proofErr w:type="spellEnd"/>
            <w:r w:rsidRPr="00797956">
              <w:rPr>
                <w:rFonts w:ascii="Arial" w:hAnsi="Arial"/>
                <w:sz w:val="18"/>
                <w:szCs w:val="18"/>
              </w:rPr>
              <w:t xml:space="preserve"> </w:t>
            </w:r>
            <w:proofErr w:type="spellStart"/>
            <w:r w:rsidRPr="00797956">
              <w:rPr>
                <w:rFonts w:ascii="Arial" w:hAnsi="Arial"/>
                <w:sz w:val="18"/>
                <w:szCs w:val="18"/>
              </w:rPr>
              <w:t>the</w:t>
            </w:r>
            <w:proofErr w:type="spellEnd"/>
            <w:r w:rsidRPr="00797956">
              <w:rPr>
                <w:rFonts w:ascii="Arial" w:hAnsi="Arial"/>
                <w:sz w:val="18"/>
                <w:szCs w:val="18"/>
              </w:rPr>
              <w:t xml:space="preserve"> </w:t>
            </w:r>
            <w:proofErr w:type="spellStart"/>
            <w:r w:rsidRPr="00797956">
              <w:rPr>
                <w:rFonts w:ascii="Arial" w:hAnsi="Arial"/>
                <w:sz w:val="18"/>
                <w:szCs w:val="18"/>
              </w:rPr>
              <w:t>European</w:t>
            </w:r>
            <w:proofErr w:type="spellEnd"/>
            <w:r w:rsidRPr="00797956">
              <w:rPr>
                <w:rFonts w:ascii="Arial" w:hAnsi="Arial"/>
                <w:sz w:val="18"/>
                <w:szCs w:val="18"/>
              </w:rPr>
              <w:t xml:space="preserve"> </w:t>
            </w:r>
            <w:proofErr w:type="spellStart"/>
            <w:r w:rsidRPr="00797956">
              <w:rPr>
                <w:rFonts w:ascii="Arial" w:hAnsi="Arial"/>
                <w:sz w:val="18"/>
                <w:szCs w:val="18"/>
              </w:rPr>
              <w:t>Commission’s</w:t>
            </w:r>
            <w:proofErr w:type="spellEnd"/>
            <w:r w:rsidRPr="00797956">
              <w:rPr>
                <w:rFonts w:ascii="Arial" w:hAnsi="Arial"/>
                <w:sz w:val="18"/>
                <w:szCs w:val="18"/>
              </w:rPr>
              <w:t xml:space="preserve"> </w:t>
            </w:r>
            <w:proofErr w:type="spellStart"/>
            <w:r w:rsidRPr="00797956">
              <w:rPr>
                <w:rFonts w:ascii="Arial" w:hAnsi="Arial"/>
                <w:sz w:val="18"/>
                <w:szCs w:val="18"/>
              </w:rPr>
              <w:t>Questionnaire</w:t>
            </w:r>
            <w:proofErr w:type="spellEnd"/>
            <w:r w:rsidRPr="00797956">
              <w:rPr>
                <w:rFonts w:ascii="Arial" w:hAnsi="Arial"/>
                <w:sz w:val="18"/>
                <w:szCs w:val="18"/>
              </w:rPr>
              <w:t xml:space="preserve">, </w:t>
            </w:r>
            <w:proofErr w:type="spellStart"/>
            <w:r w:rsidRPr="00797956">
              <w:rPr>
                <w:rFonts w:ascii="Arial" w:hAnsi="Arial"/>
                <w:sz w:val="18"/>
                <w:szCs w:val="18"/>
              </w:rPr>
              <w:t>including</w:t>
            </w:r>
            <w:proofErr w:type="spellEnd"/>
            <w:r w:rsidRPr="00797956">
              <w:rPr>
                <w:rFonts w:ascii="Arial" w:hAnsi="Arial"/>
                <w:sz w:val="18"/>
                <w:szCs w:val="18"/>
              </w:rPr>
              <w:t xml:space="preserve"> </w:t>
            </w:r>
            <w:proofErr w:type="spellStart"/>
            <w:r w:rsidRPr="00797956">
              <w:rPr>
                <w:rFonts w:ascii="Arial" w:hAnsi="Arial"/>
                <w:sz w:val="18"/>
                <w:szCs w:val="18"/>
              </w:rPr>
              <w:t>best</w:t>
            </w:r>
            <w:proofErr w:type="spellEnd"/>
            <w:r w:rsidRPr="00797956">
              <w:rPr>
                <w:rFonts w:ascii="Arial" w:hAnsi="Arial"/>
                <w:sz w:val="18"/>
                <w:szCs w:val="18"/>
              </w:rPr>
              <w:t xml:space="preserve"> </w:t>
            </w:r>
            <w:proofErr w:type="spellStart"/>
            <w:r w:rsidRPr="00797956">
              <w:rPr>
                <w:rFonts w:ascii="Arial" w:hAnsi="Arial"/>
                <w:sz w:val="18"/>
                <w:szCs w:val="18"/>
              </w:rPr>
              <w:t>practices</w:t>
            </w:r>
            <w:proofErr w:type="spellEnd"/>
            <w:r w:rsidRPr="00797956">
              <w:rPr>
                <w:rFonts w:ascii="Arial" w:hAnsi="Arial"/>
                <w:sz w:val="18"/>
                <w:szCs w:val="18"/>
              </w:rPr>
              <w:t xml:space="preserve"> in </w:t>
            </w:r>
            <w:proofErr w:type="spellStart"/>
            <w:r w:rsidRPr="00797956">
              <w:rPr>
                <w:rFonts w:ascii="Arial" w:hAnsi="Arial"/>
                <w:sz w:val="18"/>
                <w:szCs w:val="18"/>
              </w:rPr>
              <w:t>coordination</w:t>
            </w:r>
            <w:proofErr w:type="spellEnd"/>
            <w:r w:rsidRPr="00797956">
              <w:rPr>
                <w:rFonts w:ascii="Arial" w:hAnsi="Arial"/>
                <w:sz w:val="18"/>
                <w:szCs w:val="18"/>
              </w:rPr>
              <w:t xml:space="preserve">, </w:t>
            </w:r>
            <w:proofErr w:type="spellStart"/>
            <w:r w:rsidRPr="00797956">
              <w:rPr>
                <w:rFonts w:ascii="Arial" w:hAnsi="Arial"/>
                <w:sz w:val="18"/>
                <w:szCs w:val="18"/>
              </w:rPr>
              <w:t>organisation</w:t>
            </w:r>
            <w:proofErr w:type="spellEnd"/>
            <w:r w:rsidRPr="00797956">
              <w:rPr>
                <w:rFonts w:ascii="Arial" w:hAnsi="Arial"/>
                <w:sz w:val="18"/>
                <w:szCs w:val="18"/>
              </w:rPr>
              <w:t xml:space="preserve"> and control </w:t>
            </w:r>
            <w:proofErr w:type="spellStart"/>
            <w:r w:rsidRPr="00797956">
              <w:rPr>
                <w:rFonts w:ascii="Arial" w:hAnsi="Arial"/>
                <w:sz w:val="18"/>
                <w:szCs w:val="18"/>
              </w:rPr>
              <w:t>of</w:t>
            </w:r>
            <w:proofErr w:type="spellEnd"/>
            <w:r w:rsidRPr="00797956">
              <w:rPr>
                <w:rFonts w:ascii="Arial" w:hAnsi="Arial"/>
                <w:sz w:val="18"/>
                <w:szCs w:val="18"/>
              </w:rPr>
              <w:t xml:space="preserve"> </w:t>
            </w:r>
            <w:proofErr w:type="spellStart"/>
            <w:r w:rsidRPr="00797956">
              <w:rPr>
                <w:rFonts w:ascii="Arial" w:hAnsi="Arial"/>
                <w:sz w:val="18"/>
                <w:szCs w:val="18"/>
              </w:rPr>
              <w:t>the</w:t>
            </w:r>
            <w:proofErr w:type="spellEnd"/>
            <w:r w:rsidRPr="00797956">
              <w:rPr>
                <w:rFonts w:ascii="Arial" w:hAnsi="Arial"/>
                <w:sz w:val="18"/>
                <w:szCs w:val="18"/>
              </w:rPr>
              <w:t xml:space="preserve"> </w:t>
            </w:r>
            <w:proofErr w:type="spellStart"/>
            <w:r w:rsidRPr="00797956">
              <w:rPr>
                <w:rFonts w:ascii="Arial" w:hAnsi="Arial"/>
                <w:sz w:val="18"/>
                <w:szCs w:val="18"/>
              </w:rPr>
              <w:t>process</w:t>
            </w:r>
            <w:proofErr w:type="spellEnd"/>
            <w:r w:rsidRPr="00797956">
              <w:rPr>
                <w:rFonts w:ascii="Arial" w:hAnsi="Arial"/>
                <w:sz w:val="18"/>
                <w:szCs w:val="18"/>
              </w:rPr>
              <w:t xml:space="preserve">, </w:t>
            </w:r>
            <w:proofErr w:type="spellStart"/>
            <w:r w:rsidRPr="00797956">
              <w:rPr>
                <w:rFonts w:ascii="Arial" w:hAnsi="Arial"/>
                <w:sz w:val="18"/>
                <w:szCs w:val="18"/>
              </w:rPr>
              <w:t>from</w:t>
            </w:r>
            <w:proofErr w:type="spellEnd"/>
            <w:r w:rsidRPr="00797956">
              <w:rPr>
                <w:rFonts w:ascii="Arial" w:hAnsi="Arial"/>
                <w:sz w:val="18"/>
                <w:szCs w:val="18"/>
              </w:rPr>
              <w:t xml:space="preserve"> </w:t>
            </w:r>
            <w:proofErr w:type="spellStart"/>
            <w:r w:rsidRPr="00797956">
              <w:rPr>
                <w:rFonts w:ascii="Arial" w:hAnsi="Arial"/>
                <w:sz w:val="18"/>
                <w:szCs w:val="18"/>
              </w:rPr>
              <w:t>the</w:t>
            </w:r>
            <w:proofErr w:type="spellEnd"/>
            <w:r w:rsidRPr="00797956">
              <w:rPr>
                <w:rFonts w:ascii="Arial" w:hAnsi="Arial"/>
                <w:sz w:val="18"/>
                <w:szCs w:val="18"/>
              </w:rPr>
              <w:t xml:space="preserve"> </w:t>
            </w:r>
            <w:proofErr w:type="spellStart"/>
            <w:r w:rsidRPr="00797956">
              <w:rPr>
                <w:rFonts w:ascii="Arial" w:hAnsi="Arial"/>
                <w:sz w:val="18"/>
                <w:szCs w:val="18"/>
              </w:rPr>
              <w:t>very</w:t>
            </w:r>
            <w:proofErr w:type="spellEnd"/>
            <w:r w:rsidRPr="00797956">
              <w:rPr>
                <w:rFonts w:ascii="Arial" w:hAnsi="Arial"/>
                <w:sz w:val="18"/>
                <w:szCs w:val="18"/>
              </w:rPr>
              <w:t xml:space="preserve"> </w:t>
            </w:r>
            <w:proofErr w:type="spellStart"/>
            <w:r w:rsidRPr="00797956">
              <w:rPr>
                <w:rFonts w:ascii="Arial" w:hAnsi="Arial"/>
                <w:sz w:val="18"/>
                <w:szCs w:val="18"/>
              </w:rPr>
              <w:t>beginning</w:t>
            </w:r>
            <w:proofErr w:type="spellEnd"/>
            <w:r w:rsidRPr="00797956">
              <w:rPr>
                <w:rFonts w:ascii="Arial" w:hAnsi="Arial"/>
                <w:sz w:val="18"/>
                <w:szCs w:val="18"/>
              </w:rPr>
              <w:t xml:space="preserve"> </w:t>
            </w:r>
            <w:proofErr w:type="spellStart"/>
            <w:r w:rsidRPr="00797956">
              <w:rPr>
                <w:rFonts w:ascii="Arial" w:hAnsi="Arial"/>
                <w:sz w:val="18"/>
                <w:szCs w:val="18"/>
              </w:rPr>
              <w:t>to</w:t>
            </w:r>
            <w:proofErr w:type="spellEnd"/>
            <w:r w:rsidRPr="00797956">
              <w:rPr>
                <w:rFonts w:ascii="Arial" w:hAnsi="Arial"/>
                <w:sz w:val="18"/>
                <w:szCs w:val="18"/>
              </w:rPr>
              <w:t xml:space="preserve"> </w:t>
            </w:r>
            <w:proofErr w:type="spellStart"/>
            <w:r w:rsidRPr="00797956">
              <w:rPr>
                <w:rFonts w:ascii="Arial" w:hAnsi="Arial"/>
                <w:sz w:val="18"/>
                <w:szCs w:val="18"/>
              </w:rPr>
              <w:t>the</w:t>
            </w:r>
            <w:proofErr w:type="spellEnd"/>
            <w:r w:rsidRPr="00797956">
              <w:rPr>
                <w:rFonts w:ascii="Arial" w:hAnsi="Arial"/>
                <w:sz w:val="18"/>
                <w:szCs w:val="18"/>
              </w:rPr>
              <w:t xml:space="preserve"> final </w:t>
            </w:r>
            <w:proofErr w:type="spellStart"/>
            <w:r w:rsidRPr="00797956">
              <w:rPr>
                <w:rFonts w:ascii="Arial" w:hAnsi="Arial"/>
                <w:sz w:val="18"/>
                <w:szCs w:val="18"/>
              </w:rPr>
              <w:t>hand</w:t>
            </w:r>
            <w:proofErr w:type="spellEnd"/>
            <w:r w:rsidRPr="00797956">
              <w:rPr>
                <w:rFonts w:ascii="Arial" w:hAnsi="Arial"/>
                <w:sz w:val="18"/>
                <w:szCs w:val="18"/>
              </w:rPr>
              <w:t xml:space="preserve"> </w:t>
            </w:r>
            <w:proofErr w:type="spellStart"/>
            <w:r w:rsidRPr="00797956">
              <w:rPr>
                <w:rFonts w:ascii="Arial" w:hAnsi="Arial"/>
                <w:sz w:val="18"/>
                <w:szCs w:val="18"/>
              </w:rPr>
              <w:t>over</w:t>
            </w:r>
            <w:proofErr w:type="spellEnd"/>
            <w:r w:rsidRPr="00797956">
              <w:rPr>
                <w:rFonts w:ascii="Arial" w:hAnsi="Arial"/>
                <w:sz w:val="18"/>
                <w:szCs w:val="18"/>
              </w:rPr>
              <w:t xml:space="preserve"> </w:t>
            </w:r>
            <w:proofErr w:type="spellStart"/>
            <w:r w:rsidRPr="00797956">
              <w:rPr>
                <w:rFonts w:ascii="Arial" w:hAnsi="Arial"/>
                <w:sz w:val="18"/>
                <w:szCs w:val="18"/>
              </w:rPr>
              <w:t>of</w:t>
            </w:r>
            <w:proofErr w:type="spellEnd"/>
            <w:r w:rsidRPr="00797956">
              <w:rPr>
                <w:rFonts w:ascii="Arial" w:hAnsi="Arial"/>
                <w:sz w:val="18"/>
                <w:szCs w:val="18"/>
              </w:rPr>
              <w:t xml:space="preserve"> </w:t>
            </w:r>
            <w:proofErr w:type="spellStart"/>
            <w:r w:rsidRPr="00797956">
              <w:rPr>
                <w:rFonts w:ascii="Arial" w:hAnsi="Arial"/>
                <w:sz w:val="18"/>
                <w:szCs w:val="18"/>
              </w:rPr>
              <w:t>the</w:t>
            </w:r>
            <w:proofErr w:type="spellEnd"/>
            <w:r w:rsidRPr="00797956">
              <w:rPr>
                <w:rFonts w:ascii="Arial" w:hAnsi="Arial"/>
                <w:sz w:val="18"/>
                <w:szCs w:val="18"/>
              </w:rPr>
              <w:t xml:space="preserve"> </w:t>
            </w:r>
            <w:proofErr w:type="spellStart"/>
            <w:r w:rsidRPr="00797956">
              <w:rPr>
                <w:rFonts w:ascii="Arial" w:hAnsi="Arial"/>
                <w:sz w:val="18"/>
                <w:szCs w:val="18"/>
              </w:rPr>
              <w:t>Questionnaire</w:t>
            </w:r>
            <w:proofErr w:type="spellEnd"/>
            <w:r w:rsidRPr="00797956">
              <w:rPr>
                <w:rFonts w:ascii="Arial" w:hAnsi="Arial"/>
                <w:sz w:val="18"/>
                <w:szCs w:val="18"/>
              </w:rPr>
              <w:t xml:space="preserve"> </w:t>
            </w:r>
            <w:proofErr w:type="spellStart"/>
            <w:r w:rsidRPr="00797956">
              <w:rPr>
                <w:rFonts w:ascii="Arial" w:hAnsi="Arial"/>
                <w:sz w:val="18"/>
                <w:szCs w:val="18"/>
              </w:rPr>
              <w:t>to</w:t>
            </w:r>
            <w:proofErr w:type="spellEnd"/>
            <w:r w:rsidRPr="00797956">
              <w:rPr>
                <w:rFonts w:ascii="Arial" w:hAnsi="Arial"/>
                <w:sz w:val="18"/>
                <w:szCs w:val="18"/>
              </w:rPr>
              <w:t xml:space="preserve"> </w:t>
            </w:r>
            <w:proofErr w:type="spellStart"/>
            <w:r w:rsidRPr="00797956">
              <w:rPr>
                <w:rFonts w:ascii="Arial" w:hAnsi="Arial"/>
                <w:sz w:val="18"/>
                <w:szCs w:val="18"/>
              </w:rPr>
              <w:t>the</w:t>
            </w:r>
            <w:proofErr w:type="spellEnd"/>
            <w:r w:rsidRPr="00797956">
              <w:rPr>
                <w:rFonts w:ascii="Arial" w:hAnsi="Arial"/>
                <w:sz w:val="18"/>
                <w:szCs w:val="18"/>
              </w:rPr>
              <w:t xml:space="preserve"> EC and </w:t>
            </w:r>
            <w:proofErr w:type="spellStart"/>
            <w:r w:rsidRPr="00797956">
              <w:rPr>
                <w:rFonts w:ascii="Arial" w:hAnsi="Arial"/>
                <w:sz w:val="18"/>
                <w:szCs w:val="18"/>
              </w:rPr>
              <w:t>facilitating</w:t>
            </w:r>
            <w:proofErr w:type="spellEnd"/>
            <w:r w:rsidRPr="00797956">
              <w:rPr>
                <w:rFonts w:ascii="Arial" w:hAnsi="Arial"/>
                <w:sz w:val="18"/>
                <w:szCs w:val="18"/>
              </w:rPr>
              <w:t xml:space="preserve"> workshops. </w:t>
            </w:r>
            <w:proofErr w:type="spellStart"/>
            <w:r w:rsidRPr="00797956">
              <w:rPr>
                <w:rFonts w:ascii="Arial" w:hAnsi="Arial"/>
                <w:b/>
                <w:bCs/>
                <w:sz w:val="18"/>
                <w:szCs w:val="18"/>
              </w:rPr>
              <w:t>Capacity</w:t>
            </w:r>
            <w:proofErr w:type="spellEnd"/>
            <w:r w:rsidRPr="00797956">
              <w:rPr>
                <w:rFonts w:ascii="Arial" w:hAnsi="Arial"/>
                <w:b/>
                <w:bCs/>
                <w:sz w:val="18"/>
                <w:szCs w:val="18"/>
              </w:rPr>
              <w:t xml:space="preserve"> </w:t>
            </w:r>
            <w:proofErr w:type="spellStart"/>
            <w:r w:rsidRPr="00797956">
              <w:rPr>
                <w:rFonts w:ascii="Arial" w:hAnsi="Arial"/>
                <w:b/>
                <w:bCs/>
                <w:sz w:val="18"/>
                <w:szCs w:val="18"/>
              </w:rPr>
              <w:t>building</w:t>
            </w:r>
            <w:proofErr w:type="spellEnd"/>
            <w:r w:rsidRPr="00797956">
              <w:rPr>
                <w:rFonts w:ascii="Arial" w:hAnsi="Arial"/>
                <w:b/>
                <w:bCs/>
                <w:sz w:val="18"/>
                <w:szCs w:val="18"/>
              </w:rPr>
              <w:t xml:space="preserve"> </w:t>
            </w:r>
            <w:proofErr w:type="spellStart"/>
            <w:r w:rsidRPr="00797956">
              <w:rPr>
                <w:rFonts w:ascii="Arial" w:hAnsi="Arial"/>
                <w:b/>
                <w:bCs/>
                <w:sz w:val="18"/>
                <w:szCs w:val="18"/>
              </w:rPr>
              <w:t>for</w:t>
            </w:r>
            <w:proofErr w:type="spellEnd"/>
            <w:r w:rsidRPr="00797956">
              <w:rPr>
                <w:rFonts w:ascii="Arial" w:hAnsi="Arial"/>
                <w:b/>
                <w:bCs/>
                <w:sz w:val="18"/>
                <w:szCs w:val="18"/>
              </w:rPr>
              <w:t xml:space="preserve"> </w:t>
            </w:r>
            <w:proofErr w:type="spellStart"/>
            <w:r w:rsidRPr="00797956">
              <w:rPr>
                <w:rFonts w:ascii="Arial" w:hAnsi="Arial"/>
                <w:b/>
                <w:bCs/>
                <w:sz w:val="18"/>
                <w:szCs w:val="18"/>
              </w:rPr>
              <w:t>the</w:t>
            </w:r>
            <w:proofErr w:type="spellEnd"/>
            <w:r w:rsidRPr="00797956">
              <w:rPr>
                <w:rFonts w:ascii="Arial" w:hAnsi="Arial"/>
                <w:b/>
                <w:bCs/>
                <w:sz w:val="18"/>
                <w:szCs w:val="18"/>
              </w:rPr>
              <w:t xml:space="preserve"> </w:t>
            </w:r>
            <w:proofErr w:type="spellStart"/>
            <w:r w:rsidRPr="00797956">
              <w:rPr>
                <w:rFonts w:ascii="Arial" w:hAnsi="Arial"/>
                <w:b/>
                <w:bCs/>
                <w:sz w:val="18"/>
                <w:szCs w:val="18"/>
              </w:rPr>
              <w:t>Directorate</w:t>
            </w:r>
            <w:proofErr w:type="spellEnd"/>
            <w:r w:rsidRPr="00797956">
              <w:rPr>
                <w:rFonts w:ascii="Arial" w:hAnsi="Arial"/>
                <w:b/>
                <w:bCs/>
                <w:sz w:val="18"/>
                <w:szCs w:val="18"/>
              </w:rPr>
              <w:t xml:space="preserve"> </w:t>
            </w:r>
            <w:proofErr w:type="spellStart"/>
            <w:r w:rsidRPr="00797956">
              <w:rPr>
                <w:rFonts w:ascii="Arial" w:hAnsi="Arial"/>
                <w:b/>
                <w:bCs/>
                <w:sz w:val="18"/>
                <w:szCs w:val="18"/>
              </w:rPr>
              <w:t>for</w:t>
            </w:r>
            <w:proofErr w:type="spellEnd"/>
            <w:r w:rsidRPr="00797956">
              <w:rPr>
                <w:rFonts w:ascii="Arial" w:hAnsi="Arial"/>
                <w:b/>
                <w:bCs/>
                <w:sz w:val="18"/>
                <w:szCs w:val="18"/>
              </w:rPr>
              <w:t xml:space="preserve"> </w:t>
            </w:r>
            <w:proofErr w:type="spellStart"/>
            <w:r w:rsidRPr="00797956">
              <w:rPr>
                <w:rFonts w:ascii="Arial" w:hAnsi="Arial"/>
                <w:b/>
                <w:bCs/>
                <w:sz w:val="18"/>
                <w:szCs w:val="18"/>
              </w:rPr>
              <w:t>European</w:t>
            </w:r>
            <w:proofErr w:type="spellEnd"/>
            <w:r w:rsidRPr="00797956">
              <w:rPr>
                <w:rFonts w:ascii="Arial" w:hAnsi="Arial"/>
                <w:b/>
                <w:bCs/>
                <w:sz w:val="18"/>
                <w:szCs w:val="18"/>
              </w:rPr>
              <w:t xml:space="preserve"> </w:t>
            </w:r>
            <w:proofErr w:type="spellStart"/>
            <w:r w:rsidRPr="00797956">
              <w:rPr>
                <w:rFonts w:ascii="Arial" w:hAnsi="Arial"/>
                <w:b/>
                <w:bCs/>
                <w:sz w:val="18"/>
                <w:szCs w:val="18"/>
              </w:rPr>
              <w:t>Integration</w:t>
            </w:r>
            <w:proofErr w:type="spellEnd"/>
            <w:r w:rsidRPr="00797956">
              <w:rPr>
                <w:rFonts w:ascii="Arial" w:hAnsi="Arial"/>
                <w:b/>
                <w:bCs/>
                <w:sz w:val="18"/>
                <w:szCs w:val="18"/>
              </w:rPr>
              <w:t xml:space="preserve"> (DEI) </w:t>
            </w:r>
            <w:proofErr w:type="spellStart"/>
            <w:r w:rsidRPr="00797956">
              <w:rPr>
                <w:rFonts w:ascii="Arial" w:hAnsi="Arial"/>
                <w:b/>
                <w:bCs/>
                <w:sz w:val="18"/>
                <w:szCs w:val="18"/>
              </w:rPr>
              <w:t>of</w:t>
            </w:r>
            <w:proofErr w:type="spellEnd"/>
            <w:r w:rsidRPr="00797956">
              <w:rPr>
                <w:rFonts w:ascii="Arial" w:hAnsi="Arial"/>
                <w:b/>
                <w:bCs/>
                <w:sz w:val="18"/>
                <w:szCs w:val="18"/>
              </w:rPr>
              <w:t xml:space="preserve"> </w:t>
            </w:r>
            <w:proofErr w:type="spellStart"/>
            <w:r w:rsidRPr="00797956">
              <w:rPr>
                <w:rFonts w:ascii="Arial" w:hAnsi="Arial"/>
                <w:b/>
                <w:bCs/>
                <w:sz w:val="18"/>
                <w:szCs w:val="18"/>
              </w:rPr>
              <w:t>BiH</w:t>
            </w:r>
            <w:proofErr w:type="spellEnd"/>
            <w:r w:rsidRPr="00797956">
              <w:rPr>
                <w:rFonts w:ascii="Arial" w:hAnsi="Arial"/>
                <w:b/>
                <w:bCs/>
                <w:sz w:val="18"/>
                <w:szCs w:val="18"/>
              </w:rPr>
              <w:t xml:space="preserve"> in </w:t>
            </w:r>
            <w:proofErr w:type="spellStart"/>
            <w:r w:rsidRPr="00797956">
              <w:rPr>
                <w:rFonts w:ascii="Arial" w:hAnsi="Arial"/>
                <w:b/>
                <w:bCs/>
                <w:sz w:val="18"/>
                <w:szCs w:val="18"/>
              </w:rPr>
              <w:t>order</w:t>
            </w:r>
            <w:proofErr w:type="spellEnd"/>
            <w:r w:rsidRPr="00797956">
              <w:rPr>
                <w:rFonts w:ascii="Arial" w:hAnsi="Arial"/>
                <w:b/>
                <w:bCs/>
                <w:sz w:val="18"/>
                <w:szCs w:val="18"/>
              </w:rPr>
              <w:t xml:space="preserve"> </w:t>
            </w:r>
            <w:proofErr w:type="spellStart"/>
            <w:r w:rsidRPr="00797956">
              <w:rPr>
                <w:rFonts w:ascii="Arial" w:hAnsi="Arial"/>
                <w:b/>
                <w:bCs/>
                <w:sz w:val="18"/>
                <w:szCs w:val="18"/>
              </w:rPr>
              <w:t>to</w:t>
            </w:r>
            <w:proofErr w:type="spellEnd"/>
            <w:r w:rsidRPr="00797956">
              <w:rPr>
                <w:rFonts w:ascii="Arial" w:hAnsi="Arial"/>
                <w:b/>
                <w:bCs/>
                <w:sz w:val="18"/>
                <w:szCs w:val="18"/>
              </w:rPr>
              <w:t xml:space="preserve"> </w:t>
            </w:r>
            <w:proofErr w:type="spellStart"/>
            <w:r w:rsidRPr="00797956">
              <w:rPr>
                <w:rFonts w:ascii="Arial" w:hAnsi="Arial"/>
                <w:b/>
                <w:bCs/>
                <w:sz w:val="18"/>
                <w:szCs w:val="18"/>
              </w:rPr>
              <w:t>strengthen</w:t>
            </w:r>
            <w:proofErr w:type="spellEnd"/>
            <w:r w:rsidRPr="00797956">
              <w:rPr>
                <w:rFonts w:ascii="Arial" w:hAnsi="Arial"/>
                <w:b/>
                <w:bCs/>
                <w:sz w:val="18"/>
                <w:szCs w:val="18"/>
              </w:rPr>
              <w:t xml:space="preserve"> </w:t>
            </w:r>
            <w:proofErr w:type="spellStart"/>
            <w:r w:rsidRPr="00797956">
              <w:rPr>
                <w:rFonts w:ascii="Arial" w:hAnsi="Arial"/>
                <w:b/>
                <w:bCs/>
                <w:sz w:val="18"/>
                <w:szCs w:val="18"/>
              </w:rPr>
              <w:t>its</w:t>
            </w:r>
            <w:proofErr w:type="spellEnd"/>
            <w:r w:rsidRPr="00797956">
              <w:rPr>
                <w:rFonts w:ascii="Arial" w:hAnsi="Arial"/>
                <w:b/>
                <w:bCs/>
                <w:sz w:val="18"/>
                <w:szCs w:val="18"/>
              </w:rPr>
              <w:t xml:space="preserve"> </w:t>
            </w:r>
            <w:proofErr w:type="spellStart"/>
            <w:r w:rsidRPr="00797956">
              <w:rPr>
                <w:rFonts w:ascii="Arial" w:hAnsi="Arial"/>
                <w:b/>
                <w:bCs/>
                <w:sz w:val="18"/>
                <w:szCs w:val="18"/>
              </w:rPr>
              <w:t>coordinative</w:t>
            </w:r>
            <w:proofErr w:type="spellEnd"/>
            <w:r w:rsidRPr="00797956">
              <w:rPr>
                <w:rFonts w:ascii="Arial" w:hAnsi="Arial"/>
                <w:b/>
                <w:bCs/>
                <w:sz w:val="18"/>
                <w:szCs w:val="18"/>
              </w:rPr>
              <w:t xml:space="preserve"> role in </w:t>
            </w:r>
            <w:proofErr w:type="spellStart"/>
            <w:r w:rsidRPr="00797956">
              <w:rPr>
                <w:rFonts w:ascii="Arial" w:hAnsi="Arial"/>
                <w:b/>
                <w:bCs/>
                <w:sz w:val="18"/>
                <w:szCs w:val="18"/>
              </w:rPr>
              <w:t>the</w:t>
            </w:r>
            <w:proofErr w:type="spellEnd"/>
            <w:r w:rsidRPr="00797956">
              <w:rPr>
                <w:rFonts w:ascii="Arial" w:hAnsi="Arial"/>
                <w:b/>
                <w:bCs/>
                <w:sz w:val="18"/>
                <w:szCs w:val="18"/>
              </w:rPr>
              <w:t xml:space="preserve"> EU </w:t>
            </w:r>
            <w:proofErr w:type="spellStart"/>
            <w:r w:rsidRPr="00797956">
              <w:rPr>
                <w:rFonts w:ascii="Arial" w:hAnsi="Arial"/>
                <w:b/>
                <w:bCs/>
                <w:sz w:val="18"/>
                <w:szCs w:val="18"/>
              </w:rPr>
              <w:t>integration</w:t>
            </w:r>
            <w:proofErr w:type="spellEnd"/>
            <w:r w:rsidRPr="00797956">
              <w:rPr>
                <w:rFonts w:ascii="Arial" w:hAnsi="Arial"/>
                <w:b/>
                <w:bCs/>
                <w:sz w:val="18"/>
                <w:szCs w:val="18"/>
              </w:rPr>
              <w:t xml:space="preserve"> </w:t>
            </w:r>
            <w:proofErr w:type="spellStart"/>
            <w:r w:rsidRPr="00797956">
              <w:rPr>
                <w:rFonts w:ascii="Arial" w:hAnsi="Arial"/>
                <w:b/>
                <w:bCs/>
                <w:sz w:val="18"/>
                <w:szCs w:val="18"/>
              </w:rPr>
              <w:t>processes</w:t>
            </w:r>
            <w:proofErr w:type="spellEnd"/>
            <w:r w:rsidRPr="00797956">
              <w:rPr>
                <w:rFonts w:ascii="Arial" w:hAnsi="Arial"/>
                <w:b/>
                <w:bCs/>
                <w:sz w:val="18"/>
                <w:szCs w:val="18"/>
              </w:rPr>
              <w:t xml:space="preserve"> in </w:t>
            </w:r>
            <w:proofErr w:type="spellStart"/>
            <w:r w:rsidRPr="00797956">
              <w:rPr>
                <w:rFonts w:ascii="Arial" w:hAnsi="Arial"/>
                <w:b/>
                <w:bCs/>
                <w:sz w:val="18"/>
                <w:szCs w:val="18"/>
              </w:rPr>
              <w:t>BiH</w:t>
            </w:r>
            <w:proofErr w:type="spellEnd"/>
            <w:r w:rsidRPr="00797956">
              <w:rPr>
                <w:rFonts w:ascii="Arial" w:hAnsi="Arial"/>
                <w:b/>
                <w:bCs/>
                <w:sz w:val="18"/>
                <w:szCs w:val="18"/>
              </w:rPr>
              <w:t>.</w:t>
            </w:r>
            <w:r w:rsidRPr="00797956">
              <w:rPr>
                <w:rFonts w:ascii="Arial" w:hAnsi="Arial"/>
                <w:sz w:val="18"/>
                <w:szCs w:val="18"/>
              </w:rPr>
              <w:t xml:space="preserve"> </w:t>
            </w:r>
            <w:proofErr w:type="spellStart"/>
            <w:r w:rsidRPr="00797956">
              <w:rPr>
                <w:rFonts w:ascii="Arial" w:hAnsi="Arial"/>
                <w:sz w:val="18"/>
                <w:szCs w:val="18"/>
              </w:rPr>
              <w:t>Bringing</w:t>
            </w:r>
            <w:proofErr w:type="spellEnd"/>
            <w:r w:rsidRPr="00797956">
              <w:rPr>
                <w:rFonts w:ascii="Arial" w:hAnsi="Arial"/>
                <w:sz w:val="18"/>
                <w:szCs w:val="18"/>
              </w:rPr>
              <w:t xml:space="preserve"> know-how </w:t>
            </w:r>
            <w:proofErr w:type="spellStart"/>
            <w:r w:rsidRPr="00797956">
              <w:rPr>
                <w:rFonts w:ascii="Arial" w:hAnsi="Arial"/>
                <w:sz w:val="18"/>
                <w:szCs w:val="18"/>
              </w:rPr>
              <w:t>on</w:t>
            </w:r>
            <w:proofErr w:type="spellEnd"/>
            <w:r w:rsidRPr="00797956">
              <w:rPr>
                <w:rFonts w:ascii="Arial" w:hAnsi="Arial"/>
                <w:sz w:val="18"/>
                <w:szCs w:val="18"/>
              </w:rPr>
              <w:t xml:space="preserve"> </w:t>
            </w:r>
            <w:proofErr w:type="spellStart"/>
            <w:r w:rsidRPr="00797956">
              <w:rPr>
                <w:rFonts w:ascii="Arial" w:hAnsi="Arial"/>
                <w:sz w:val="18"/>
                <w:szCs w:val="18"/>
              </w:rPr>
              <w:t>how</w:t>
            </w:r>
            <w:proofErr w:type="spellEnd"/>
            <w:r w:rsidRPr="00797956">
              <w:rPr>
                <w:rFonts w:ascii="Arial" w:hAnsi="Arial"/>
                <w:sz w:val="18"/>
                <w:szCs w:val="18"/>
              </w:rPr>
              <w:t xml:space="preserve"> </w:t>
            </w:r>
            <w:proofErr w:type="spellStart"/>
            <w:r w:rsidRPr="00797956">
              <w:rPr>
                <w:rFonts w:ascii="Arial" w:hAnsi="Arial"/>
                <w:sz w:val="18"/>
                <w:szCs w:val="18"/>
              </w:rPr>
              <w:t>to</w:t>
            </w:r>
            <w:proofErr w:type="spellEnd"/>
            <w:r w:rsidRPr="00797956">
              <w:rPr>
                <w:rFonts w:ascii="Arial" w:hAnsi="Arial"/>
                <w:sz w:val="18"/>
                <w:szCs w:val="18"/>
              </w:rPr>
              <w:t xml:space="preserve"> </w:t>
            </w:r>
            <w:proofErr w:type="spellStart"/>
            <w:r w:rsidRPr="00797956">
              <w:rPr>
                <w:rFonts w:ascii="Arial" w:hAnsi="Arial"/>
                <w:sz w:val="18"/>
                <w:szCs w:val="18"/>
              </w:rPr>
              <w:t>best</w:t>
            </w:r>
            <w:proofErr w:type="spellEnd"/>
            <w:r w:rsidRPr="00797956">
              <w:rPr>
                <w:rFonts w:ascii="Arial" w:hAnsi="Arial"/>
                <w:sz w:val="18"/>
                <w:szCs w:val="18"/>
              </w:rPr>
              <w:t xml:space="preserve"> </w:t>
            </w:r>
            <w:proofErr w:type="spellStart"/>
            <w:r w:rsidRPr="00797956">
              <w:rPr>
                <w:rFonts w:ascii="Arial" w:hAnsi="Arial"/>
                <w:sz w:val="18"/>
                <w:szCs w:val="18"/>
              </w:rPr>
              <w:t>organise</w:t>
            </w:r>
            <w:proofErr w:type="spellEnd"/>
            <w:r w:rsidRPr="00797956">
              <w:rPr>
                <w:rFonts w:ascii="Arial" w:hAnsi="Arial"/>
                <w:sz w:val="18"/>
                <w:szCs w:val="18"/>
              </w:rPr>
              <w:t xml:space="preserve"> </w:t>
            </w:r>
            <w:proofErr w:type="spellStart"/>
            <w:r w:rsidRPr="00797956">
              <w:rPr>
                <w:rFonts w:ascii="Arial" w:hAnsi="Arial"/>
                <w:sz w:val="18"/>
                <w:szCs w:val="18"/>
              </w:rPr>
              <w:t>the</w:t>
            </w:r>
            <w:proofErr w:type="spellEnd"/>
            <w:r w:rsidRPr="00797956">
              <w:rPr>
                <w:rFonts w:ascii="Arial" w:hAnsi="Arial"/>
                <w:sz w:val="18"/>
                <w:szCs w:val="18"/>
              </w:rPr>
              <w:t xml:space="preserve"> </w:t>
            </w:r>
            <w:proofErr w:type="spellStart"/>
            <w:r w:rsidRPr="00797956">
              <w:rPr>
                <w:rFonts w:ascii="Arial" w:hAnsi="Arial"/>
                <w:sz w:val="18"/>
                <w:szCs w:val="18"/>
              </w:rPr>
              <w:t>whole</w:t>
            </w:r>
            <w:proofErr w:type="spellEnd"/>
            <w:r w:rsidRPr="00797956">
              <w:rPr>
                <w:rFonts w:ascii="Arial" w:hAnsi="Arial"/>
                <w:sz w:val="18"/>
                <w:szCs w:val="18"/>
              </w:rPr>
              <w:t xml:space="preserve"> </w:t>
            </w:r>
            <w:proofErr w:type="spellStart"/>
            <w:r w:rsidRPr="00797956">
              <w:rPr>
                <w:rFonts w:ascii="Arial" w:hAnsi="Arial"/>
                <w:sz w:val="18"/>
                <w:szCs w:val="18"/>
              </w:rPr>
              <w:t>process</w:t>
            </w:r>
            <w:proofErr w:type="spellEnd"/>
            <w:r w:rsidRPr="00797956">
              <w:rPr>
                <w:rFonts w:ascii="Arial" w:hAnsi="Arial"/>
                <w:sz w:val="18"/>
                <w:szCs w:val="18"/>
              </w:rPr>
              <w:t xml:space="preserve"> </w:t>
            </w:r>
            <w:proofErr w:type="spellStart"/>
            <w:r w:rsidRPr="00797956">
              <w:rPr>
                <w:rFonts w:ascii="Arial" w:hAnsi="Arial"/>
                <w:sz w:val="18"/>
                <w:szCs w:val="18"/>
              </w:rPr>
              <w:t>of</w:t>
            </w:r>
            <w:proofErr w:type="spellEnd"/>
            <w:r w:rsidRPr="00797956">
              <w:rPr>
                <w:rFonts w:ascii="Arial" w:hAnsi="Arial"/>
                <w:sz w:val="18"/>
                <w:szCs w:val="18"/>
              </w:rPr>
              <w:t xml:space="preserve"> </w:t>
            </w:r>
            <w:proofErr w:type="spellStart"/>
            <w:r w:rsidRPr="00797956">
              <w:rPr>
                <w:rFonts w:ascii="Arial" w:hAnsi="Arial"/>
                <w:sz w:val="18"/>
                <w:szCs w:val="18"/>
              </w:rPr>
              <w:t>answering</w:t>
            </w:r>
            <w:proofErr w:type="spellEnd"/>
            <w:r w:rsidRPr="00797956">
              <w:rPr>
                <w:rFonts w:ascii="Arial" w:hAnsi="Arial"/>
                <w:sz w:val="18"/>
                <w:szCs w:val="18"/>
              </w:rPr>
              <w:t xml:space="preserve"> </w:t>
            </w:r>
            <w:proofErr w:type="spellStart"/>
            <w:r w:rsidRPr="00797956">
              <w:rPr>
                <w:rFonts w:ascii="Arial" w:hAnsi="Arial"/>
                <w:sz w:val="18"/>
                <w:szCs w:val="18"/>
              </w:rPr>
              <w:t>the</w:t>
            </w:r>
            <w:proofErr w:type="spellEnd"/>
            <w:r w:rsidRPr="00797956">
              <w:rPr>
                <w:rFonts w:ascii="Arial" w:hAnsi="Arial"/>
                <w:sz w:val="18"/>
                <w:szCs w:val="18"/>
              </w:rPr>
              <w:t xml:space="preserve"> </w:t>
            </w:r>
            <w:proofErr w:type="spellStart"/>
            <w:r w:rsidRPr="00797956">
              <w:rPr>
                <w:rFonts w:ascii="Arial" w:hAnsi="Arial"/>
                <w:sz w:val="18"/>
                <w:szCs w:val="18"/>
              </w:rPr>
              <w:t>European</w:t>
            </w:r>
            <w:proofErr w:type="spellEnd"/>
            <w:r w:rsidRPr="00797956">
              <w:rPr>
                <w:rFonts w:ascii="Arial" w:hAnsi="Arial"/>
                <w:sz w:val="18"/>
                <w:szCs w:val="18"/>
              </w:rPr>
              <w:t xml:space="preserve"> </w:t>
            </w:r>
            <w:proofErr w:type="spellStart"/>
            <w:r w:rsidRPr="00797956">
              <w:rPr>
                <w:rFonts w:ascii="Arial" w:hAnsi="Arial"/>
                <w:sz w:val="18"/>
                <w:szCs w:val="18"/>
              </w:rPr>
              <w:t>Commission’s</w:t>
            </w:r>
            <w:proofErr w:type="spellEnd"/>
            <w:r w:rsidRPr="00797956">
              <w:rPr>
                <w:rFonts w:ascii="Arial" w:hAnsi="Arial"/>
                <w:sz w:val="18"/>
                <w:szCs w:val="18"/>
              </w:rPr>
              <w:t xml:space="preserve"> </w:t>
            </w:r>
            <w:proofErr w:type="spellStart"/>
            <w:r w:rsidRPr="00797956">
              <w:rPr>
                <w:rFonts w:ascii="Arial" w:hAnsi="Arial"/>
                <w:sz w:val="18"/>
                <w:szCs w:val="18"/>
              </w:rPr>
              <w:t>preliminary</w:t>
            </w:r>
            <w:proofErr w:type="spellEnd"/>
            <w:r w:rsidRPr="00797956">
              <w:rPr>
                <w:rFonts w:ascii="Arial" w:hAnsi="Arial"/>
                <w:sz w:val="18"/>
                <w:szCs w:val="18"/>
              </w:rPr>
              <w:t xml:space="preserve"> </w:t>
            </w:r>
            <w:proofErr w:type="spellStart"/>
            <w:r w:rsidRPr="00797956">
              <w:rPr>
                <w:rFonts w:ascii="Arial" w:hAnsi="Arial"/>
                <w:sz w:val="18"/>
                <w:szCs w:val="18"/>
              </w:rPr>
              <w:t>Questionnaire</w:t>
            </w:r>
            <w:proofErr w:type="spellEnd"/>
            <w:r w:rsidRPr="00797956">
              <w:rPr>
                <w:rFonts w:ascii="Arial" w:hAnsi="Arial"/>
                <w:sz w:val="18"/>
                <w:szCs w:val="18"/>
              </w:rPr>
              <w:t xml:space="preserve"> </w:t>
            </w:r>
            <w:proofErr w:type="spellStart"/>
            <w:r w:rsidRPr="00797956">
              <w:rPr>
                <w:rFonts w:ascii="Arial" w:hAnsi="Arial"/>
                <w:sz w:val="18"/>
                <w:szCs w:val="18"/>
              </w:rPr>
              <w:t>by</w:t>
            </w:r>
            <w:proofErr w:type="spellEnd"/>
            <w:r w:rsidRPr="00797956">
              <w:rPr>
                <w:rFonts w:ascii="Arial" w:hAnsi="Arial"/>
                <w:sz w:val="18"/>
                <w:szCs w:val="18"/>
              </w:rPr>
              <w:t xml:space="preserve"> </w:t>
            </w:r>
            <w:proofErr w:type="spellStart"/>
            <w:r w:rsidRPr="00797956">
              <w:rPr>
                <w:rFonts w:ascii="Arial" w:hAnsi="Arial"/>
                <w:sz w:val="18"/>
                <w:szCs w:val="18"/>
              </w:rPr>
              <w:t>analysing</w:t>
            </w:r>
            <w:proofErr w:type="spellEnd"/>
            <w:r w:rsidRPr="00797956">
              <w:rPr>
                <w:rFonts w:ascii="Arial" w:hAnsi="Arial"/>
                <w:sz w:val="18"/>
                <w:szCs w:val="18"/>
              </w:rPr>
              <w:t xml:space="preserve"> </w:t>
            </w:r>
            <w:proofErr w:type="spellStart"/>
            <w:r w:rsidRPr="00797956">
              <w:rPr>
                <w:rFonts w:ascii="Arial" w:hAnsi="Arial"/>
                <w:sz w:val="18"/>
                <w:szCs w:val="18"/>
              </w:rPr>
              <w:t>the</w:t>
            </w:r>
            <w:proofErr w:type="spellEnd"/>
            <w:r w:rsidRPr="00797956">
              <w:rPr>
                <w:rFonts w:ascii="Arial" w:hAnsi="Arial"/>
                <w:sz w:val="18"/>
                <w:szCs w:val="18"/>
              </w:rPr>
              <w:t xml:space="preserve"> </w:t>
            </w:r>
            <w:proofErr w:type="spellStart"/>
            <w:r w:rsidRPr="00797956">
              <w:rPr>
                <w:rFonts w:ascii="Arial" w:hAnsi="Arial"/>
                <w:sz w:val="18"/>
                <w:szCs w:val="18"/>
              </w:rPr>
              <w:t>process</w:t>
            </w:r>
            <w:proofErr w:type="spellEnd"/>
            <w:r w:rsidRPr="00797956">
              <w:rPr>
                <w:rFonts w:ascii="Arial" w:hAnsi="Arial"/>
                <w:sz w:val="18"/>
                <w:szCs w:val="18"/>
              </w:rPr>
              <w:t xml:space="preserve"> and </w:t>
            </w:r>
            <w:proofErr w:type="spellStart"/>
            <w:r w:rsidRPr="00797956">
              <w:rPr>
                <w:rFonts w:ascii="Arial" w:hAnsi="Arial"/>
                <w:sz w:val="18"/>
                <w:szCs w:val="18"/>
              </w:rPr>
              <w:t>results</w:t>
            </w:r>
            <w:proofErr w:type="spellEnd"/>
            <w:r w:rsidRPr="00797956">
              <w:rPr>
                <w:rFonts w:ascii="Arial" w:hAnsi="Arial"/>
                <w:sz w:val="18"/>
                <w:szCs w:val="18"/>
              </w:rPr>
              <w:t xml:space="preserve"> </w:t>
            </w:r>
            <w:proofErr w:type="spellStart"/>
            <w:r w:rsidRPr="00797956">
              <w:rPr>
                <w:rFonts w:ascii="Arial" w:hAnsi="Arial"/>
                <w:sz w:val="18"/>
                <w:szCs w:val="18"/>
              </w:rPr>
              <w:t>of</w:t>
            </w:r>
            <w:proofErr w:type="spellEnd"/>
            <w:r w:rsidRPr="00797956">
              <w:rPr>
                <w:rFonts w:ascii="Arial" w:hAnsi="Arial"/>
                <w:sz w:val="18"/>
                <w:szCs w:val="18"/>
              </w:rPr>
              <w:t xml:space="preserve"> </w:t>
            </w:r>
            <w:proofErr w:type="spellStart"/>
            <w:r w:rsidRPr="00797956">
              <w:rPr>
                <w:rFonts w:ascii="Arial" w:hAnsi="Arial"/>
                <w:sz w:val="18"/>
                <w:szCs w:val="18"/>
              </w:rPr>
              <w:t>the</w:t>
            </w:r>
            <w:proofErr w:type="spellEnd"/>
            <w:r w:rsidRPr="00797956">
              <w:rPr>
                <w:rFonts w:ascii="Arial" w:hAnsi="Arial"/>
                <w:sz w:val="18"/>
                <w:szCs w:val="18"/>
              </w:rPr>
              <w:t xml:space="preserve"> </w:t>
            </w:r>
            <w:proofErr w:type="spellStart"/>
            <w:r w:rsidRPr="00797956">
              <w:rPr>
                <w:rFonts w:ascii="Arial" w:hAnsi="Arial"/>
                <w:sz w:val="18"/>
                <w:szCs w:val="18"/>
              </w:rPr>
              <w:t>Questionnaire</w:t>
            </w:r>
            <w:proofErr w:type="spellEnd"/>
            <w:r w:rsidRPr="00797956">
              <w:rPr>
                <w:rFonts w:ascii="Arial" w:hAnsi="Arial"/>
                <w:sz w:val="18"/>
                <w:szCs w:val="18"/>
              </w:rPr>
              <w:t xml:space="preserve"> </w:t>
            </w:r>
            <w:proofErr w:type="spellStart"/>
            <w:r w:rsidRPr="00797956">
              <w:rPr>
                <w:rFonts w:ascii="Arial" w:hAnsi="Arial"/>
                <w:sz w:val="18"/>
                <w:szCs w:val="18"/>
              </w:rPr>
              <w:t>exercise</w:t>
            </w:r>
            <w:proofErr w:type="spellEnd"/>
            <w:r w:rsidRPr="00797956">
              <w:rPr>
                <w:rFonts w:ascii="Arial" w:hAnsi="Arial"/>
                <w:sz w:val="18"/>
                <w:szCs w:val="18"/>
              </w:rPr>
              <w:t xml:space="preserve"> </w:t>
            </w:r>
            <w:proofErr w:type="spellStart"/>
            <w:r w:rsidRPr="00797956">
              <w:rPr>
                <w:rFonts w:ascii="Arial" w:hAnsi="Arial"/>
                <w:sz w:val="18"/>
                <w:szCs w:val="18"/>
              </w:rPr>
              <w:t>on</w:t>
            </w:r>
            <w:proofErr w:type="spellEnd"/>
            <w:r w:rsidRPr="00797956">
              <w:rPr>
                <w:rFonts w:ascii="Arial" w:hAnsi="Arial"/>
                <w:sz w:val="18"/>
                <w:szCs w:val="18"/>
              </w:rPr>
              <w:t xml:space="preserve"> </w:t>
            </w:r>
            <w:r w:rsidRPr="00797956">
              <w:rPr>
                <w:rFonts w:ascii="Arial" w:hAnsi="Arial"/>
                <w:noProof/>
                <w:sz w:val="18"/>
                <w:szCs w:val="18"/>
              </w:rPr>
              <w:t>Chapter</w:t>
            </w:r>
            <w:r w:rsidRPr="00797956">
              <w:rPr>
                <w:rFonts w:ascii="Arial" w:hAnsi="Arial"/>
                <w:sz w:val="18"/>
                <w:szCs w:val="18"/>
              </w:rPr>
              <w:t xml:space="preserve"> 5 - </w:t>
            </w:r>
            <w:proofErr w:type="spellStart"/>
            <w:r w:rsidRPr="00797956">
              <w:rPr>
                <w:rFonts w:ascii="Arial" w:hAnsi="Arial"/>
                <w:sz w:val="18"/>
                <w:szCs w:val="18"/>
              </w:rPr>
              <w:t>Public</w:t>
            </w:r>
            <w:proofErr w:type="spellEnd"/>
            <w:r w:rsidRPr="00797956">
              <w:rPr>
                <w:rFonts w:ascii="Arial" w:hAnsi="Arial"/>
                <w:sz w:val="18"/>
                <w:szCs w:val="18"/>
              </w:rPr>
              <w:t xml:space="preserve"> </w:t>
            </w:r>
            <w:proofErr w:type="spellStart"/>
            <w:r w:rsidRPr="00797956">
              <w:rPr>
                <w:rFonts w:ascii="Arial" w:hAnsi="Arial"/>
                <w:sz w:val="18"/>
                <w:szCs w:val="18"/>
              </w:rPr>
              <w:t>Procurement</w:t>
            </w:r>
            <w:proofErr w:type="spellEnd"/>
            <w:r w:rsidRPr="00797956">
              <w:rPr>
                <w:rFonts w:ascii="Arial" w:hAnsi="Arial"/>
                <w:sz w:val="18"/>
                <w:szCs w:val="18"/>
              </w:rPr>
              <w:t xml:space="preserve"> and </w:t>
            </w:r>
            <w:proofErr w:type="spellStart"/>
            <w:r w:rsidRPr="00797956">
              <w:rPr>
                <w:rFonts w:ascii="Arial" w:hAnsi="Arial"/>
                <w:sz w:val="18"/>
                <w:szCs w:val="18"/>
              </w:rPr>
              <w:t>the</w:t>
            </w:r>
            <w:proofErr w:type="spellEnd"/>
            <w:r w:rsidRPr="00797956">
              <w:rPr>
                <w:rFonts w:ascii="Arial" w:hAnsi="Arial"/>
                <w:sz w:val="18"/>
                <w:szCs w:val="18"/>
              </w:rPr>
              <w:t xml:space="preserve"> </w:t>
            </w:r>
            <w:proofErr w:type="spellStart"/>
            <w:r w:rsidRPr="00797956">
              <w:rPr>
                <w:rFonts w:ascii="Arial" w:hAnsi="Arial"/>
                <w:sz w:val="18"/>
                <w:szCs w:val="18"/>
              </w:rPr>
              <w:t>Chapter</w:t>
            </w:r>
            <w:proofErr w:type="spellEnd"/>
            <w:r w:rsidRPr="00797956">
              <w:rPr>
                <w:rFonts w:ascii="Arial" w:hAnsi="Arial"/>
                <w:sz w:val="18"/>
                <w:szCs w:val="18"/>
              </w:rPr>
              <w:t xml:space="preserve"> 27 - </w:t>
            </w:r>
            <w:proofErr w:type="spellStart"/>
            <w:r w:rsidRPr="00797956">
              <w:rPr>
                <w:rFonts w:ascii="Arial" w:hAnsi="Arial"/>
                <w:sz w:val="18"/>
                <w:szCs w:val="18"/>
              </w:rPr>
              <w:t>Environment</w:t>
            </w:r>
            <w:proofErr w:type="spellEnd"/>
            <w:r w:rsidRPr="00797956">
              <w:rPr>
                <w:rFonts w:ascii="Arial" w:hAnsi="Arial"/>
                <w:sz w:val="18"/>
                <w:szCs w:val="18"/>
              </w:rPr>
              <w:t xml:space="preserve"> in </w:t>
            </w:r>
            <w:proofErr w:type="spellStart"/>
            <w:r w:rsidRPr="00797956">
              <w:rPr>
                <w:rFonts w:ascii="Arial" w:hAnsi="Arial"/>
                <w:sz w:val="18"/>
                <w:szCs w:val="18"/>
              </w:rPr>
              <w:t>BiH</w:t>
            </w:r>
            <w:proofErr w:type="spellEnd"/>
            <w:r w:rsidRPr="00797956">
              <w:rPr>
                <w:rFonts w:ascii="Arial" w:hAnsi="Arial"/>
                <w:sz w:val="18"/>
                <w:szCs w:val="18"/>
              </w:rPr>
              <w:t xml:space="preserve">. </w:t>
            </w:r>
            <w:proofErr w:type="spellStart"/>
            <w:r w:rsidRPr="00797956">
              <w:rPr>
                <w:rFonts w:ascii="Arial" w:hAnsi="Arial"/>
                <w:sz w:val="18"/>
                <w:szCs w:val="18"/>
              </w:rPr>
              <w:t>Assisting</w:t>
            </w:r>
            <w:proofErr w:type="spellEnd"/>
            <w:r w:rsidRPr="00797956">
              <w:rPr>
                <w:rFonts w:ascii="Arial" w:hAnsi="Arial"/>
                <w:sz w:val="18"/>
                <w:szCs w:val="18"/>
              </w:rPr>
              <w:t xml:space="preserve"> in </w:t>
            </w:r>
            <w:proofErr w:type="spellStart"/>
            <w:r w:rsidRPr="00797956">
              <w:rPr>
                <w:rFonts w:ascii="Arial" w:hAnsi="Arial"/>
                <w:sz w:val="18"/>
                <w:szCs w:val="18"/>
              </w:rPr>
              <w:t>the</w:t>
            </w:r>
            <w:proofErr w:type="spellEnd"/>
            <w:r w:rsidRPr="00797956">
              <w:rPr>
                <w:rFonts w:ascii="Arial" w:hAnsi="Arial"/>
                <w:sz w:val="18"/>
                <w:szCs w:val="18"/>
              </w:rPr>
              <w:t xml:space="preserve"> </w:t>
            </w:r>
            <w:proofErr w:type="spellStart"/>
            <w:r w:rsidRPr="00797956">
              <w:rPr>
                <w:rFonts w:ascii="Arial" w:hAnsi="Arial"/>
                <w:sz w:val="18"/>
                <w:szCs w:val="18"/>
              </w:rPr>
              <w:t>analysis</w:t>
            </w:r>
            <w:proofErr w:type="spellEnd"/>
            <w:r w:rsidRPr="00797956">
              <w:rPr>
                <w:rFonts w:ascii="Arial" w:hAnsi="Arial"/>
                <w:sz w:val="18"/>
                <w:szCs w:val="18"/>
              </w:rPr>
              <w:t xml:space="preserve"> </w:t>
            </w:r>
            <w:proofErr w:type="spellStart"/>
            <w:r w:rsidRPr="00797956">
              <w:rPr>
                <w:rFonts w:ascii="Arial" w:hAnsi="Arial"/>
                <w:sz w:val="18"/>
                <w:szCs w:val="18"/>
              </w:rPr>
              <w:t>of</w:t>
            </w:r>
            <w:proofErr w:type="spellEnd"/>
            <w:r w:rsidRPr="00797956">
              <w:rPr>
                <w:rFonts w:ascii="Arial" w:hAnsi="Arial"/>
                <w:sz w:val="18"/>
                <w:szCs w:val="18"/>
              </w:rPr>
              <w:t xml:space="preserve"> </w:t>
            </w:r>
            <w:proofErr w:type="spellStart"/>
            <w:r w:rsidRPr="00797956">
              <w:rPr>
                <w:rFonts w:ascii="Arial" w:hAnsi="Arial"/>
                <w:sz w:val="18"/>
                <w:szCs w:val="18"/>
              </w:rPr>
              <w:t>the</w:t>
            </w:r>
            <w:proofErr w:type="spellEnd"/>
            <w:r w:rsidRPr="00797956">
              <w:rPr>
                <w:rFonts w:ascii="Arial" w:hAnsi="Arial"/>
                <w:sz w:val="18"/>
                <w:szCs w:val="18"/>
              </w:rPr>
              <w:t xml:space="preserve"> </w:t>
            </w:r>
            <w:proofErr w:type="spellStart"/>
            <w:r w:rsidRPr="00797956">
              <w:rPr>
                <w:rFonts w:ascii="Arial" w:hAnsi="Arial"/>
                <w:sz w:val="18"/>
                <w:szCs w:val="18"/>
              </w:rPr>
              <w:t>methodology</w:t>
            </w:r>
            <w:proofErr w:type="spellEnd"/>
            <w:r w:rsidRPr="00797956">
              <w:rPr>
                <w:rFonts w:ascii="Arial" w:hAnsi="Arial"/>
                <w:sz w:val="18"/>
                <w:szCs w:val="18"/>
              </w:rPr>
              <w:t xml:space="preserve"> </w:t>
            </w:r>
            <w:proofErr w:type="spellStart"/>
            <w:r w:rsidRPr="00797956">
              <w:rPr>
                <w:rFonts w:ascii="Arial" w:hAnsi="Arial"/>
                <w:sz w:val="18"/>
                <w:szCs w:val="18"/>
              </w:rPr>
              <w:t>used</w:t>
            </w:r>
            <w:proofErr w:type="spellEnd"/>
            <w:r w:rsidRPr="00797956">
              <w:rPr>
                <w:rFonts w:ascii="Arial" w:hAnsi="Arial"/>
                <w:sz w:val="18"/>
                <w:szCs w:val="18"/>
              </w:rPr>
              <w:t xml:space="preserve"> and </w:t>
            </w:r>
            <w:proofErr w:type="spellStart"/>
            <w:r w:rsidRPr="00797956">
              <w:rPr>
                <w:rFonts w:ascii="Arial" w:hAnsi="Arial"/>
                <w:sz w:val="18"/>
                <w:szCs w:val="18"/>
              </w:rPr>
              <w:t>coordination</w:t>
            </w:r>
            <w:proofErr w:type="spellEnd"/>
            <w:r w:rsidRPr="00797956">
              <w:rPr>
                <w:rFonts w:ascii="Arial" w:hAnsi="Arial"/>
                <w:sz w:val="18"/>
                <w:szCs w:val="18"/>
              </w:rPr>
              <w:t xml:space="preserve"> </w:t>
            </w:r>
            <w:proofErr w:type="spellStart"/>
            <w:r w:rsidRPr="00797956">
              <w:rPr>
                <w:rFonts w:ascii="Arial" w:hAnsi="Arial"/>
                <w:sz w:val="18"/>
                <w:szCs w:val="18"/>
              </w:rPr>
              <w:t>of</w:t>
            </w:r>
            <w:proofErr w:type="spellEnd"/>
            <w:r w:rsidRPr="00797956">
              <w:rPr>
                <w:rFonts w:ascii="Arial" w:hAnsi="Arial"/>
                <w:sz w:val="18"/>
                <w:szCs w:val="18"/>
              </w:rPr>
              <w:t xml:space="preserve"> </w:t>
            </w:r>
            <w:proofErr w:type="spellStart"/>
            <w:r w:rsidRPr="00797956">
              <w:rPr>
                <w:rFonts w:ascii="Arial" w:hAnsi="Arial"/>
                <w:sz w:val="18"/>
                <w:szCs w:val="18"/>
              </w:rPr>
              <w:t>the</w:t>
            </w:r>
            <w:proofErr w:type="spellEnd"/>
            <w:r w:rsidRPr="00797956">
              <w:rPr>
                <w:rFonts w:ascii="Arial" w:hAnsi="Arial"/>
                <w:sz w:val="18"/>
                <w:szCs w:val="18"/>
              </w:rPr>
              <w:t xml:space="preserve"> </w:t>
            </w:r>
            <w:proofErr w:type="spellStart"/>
            <w:r w:rsidRPr="00797956">
              <w:rPr>
                <w:rFonts w:ascii="Arial" w:hAnsi="Arial"/>
                <w:sz w:val="18"/>
                <w:szCs w:val="18"/>
              </w:rPr>
              <w:t>whole</w:t>
            </w:r>
            <w:proofErr w:type="spellEnd"/>
            <w:r w:rsidRPr="00797956">
              <w:rPr>
                <w:rFonts w:ascii="Arial" w:hAnsi="Arial"/>
                <w:sz w:val="18"/>
                <w:szCs w:val="18"/>
              </w:rPr>
              <w:t xml:space="preserve"> </w:t>
            </w:r>
            <w:proofErr w:type="spellStart"/>
            <w:r w:rsidRPr="00797956">
              <w:rPr>
                <w:rFonts w:ascii="Arial" w:hAnsi="Arial"/>
                <w:sz w:val="18"/>
                <w:szCs w:val="18"/>
              </w:rPr>
              <w:t>process</w:t>
            </w:r>
            <w:proofErr w:type="spellEnd"/>
            <w:r w:rsidRPr="00797956">
              <w:rPr>
                <w:rFonts w:ascii="Arial" w:hAnsi="Arial"/>
                <w:sz w:val="18"/>
                <w:szCs w:val="18"/>
              </w:rPr>
              <w:t xml:space="preserve"> </w:t>
            </w:r>
            <w:proofErr w:type="spellStart"/>
            <w:r w:rsidRPr="00797956">
              <w:rPr>
                <w:rFonts w:ascii="Arial" w:hAnsi="Arial"/>
                <w:sz w:val="18"/>
                <w:szCs w:val="18"/>
              </w:rPr>
              <w:t>of</w:t>
            </w:r>
            <w:proofErr w:type="spellEnd"/>
            <w:r w:rsidRPr="00797956">
              <w:rPr>
                <w:rFonts w:ascii="Arial" w:hAnsi="Arial"/>
                <w:sz w:val="18"/>
                <w:szCs w:val="18"/>
              </w:rPr>
              <w:t xml:space="preserve"> </w:t>
            </w:r>
            <w:proofErr w:type="spellStart"/>
            <w:r w:rsidRPr="00797956">
              <w:rPr>
                <w:rFonts w:ascii="Arial" w:hAnsi="Arial"/>
                <w:sz w:val="18"/>
                <w:szCs w:val="18"/>
              </w:rPr>
              <w:t>answering</w:t>
            </w:r>
            <w:proofErr w:type="spellEnd"/>
            <w:r w:rsidRPr="00797956">
              <w:rPr>
                <w:rFonts w:ascii="Arial" w:hAnsi="Arial"/>
                <w:sz w:val="18"/>
                <w:szCs w:val="18"/>
              </w:rPr>
              <w:t xml:space="preserve"> </w:t>
            </w:r>
            <w:proofErr w:type="spellStart"/>
            <w:r w:rsidRPr="00797956">
              <w:rPr>
                <w:rFonts w:ascii="Arial" w:hAnsi="Arial"/>
                <w:sz w:val="18"/>
                <w:szCs w:val="18"/>
              </w:rPr>
              <w:t>to</w:t>
            </w:r>
            <w:proofErr w:type="spellEnd"/>
            <w:r w:rsidRPr="00797956">
              <w:rPr>
                <w:rFonts w:ascii="Arial" w:hAnsi="Arial"/>
                <w:sz w:val="18"/>
                <w:szCs w:val="18"/>
              </w:rPr>
              <w:t xml:space="preserve"> </w:t>
            </w:r>
            <w:proofErr w:type="spellStart"/>
            <w:r w:rsidRPr="00797956">
              <w:rPr>
                <w:rFonts w:ascii="Arial" w:hAnsi="Arial"/>
                <w:sz w:val="18"/>
                <w:szCs w:val="18"/>
              </w:rPr>
              <w:t>the</w:t>
            </w:r>
            <w:proofErr w:type="spellEnd"/>
            <w:r w:rsidRPr="00797956">
              <w:rPr>
                <w:rFonts w:ascii="Arial" w:hAnsi="Arial"/>
                <w:sz w:val="18"/>
                <w:szCs w:val="18"/>
              </w:rPr>
              <w:t xml:space="preserve"> </w:t>
            </w:r>
            <w:proofErr w:type="spellStart"/>
            <w:r w:rsidRPr="00797956">
              <w:rPr>
                <w:rFonts w:ascii="Arial" w:hAnsi="Arial"/>
                <w:sz w:val="18"/>
                <w:szCs w:val="18"/>
              </w:rPr>
              <w:t>Questionnaire</w:t>
            </w:r>
            <w:proofErr w:type="spellEnd"/>
            <w:r w:rsidRPr="00797956">
              <w:rPr>
                <w:rFonts w:ascii="Arial" w:hAnsi="Arial"/>
                <w:sz w:val="18"/>
                <w:szCs w:val="18"/>
              </w:rPr>
              <w:t xml:space="preserve"> </w:t>
            </w:r>
            <w:proofErr w:type="spellStart"/>
            <w:r w:rsidRPr="00797956">
              <w:rPr>
                <w:rFonts w:ascii="Arial" w:hAnsi="Arial"/>
                <w:sz w:val="18"/>
                <w:szCs w:val="18"/>
              </w:rPr>
              <w:t>for</w:t>
            </w:r>
            <w:proofErr w:type="spellEnd"/>
            <w:r w:rsidRPr="00797956">
              <w:rPr>
                <w:rFonts w:ascii="Arial" w:hAnsi="Arial"/>
                <w:sz w:val="18"/>
                <w:szCs w:val="18"/>
              </w:rPr>
              <w:t xml:space="preserve"> </w:t>
            </w:r>
            <w:proofErr w:type="spellStart"/>
            <w:r w:rsidRPr="00797956">
              <w:rPr>
                <w:rFonts w:ascii="Arial" w:hAnsi="Arial"/>
                <w:sz w:val="18"/>
                <w:szCs w:val="18"/>
              </w:rPr>
              <w:t>Chapters</w:t>
            </w:r>
            <w:proofErr w:type="spellEnd"/>
            <w:r w:rsidRPr="00797956">
              <w:rPr>
                <w:rFonts w:ascii="Arial" w:hAnsi="Arial"/>
                <w:sz w:val="18"/>
                <w:szCs w:val="18"/>
              </w:rPr>
              <w:t xml:space="preserve"> 5 and 27 and </w:t>
            </w:r>
            <w:proofErr w:type="spellStart"/>
            <w:r w:rsidRPr="00797956">
              <w:rPr>
                <w:rFonts w:ascii="Arial" w:hAnsi="Arial"/>
                <w:sz w:val="18"/>
                <w:szCs w:val="18"/>
              </w:rPr>
              <w:t>proposing</w:t>
            </w:r>
            <w:proofErr w:type="spellEnd"/>
            <w:r w:rsidRPr="00797956">
              <w:rPr>
                <w:rFonts w:ascii="Arial" w:hAnsi="Arial"/>
                <w:sz w:val="18"/>
                <w:szCs w:val="18"/>
              </w:rPr>
              <w:t xml:space="preserve"> </w:t>
            </w:r>
            <w:proofErr w:type="spellStart"/>
            <w:r w:rsidRPr="00797956">
              <w:rPr>
                <w:rFonts w:ascii="Arial" w:hAnsi="Arial"/>
                <w:sz w:val="18"/>
                <w:szCs w:val="18"/>
              </w:rPr>
              <w:t>possible</w:t>
            </w:r>
            <w:proofErr w:type="spellEnd"/>
            <w:r w:rsidRPr="00797956">
              <w:rPr>
                <w:rFonts w:ascii="Arial" w:hAnsi="Arial"/>
                <w:sz w:val="18"/>
                <w:szCs w:val="18"/>
              </w:rPr>
              <w:t xml:space="preserve"> </w:t>
            </w:r>
            <w:proofErr w:type="spellStart"/>
            <w:r w:rsidRPr="00797956">
              <w:rPr>
                <w:rFonts w:ascii="Arial" w:hAnsi="Arial"/>
                <w:sz w:val="18"/>
                <w:szCs w:val="18"/>
              </w:rPr>
              <w:t>solutions</w:t>
            </w:r>
            <w:proofErr w:type="spellEnd"/>
            <w:r w:rsidRPr="00797956">
              <w:rPr>
                <w:rFonts w:ascii="Arial" w:hAnsi="Arial"/>
                <w:sz w:val="18"/>
                <w:szCs w:val="18"/>
              </w:rPr>
              <w:t xml:space="preserve"> </w:t>
            </w:r>
            <w:proofErr w:type="spellStart"/>
            <w:r w:rsidRPr="00797956">
              <w:rPr>
                <w:rFonts w:ascii="Arial" w:hAnsi="Arial"/>
                <w:sz w:val="18"/>
                <w:szCs w:val="18"/>
              </w:rPr>
              <w:t>on</w:t>
            </w:r>
            <w:proofErr w:type="spellEnd"/>
            <w:r w:rsidRPr="00797956">
              <w:rPr>
                <w:rFonts w:ascii="Arial" w:hAnsi="Arial"/>
                <w:sz w:val="18"/>
                <w:szCs w:val="18"/>
              </w:rPr>
              <w:t xml:space="preserve"> </w:t>
            </w:r>
            <w:proofErr w:type="spellStart"/>
            <w:r w:rsidRPr="00797956">
              <w:rPr>
                <w:rFonts w:ascii="Arial" w:hAnsi="Arial"/>
                <w:sz w:val="18"/>
                <w:szCs w:val="18"/>
              </w:rPr>
              <w:t>how</w:t>
            </w:r>
            <w:proofErr w:type="spellEnd"/>
            <w:r w:rsidRPr="00797956">
              <w:rPr>
                <w:rFonts w:ascii="Arial" w:hAnsi="Arial"/>
                <w:sz w:val="18"/>
                <w:szCs w:val="18"/>
              </w:rPr>
              <w:t xml:space="preserve"> </w:t>
            </w:r>
            <w:proofErr w:type="spellStart"/>
            <w:r w:rsidRPr="00797956">
              <w:rPr>
                <w:rFonts w:ascii="Arial" w:hAnsi="Arial"/>
                <w:sz w:val="18"/>
                <w:szCs w:val="18"/>
              </w:rPr>
              <w:t>to</w:t>
            </w:r>
            <w:proofErr w:type="spellEnd"/>
            <w:r w:rsidRPr="00797956">
              <w:rPr>
                <w:rFonts w:ascii="Arial" w:hAnsi="Arial"/>
                <w:sz w:val="18"/>
                <w:szCs w:val="18"/>
              </w:rPr>
              <w:t xml:space="preserve"> </w:t>
            </w:r>
            <w:proofErr w:type="spellStart"/>
            <w:r w:rsidRPr="00797956">
              <w:rPr>
                <w:rFonts w:ascii="Arial" w:hAnsi="Arial"/>
                <w:sz w:val="18"/>
                <w:szCs w:val="18"/>
              </w:rPr>
              <w:t>organise</w:t>
            </w:r>
            <w:proofErr w:type="spellEnd"/>
            <w:r w:rsidRPr="00797956">
              <w:rPr>
                <w:rFonts w:ascii="Arial" w:hAnsi="Arial"/>
                <w:sz w:val="18"/>
                <w:szCs w:val="18"/>
              </w:rPr>
              <w:t xml:space="preserve"> </w:t>
            </w:r>
            <w:r w:rsidRPr="00797956">
              <w:rPr>
                <w:rFonts w:ascii="Arial" w:hAnsi="Arial"/>
                <w:noProof/>
                <w:sz w:val="18"/>
                <w:szCs w:val="18"/>
              </w:rPr>
              <w:t>this process</w:t>
            </w:r>
            <w:r w:rsidRPr="00797956">
              <w:rPr>
                <w:rFonts w:ascii="Arial" w:hAnsi="Arial"/>
                <w:sz w:val="18"/>
                <w:szCs w:val="18"/>
              </w:rPr>
              <w:t xml:space="preserve">. </w:t>
            </w:r>
            <w:proofErr w:type="spellStart"/>
            <w:r w:rsidRPr="00797956">
              <w:rPr>
                <w:rFonts w:ascii="Arial" w:hAnsi="Arial"/>
                <w:sz w:val="18"/>
                <w:szCs w:val="18"/>
              </w:rPr>
              <w:t>Assess</w:t>
            </w:r>
            <w:proofErr w:type="spellEnd"/>
            <w:r w:rsidRPr="00797956">
              <w:rPr>
                <w:rFonts w:ascii="Arial" w:hAnsi="Arial"/>
                <w:sz w:val="18"/>
                <w:szCs w:val="18"/>
              </w:rPr>
              <w:t xml:space="preserve"> </w:t>
            </w:r>
            <w:proofErr w:type="spellStart"/>
            <w:r w:rsidRPr="00797956">
              <w:rPr>
                <w:rFonts w:ascii="Arial" w:hAnsi="Arial"/>
                <w:sz w:val="18"/>
                <w:szCs w:val="18"/>
              </w:rPr>
              <w:t>the</w:t>
            </w:r>
            <w:proofErr w:type="spellEnd"/>
            <w:r w:rsidRPr="00797956">
              <w:rPr>
                <w:rFonts w:ascii="Arial" w:hAnsi="Arial"/>
                <w:sz w:val="18"/>
                <w:szCs w:val="18"/>
              </w:rPr>
              <w:t xml:space="preserve"> </w:t>
            </w:r>
            <w:proofErr w:type="spellStart"/>
            <w:r w:rsidRPr="00797956">
              <w:rPr>
                <w:rFonts w:ascii="Arial" w:hAnsi="Arial"/>
                <w:sz w:val="18"/>
                <w:szCs w:val="18"/>
              </w:rPr>
              <w:t>answers</w:t>
            </w:r>
            <w:proofErr w:type="spellEnd"/>
            <w:r w:rsidRPr="00797956">
              <w:rPr>
                <w:rFonts w:ascii="Arial" w:hAnsi="Arial"/>
                <w:sz w:val="18"/>
                <w:szCs w:val="18"/>
              </w:rPr>
              <w:t xml:space="preserve"> and </w:t>
            </w:r>
            <w:proofErr w:type="spellStart"/>
            <w:r w:rsidRPr="00797956">
              <w:rPr>
                <w:rFonts w:ascii="Arial" w:hAnsi="Arial"/>
                <w:sz w:val="18"/>
                <w:szCs w:val="18"/>
              </w:rPr>
              <w:t>on</w:t>
            </w:r>
            <w:proofErr w:type="spellEnd"/>
            <w:r w:rsidRPr="00797956">
              <w:rPr>
                <w:rFonts w:ascii="Arial" w:hAnsi="Arial"/>
                <w:sz w:val="18"/>
                <w:szCs w:val="18"/>
              </w:rPr>
              <w:t xml:space="preserve"> case </w:t>
            </w:r>
            <w:proofErr w:type="spellStart"/>
            <w:r w:rsidRPr="00797956">
              <w:rPr>
                <w:rFonts w:ascii="Arial" w:hAnsi="Arial"/>
                <w:sz w:val="18"/>
                <w:szCs w:val="18"/>
              </w:rPr>
              <w:t>by</w:t>
            </w:r>
            <w:proofErr w:type="spellEnd"/>
            <w:r w:rsidRPr="00797956">
              <w:rPr>
                <w:rFonts w:ascii="Arial" w:hAnsi="Arial"/>
                <w:sz w:val="18"/>
                <w:szCs w:val="18"/>
              </w:rPr>
              <w:t xml:space="preserve"> case </w:t>
            </w:r>
            <w:proofErr w:type="spellStart"/>
            <w:r w:rsidRPr="00797956">
              <w:rPr>
                <w:rFonts w:ascii="Arial" w:hAnsi="Arial"/>
                <w:sz w:val="18"/>
                <w:szCs w:val="18"/>
              </w:rPr>
              <w:t>basis</w:t>
            </w:r>
            <w:proofErr w:type="spellEnd"/>
            <w:r w:rsidRPr="00797956">
              <w:rPr>
                <w:rFonts w:ascii="Arial" w:hAnsi="Arial"/>
                <w:sz w:val="18"/>
                <w:szCs w:val="18"/>
              </w:rPr>
              <w:t xml:space="preserve"> </w:t>
            </w:r>
            <w:proofErr w:type="spellStart"/>
            <w:r w:rsidRPr="00797956">
              <w:rPr>
                <w:rFonts w:ascii="Arial" w:hAnsi="Arial"/>
                <w:sz w:val="18"/>
                <w:szCs w:val="18"/>
              </w:rPr>
              <w:t>present</w:t>
            </w:r>
            <w:proofErr w:type="spellEnd"/>
            <w:r w:rsidRPr="00797956">
              <w:rPr>
                <w:rFonts w:ascii="Arial" w:hAnsi="Arial"/>
                <w:sz w:val="18"/>
                <w:szCs w:val="18"/>
              </w:rPr>
              <w:t xml:space="preserve"> </w:t>
            </w:r>
            <w:proofErr w:type="spellStart"/>
            <w:r w:rsidRPr="00797956">
              <w:rPr>
                <w:rFonts w:ascii="Arial" w:hAnsi="Arial"/>
                <w:sz w:val="18"/>
                <w:szCs w:val="18"/>
              </w:rPr>
              <w:t>possible</w:t>
            </w:r>
            <w:proofErr w:type="spellEnd"/>
            <w:r w:rsidRPr="00797956">
              <w:rPr>
                <w:rFonts w:ascii="Arial" w:hAnsi="Arial"/>
                <w:sz w:val="18"/>
                <w:szCs w:val="18"/>
              </w:rPr>
              <w:t xml:space="preserve"> </w:t>
            </w:r>
            <w:proofErr w:type="spellStart"/>
            <w:r w:rsidRPr="00797956">
              <w:rPr>
                <w:rFonts w:ascii="Arial" w:hAnsi="Arial"/>
                <w:sz w:val="18"/>
                <w:szCs w:val="18"/>
              </w:rPr>
              <w:t>different</w:t>
            </w:r>
            <w:proofErr w:type="spellEnd"/>
            <w:r w:rsidRPr="00797956">
              <w:rPr>
                <w:rFonts w:ascii="Arial" w:hAnsi="Arial"/>
                <w:sz w:val="18"/>
                <w:szCs w:val="18"/>
              </w:rPr>
              <w:t xml:space="preserve"> </w:t>
            </w:r>
            <w:proofErr w:type="spellStart"/>
            <w:r w:rsidRPr="00797956">
              <w:rPr>
                <w:rFonts w:ascii="Arial" w:hAnsi="Arial"/>
                <w:sz w:val="18"/>
                <w:szCs w:val="18"/>
              </w:rPr>
              <w:t>approach</w:t>
            </w:r>
            <w:proofErr w:type="spellEnd"/>
            <w:r w:rsidRPr="00797956">
              <w:rPr>
                <w:rFonts w:ascii="Arial" w:hAnsi="Arial"/>
                <w:sz w:val="18"/>
                <w:szCs w:val="18"/>
              </w:rPr>
              <w:t xml:space="preserve"> in </w:t>
            </w:r>
            <w:proofErr w:type="spellStart"/>
            <w:r w:rsidRPr="00797956">
              <w:rPr>
                <w:rFonts w:ascii="Arial" w:hAnsi="Arial"/>
                <w:sz w:val="18"/>
                <w:szCs w:val="18"/>
              </w:rPr>
              <w:t>providing</w:t>
            </w:r>
            <w:proofErr w:type="spellEnd"/>
            <w:r w:rsidRPr="00797956">
              <w:rPr>
                <w:rFonts w:ascii="Arial" w:hAnsi="Arial"/>
                <w:sz w:val="18"/>
                <w:szCs w:val="18"/>
              </w:rPr>
              <w:t xml:space="preserve"> </w:t>
            </w:r>
            <w:proofErr w:type="spellStart"/>
            <w:r w:rsidRPr="00797956">
              <w:rPr>
                <w:rFonts w:ascii="Arial" w:hAnsi="Arial"/>
                <w:sz w:val="18"/>
                <w:szCs w:val="18"/>
              </w:rPr>
              <w:t>answers</w:t>
            </w:r>
            <w:proofErr w:type="spellEnd"/>
            <w:r w:rsidRPr="00797956">
              <w:rPr>
                <w:rFonts w:ascii="Arial" w:hAnsi="Arial"/>
                <w:sz w:val="18"/>
                <w:szCs w:val="18"/>
              </w:rPr>
              <w:t xml:space="preserve">. </w:t>
            </w:r>
            <w:proofErr w:type="spellStart"/>
            <w:r w:rsidRPr="00797956">
              <w:rPr>
                <w:rFonts w:ascii="Arial" w:hAnsi="Arial"/>
                <w:sz w:val="18"/>
                <w:szCs w:val="18"/>
              </w:rPr>
              <w:t>Drafting</w:t>
            </w:r>
            <w:proofErr w:type="spellEnd"/>
            <w:r w:rsidRPr="00797956">
              <w:rPr>
                <w:rFonts w:ascii="Arial" w:hAnsi="Arial"/>
                <w:sz w:val="18"/>
                <w:szCs w:val="18"/>
              </w:rPr>
              <w:t xml:space="preserve"> </w:t>
            </w:r>
            <w:proofErr w:type="spellStart"/>
            <w:r w:rsidRPr="00797956">
              <w:rPr>
                <w:rFonts w:ascii="Arial" w:hAnsi="Arial"/>
                <w:sz w:val="18"/>
                <w:szCs w:val="18"/>
              </w:rPr>
              <w:t>mission</w:t>
            </w:r>
            <w:proofErr w:type="spellEnd"/>
            <w:r w:rsidRPr="00797956">
              <w:rPr>
                <w:rFonts w:ascii="Arial" w:hAnsi="Arial"/>
                <w:sz w:val="18"/>
                <w:szCs w:val="18"/>
              </w:rPr>
              <w:t xml:space="preserve"> </w:t>
            </w:r>
            <w:proofErr w:type="spellStart"/>
            <w:r w:rsidRPr="00797956">
              <w:rPr>
                <w:rFonts w:ascii="Arial" w:hAnsi="Arial"/>
                <w:sz w:val="18"/>
                <w:szCs w:val="18"/>
              </w:rPr>
              <w:t>reports</w:t>
            </w:r>
            <w:proofErr w:type="spellEnd"/>
            <w:r w:rsidRPr="00797956">
              <w:rPr>
                <w:rFonts w:ascii="Arial" w:hAnsi="Arial"/>
                <w:sz w:val="18"/>
                <w:szCs w:val="18"/>
              </w:rPr>
              <w:t xml:space="preserve"> </w:t>
            </w:r>
            <w:proofErr w:type="spellStart"/>
            <w:r w:rsidRPr="00797956">
              <w:rPr>
                <w:rFonts w:ascii="Arial" w:hAnsi="Arial"/>
                <w:sz w:val="18"/>
                <w:szCs w:val="18"/>
              </w:rPr>
              <w:t>with</w:t>
            </w:r>
            <w:proofErr w:type="spellEnd"/>
            <w:r w:rsidRPr="00797956">
              <w:rPr>
                <w:rFonts w:ascii="Arial" w:hAnsi="Arial"/>
                <w:sz w:val="18"/>
                <w:szCs w:val="18"/>
              </w:rPr>
              <w:t xml:space="preserve"> </w:t>
            </w:r>
            <w:proofErr w:type="spellStart"/>
            <w:r w:rsidRPr="00797956">
              <w:rPr>
                <w:rFonts w:ascii="Arial" w:hAnsi="Arial"/>
                <w:sz w:val="18"/>
                <w:szCs w:val="18"/>
              </w:rPr>
              <w:t>recommendations</w:t>
            </w:r>
            <w:proofErr w:type="spellEnd"/>
            <w:r w:rsidRPr="00797956">
              <w:rPr>
                <w:rFonts w:ascii="Arial" w:hAnsi="Arial"/>
                <w:sz w:val="18"/>
                <w:szCs w:val="18"/>
              </w:rPr>
              <w:t xml:space="preserve"> </w:t>
            </w:r>
            <w:proofErr w:type="spellStart"/>
            <w:r w:rsidRPr="00797956">
              <w:rPr>
                <w:rFonts w:ascii="Arial" w:hAnsi="Arial"/>
                <w:sz w:val="18"/>
                <w:szCs w:val="18"/>
              </w:rPr>
              <w:t>on</w:t>
            </w:r>
            <w:proofErr w:type="spellEnd"/>
            <w:r w:rsidRPr="00797956">
              <w:rPr>
                <w:rFonts w:ascii="Arial" w:hAnsi="Arial"/>
                <w:sz w:val="18"/>
                <w:szCs w:val="18"/>
              </w:rPr>
              <w:t xml:space="preserve"> </w:t>
            </w:r>
            <w:proofErr w:type="spellStart"/>
            <w:r w:rsidRPr="00797956">
              <w:rPr>
                <w:rFonts w:ascii="Arial" w:hAnsi="Arial"/>
                <w:sz w:val="18"/>
                <w:szCs w:val="18"/>
              </w:rPr>
              <w:t>how</w:t>
            </w:r>
            <w:proofErr w:type="spellEnd"/>
            <w:r w:rsidRPr="00797956">
              <w:rPr>
                <w:rFonts w:ascii="Arial" w:hAnsi="Arial"/>
                <w:sz w:val="18"/>
                <w:szCs w:val="18"/>
              </w:rPr>
              <w:t xml:space="preserve"> </w:t>
            </w:r>
            <w:proofErr w:type="spellStart"/>
            <w:r w:rsidRPr="00797956">
              <w:rPr>
                <w:rFonts w:ascii="Arial" w:hAnsi="Arial"/>
                <w:sz w:val="18"/>
                <w:szCs w:val="18"/>
              </w:rPr>
              <w:t>to</w:t>
            </w:r>
            <w:proofErr w:type="spellEnd"/>
            <w:r w:rsidRPr="00797956">
              <w:rPr>
                <w:rFonts w:ascii="Arial" w:hAnsi="Arial"/>
                <w:sz w:val="18"/>
                <w:szCs w:val="18"/>
              </w:rPr>
              <w:t xml:space="preserve"> </w:t>
            </w:r>
            <w:proofErr w:type="spellStart"/>
            <w:r w:rsidRPr="00797956">
              <w:rPr>
                <w:rFonts w:ascii="Arial" w:hAnsi="Arial"/>
                <w:sz w:val="18"/>
                <w:szCs w:val="18"/>
              </w:rPr>
              <w:t>organise</w:t>
            </w:r>
            <w:proofErr w:type="spellEnd"/>
            <w:r w:rsidRPr="00797956">
              <w:rPr>
                <w:rFonts w:ascii="Arial" w:hAnsi="Arial"/>
                <w:sz w:val="18"/>
                <w:szCs w:val="18"/>
              </w:rPr>
              <w:t xml:space="preserve"> </w:t>
            </w:r>
            <w:proofErr w:type="spellStart"/>
            <w:r w:rsidRPr="00797956">
              <w:rPr>
                <w:rFonts w:ascii="Arial" w:hAnsi="Arial"/>
                <w:sz w:val="18"/>
                <w:szCs w:val="18"/>
              </w:rPr>
              <w:t>the</w:t>
            </w:r>
            <w:proofErr w:type="spellEnd"/>
            <w:r w:rsidRPr="00797956">
              <w:rPr>
                <w:rFonts w:ascii="Arial" w:hAnsi="Arial"/>
                <w:sz w:val="18"/>
                <w:szCs w:val="18"/>
              </w:rPr>
              <w:t xml:space="preserve"> </w:t>
            </w:r>
            <w:proofErr w:type="spellStart"/>
            <w:r w:rsidRPr="00797956">
              <w:rPr>
                <w:rFonts w:ascii="Arial" w:hAnsi="Arial"/>
                <w:sz w:val="18"/>
                <w:szCs w:val="18"/>
              </w:rPr>
              <w:t>process</w:t>
            </w:r>
            <w:proofErr w:type="spellEnd"/>
            <w:r w:rsidRPr="00797956">
              <w:rPr>
                <w:rFonts w:ascii="Arial" w:hAnsi="Arial"/>
                <w:sz w:val="18"/>
                <w:szCs w:val="18"/>
              </w:rPr>
              <w:t xml:space="preserve"> </w:t>
            </w:r>
            <w:proofErr w:type="spellStart"/>
            <w:r w:rsidRPr="00797956">
              <w:rPr>
                <w:rFonts w:ascii="Arial" w:hAnsi="Arial"/>
                <w:sz w:val="18"/>
                <w:szCs w:val="18"/>
              </w:rPr>
              <w:t>of</w:t>
            </w:r>
            <w:proofErr w:type="spellEnd"/>
            <w:r w:rsidRPr="00797956">
              <w:rPr>
                <w:rFonts w:ascii="Arial" w:hAnsi="Arial"/>
                <w:sz w:val="18"/>
                <w:szCs w:val="18"/>
              </w:rPr>
              <w:t xml:space="preserve"> </w:t>
            </w:r>
            <w:proofErr w:type="spellStart"/>
            <w:r w:rsidRPr="00797956">
              <w:rPr>
                <w:rFonts w:ascii="Arial" w:hAnsi="Arial"/>
                <w:sz w:val="18"/>
                <w:szCs w:val="18"/>
              </w:rPr>
              <w:t>answering</w:t>
            </w:r>
            <w:proofErr w:type="spellEnd"/>
            <w:r w:rsidRPr="00797956">
              <w:rPr>
                <w:rFonts w:ascii="Arial" w:hAnsi="Arial"/>
                <w:sz w:val="18"/>
                <w:szCs w:val="18"/>
              </w:rPr>
              <w:t xml:space="preserve"> </w:t>
            </w:r>
            <w:proofErr w:type="spellStart"/>
            <w:r w:rsidRPr="00797956">
              <w:rPr>
                <w:rFonts w:ascii="Arial" w:hAnsi="Arial"/>
                <w:sz w:val="18"/>
                <w:szCs w:val="18"/>
              </w:rPr>
              <w:t>the</w:t>
            </w:r>
            <w:proofErr w:type="spellEnd"/>
            <w:r w:rsidRPr="00797956">
              <w:rPr>
                <w:rFonts w:ascii="Arial" w:hAnsi="Arial"/>
                <w:sz w:val="18"/>
                <w:szCs w:val="18"/>
              </w:rPr>
              <w:t xml:space="preserve"> </w:t>
            </w:r>
            <w:proofErr w:type="spellStart"/>
            <w:r w:rsidRPr="00797956">
              <w:rPr>
                <w:rFonts w:ascii="Arial" w:hAnsi="Arial"/>
                <w:sz w:val="18"/>
                <w:szCs w:val="18"/>
              </w:rPr>
              <w:t>Questionnaire</w:t>
            </w:r>
            <w:proofErr w:type="spellEnd"/>
            <w:r w:rsidRPr="00797956">
              <w:rPr>
                <w:rFonts w:ascii="Arial" w:hAnsi="Arial"/>
                <w:sz w:val="18"/>
                <w:szCs w:val="18"/>
              </w:rPr>
              <w:t xml:space="preserve"> as </w:t>
            </w:r>
            <w:proofErr w:type="spellStart"/>
            <w:r w:rsidRPr="00797956">
              <w:rPr>
                <w:rFonts w:ascii="Arial" w:hAnsi="Arial"/>
                <w:sz w:val="18"/>
                <w:szCs w:val="18"/>
              </w:rPr>
              <w:t>well</w:t>
            </w:r>
            <w:proofErr w:type="spellEnd"/>
            <w:r w:rsidRPr="00797956">
              <w:rPr>
                <w:rFonts w:ascii="Arial" w:hAnsi="Arial"/>
                <w:sz w:val="18"/>
                <w:szCs w:val="18"/>
              </w:rPr>
              <w:t xml:space="preserve"> as </w:t>
            </w:r>
            <w:proofErr w:type="spellStart"/>
            <w:r w:rsidRPr="00797956">
              <w:rPr>
                <w:rFonts w:ascii="Arial" w:hAnsi="Arial"/>
                <w:sz w:val="18"/>
                <w:szCs w:val="18"/>
              </w:rPr>
              <w:t>contributing</w:t>
            </w:r>
            <w:proofErr w:type="spellEnd"/>
            <w:r w:rsidRPr="00797956">
              <w:rPr>
                <w:rFonts w:ascii="Arial" w:hAnsi="Arial"/>
                <w:sz w:val="18"/>
                <w:szCs w:val="18"/>
              </w:rPr>
              <w:t xml:space="preserve"> </w:t>
            </w:r>
            <w:proofErr w:type="spellStart"/>
            <w:r w:rsidRPr="00797956">
              <w:rPr>
                <w:rFonts w:ascii="Arial" w:hAnsi="Arial"/>
                <w:sz w:val="18"/>
                <w:szCs w:val="18"/>
              </w:rPr>
              <w:t>to</w:t>
            </w:r>
            <w:proofErr w:type="spellEnd"/>
            <w:r w:rsidRPr="00797956">
              <w:rPr>
                <w:rFonts w:ascii="Arial" w:hAnsi="Arial"/>
                <w:sz w:val="18"/>
                <w:szCs w:val="18"/>
              </w:rPr>
              <w:t xml:space="preserve"> </w:t>
            </w:r>
            <w:proofErr w:type="spellStart"/>
            <w:r w:rsidRPr="00797956">
              <w:rPr>
                <w:rFonts w:ascii="Arial" w:hAnsi="Arial"/>
                <w:sz w:val="18"/>
                <w:szCs w:val="18"/>
              </w:rPr>
              <w:t>the</w:t>
            </w:r>
            <w:proofErr w:type="spellEnd"/>
            <w:r w:rsidRPr="00797956">
              <w:rPr>
                <w:rFonts w:ascii="Arial" w:hAnsi="Arial"/>
                <w:sz w:val="18"/>
                <w:szCs w:val="18"/>
              </w:rPr>
              <w:t xml:space="preserve"> </w:t>
            </w:r>
            <w:proofErr w:type="spellStart"/>
            <w:r w:rsidRPr="00797956">
              <w:rPr>
                <w:rFonts w:ascii="Arial" w:hAnsi="Arial"/>
                <w:sz w:val="18"/>
                <w:szCs w:val="18"/>
              </w:rPr>
              <w:t>elaboration</w:t>
            </w:r>
            <w:proofErr w:type="spellEnd"/>
            <w:r w:rsidRPr="00797956">
              <w:rPr>
                <w:rFonts w:ascii="Arial" w:hAnsi="Arial"/>
                <w:sz w:val="18"/>
                <w:szCs w:val="18"/>
              </w:rPr>
              <w:t xml:space="preserve"> </w:t>
            </w:r>
            <w:proofErr w:type="spellStart"/>
            <w:r w:rsidRPr="00797956">
              <w:rPr>
                <w:rFonts w:ascii="Arial" w:hAnsi="Arial"/>
                <w:sz w:val="18"/>
                <w:szCs w:val="18"/>
              </w:rPr>
              <w:t>of</w:t>
            </w:r>
            <w:proofErr w:type="spellEnd"/>
            <w:r w:rsidRPr="00797956">
              <w:rPr>
                <w:rFonts w:ascii="Arial" w:hAnsi="Arial"/>
                <w:sz w:val="18"/>
                <w:szCs w:val="18"/>
              </w:rPr>
              <w:t xml:space="preserve"> </w:t>
            </w:r>
            <w:proofErr w:type="spellStart"/>
            <w:r w:rsidRPr="00797956">
              <w:rPr>
                <w:rFonts w:ascii="Arial" w:hAnsi="Arial"/>
                <w:sz w:val="18"/>
                <w:szCs w:val="18"/>
              </w:rPr>
              <w:t>project</w:t>
            </w:r>
            <w:proofErr w:type="spellEnd"/>
            <w:r w:rsidRPr="00797956">
              <w:rPr>
                <w:rFonts w:ascii="Arial" w:hAnsi="Arial"/>
                <w:sz w:val="18"/>
                <w:szCs w:val="18"/>
              </w:rPr>
              <w:t xml:space="preserve"> </w:t>
            </w:r>
            <w:proofErr w:type="spellStart"/>
            <w:r w:rsidRPr="00797956">
              <w:rPr>
                <w:rFonts w:ascii="Arial" w:hAnsi="Arial"/>
                <w:sz w:val="18"/>
                <w:szCs w:val="18"/>
              </w:rPr>
              <w:t>reports</w:t>
            </w:r>
            <w:proofErr w:type="spellEnd"/>
            <w:r w:rsidRPr="00797956">
              <w:rPr>
                <w:rFonts w:ascii="Arial" w:hAnsi="Arial"/>
                <w:sz w:val="18"/>
                <w:szCs w:val="18"/>
              </w:rPr>
              <w:t xml:space="preserve"> </w:t>
            </w:r>
            <w:proofErr w:type="spellStart"/>
            <w:r w:rsidRPr="00797956">
              <w:rPr>
                <w:rFonts w:ascii="Arial" w:hAnsi="Arial"/>
                <w:sz w:val="18"/>
                <w:szCs w:val="18"/>
              </w:rPr>
              <w:t>drafted</w:t>
            </w:r>
            <w:proofErr w:type="spellEnd"/>
            <w:r w:rsidRPr="00797956">
              <w:rPr>
                <w:rFonts w:ascii="Arial" w:hAnsi="Arial"/>
                <w:sz w:val="18"/>
                <w:szCs w:val="18"/>
              </w:rPr>
              <w:t xml:space="preserve"> </w:t>
            </w:r>
            <w:proofErr w:type="spellStart"/>
            <w:r w:rsidRPr="00797956">
              <w:rPr>
                <w:rFonts w:ascii="Arial" w:hAnsi="Arial"/>
                <w:sz w:val="18"/>
                <w:szCs w:val="18"/>
              </w:rPr>
              <w:t>during</w:t>
            </w:r>
            <w:proofErr w:type="spellEnd"/>
            <w:r w:rsidRPr="00797956">
              <w:rPr>
                <w:rFonts w:ascii="Arial" w:hAnsi="Arial"/>
                <w:sz w:val="18"/>
                <w:szCs w:val="18"/>
              </w:rPr>
              <w:t xml:space="preserve"> </w:t>
            </w:r>
            <w:proofErr w:type="spellStart"/>
            <w:r w:rsidRPr="00797956">
              <w:rPr>
                <w:rFonts w:ascii="Arial" w:hAnsi="Arial"/>
                <w:sz w:val="18"/>
                <w:szCs w:val="18"/>
              </w:rPr>
              <w:t>the</w:t>
            </w:r>
            <w:proofErr w:type="spellEnd"/>
            <w:r w:rsidRPr="00797956">
              <w:rPr>
                <w:rFonts w:ascii="Arial" w:hAnsi="Arial"/>
                <w:sz w:val="18"/>
                <w:szCs w:val="18"/>
              </w:rPr>
              <w:t xml:space="preserve"> </w:t>
            </w:r>
            <w:proofErr w:type="spellStart"/>
            <w:r w:rsidRPr="00797956">
              <w:rPr>
                <w:rFonts w:ascii="Arial" w:hAnsi="Arial"/>
                <w:sz w:val="18"/>
                <w:szCs w:val="18"/>
              </w:rPr>
              <w:t>assignments</w:t>
            </w:r>
            <w:proofErr w:type="spellEnd"/>
            <w:r w:rsidRPr="00797956">
              <w:rPr>
                <w:rFonts w:ascii="Arial" w:hAnsi="Arial"/>
                <w:sz w:val="18"/>
                <w:szCs w:val="18"/>
              </w:rPr>
              <w:t>.</w:t>
            </w:r>
            <w:r w:rsidRPr="00797956">
              <w:rPr>
                <w:rFonts w:ascii="Arial" w:eastAsia="Times New Roman" w:hAnsi="Arial" w:cs="Arial"/>
                <w:b/>
                <w:bCs/>
                <w:color w:val="auto"/>
                <w:sz w:val="18"/>
                <w:szCs w:val="18"/>
                <w:lang w:val="en-GB" w:eastAsia="es-ES"/>
              </w:rPr>
              <w:t xml:space="preserve"> </w:t>
            </w:r>
          </w:p>
          <w:p w14:paraId="27517D91" w14:textId="72395DA1" w:rsidR="00E3712F" w:rsidRPr="001506BC" w:rsidRDefault="7BDD2FE2" w:rsidP="342E650E">
            <w:pPr>
              <w:jc w:val="both"/>
              <w:rPr>
                <w:rFonts w:ascii="Arial" w:hAnsi="Arial"/>
                <w:b/>
                <w:bCs/>
                <w:sz w:val="18"/>
                <w:szCs w:val="18"/>
              </w:rPr>
            </w:pPr>
            <w:r w:rsidRPr="001506BC">
              <w:rPr>
                <w:rFonts w:ascii="Arial" w:hAnsi="Arial"/>
                <w:b/>
                <w:bCs/>
                <w:sz w:val="18"/>
                <w:szCs w:val="18"/>
              </w:rPr>
              <w:t xml:space="preserve">Training for representatives of BiH institutions from various BiH government levels connected with the process of preparation for answering the Questionnaire (representatives of state level, </w:t>
            </w:r>
            <w:r w:rsidRPr="001506BC">
              <w:rPr>
                <w:rFonts w:ascii="Arial" w:hAnsi="Arial"/>
                <w:b/>
                <w:bCs/>
                <w:sz w:val="18"/>
                <w:szCs w:val="18"/>
              </w:rPr>
              <w:lastRenderedPageBreak/>
              <w:t xml:space="preserve">federation level, entity level, </w:t>
            </w:r>
            <w:proofErr w:type="spellStart"/>
            <w:r w:rsidRPr="001506BC">
              <w:rPr>
                <w:rFonts w:ascii="Arial" w:hAnsi="Arial"/>
                <w:b/>
                <w:bCs/>
                <w:sz w:val="18"/>
                <w:szCs w:val="18"/>
              </w:rPr>
              <w:t>Republika</w:t>
            </w:r>
            <w:proofErr w:type="spellEnd"/>
            <w:r w:rsidRPr="001506BC">
              <w:rPr>
                <w:rFonts w:ascii="Arial" w:hAnsi="Arial"/>
                <w:b/>
                <w:bCs/>
                <w:sz w:val="18"/>
                <w:szCs w:val="18"/>
              </w:rPr>
              <w:t xml:space="preserve"> Srpska and </w:t>
            </w:r>
            <w:proofErr w:type="spellStart"/>
            <w:r w:rsidRPr="001506BC">
              <w:rPr>
                <w:rFonts w:ascii="Arial" w:hAnsi="Arial"/>
                <w:b/>
                <w:bCs/>
                <w:sz w:val="18"/>
                <w:szCs w:val="18"/>
              </w:rPr>
              <w:t>Brcko</w:t>
            </w:r>
            <w:proofErr w:type="spellEnd"/>
            <w:r w:rsidRPr="001506BC">
              <w:rPr>
                <w:rFonts w:ascii="Arial" w:hAnsi="Arial"/>
                <w:b/>
                <w:bCs/>
                <w:sz w:val="18"/>
                <w:szCs w:val="18"/>
              </w:rPr>
              <w:t xml:space="preserve"> District, approximately 250 participants in total).</w:t>
            </w:r>
          </w:p>
          <w:p w14:paraId="1814CB33" w14:textId="600C3A0B" w:rsidR="00E3712F" w:rsidRPr="00681061" w:rsidRDefault="342E650E" w:rsidP="342E650E">
            <w:pPr>
              <w:jc w:val="both"/>
              <w:rPr>
                <w:rFonts w:ascii="Arial" w:hAnsi="Arial"/>
                <w:b/>
                <w:bCs/>
                <w:sz w:val="18"/>
                <w:szCs w:val="18"/>
              </w:rPr>
            </w:pPr>
            <w:r w:rsidRPr="342E650E">
              <w:rPr>
                <w:rFonts w:ascii="Arial" w:eastAsia="Times New Roman" w:hAnsi="Arial"/>
                <w:b/>
                <w:bCs/>
                <w:sz w:val="18"/>
                <w:szCs w:val="18"/>
                <w:lang w:eastAsia="es-ES"/>
              </w:rPr>
              <w:t>Capacity building/institutional strengthening activities.</w:t>
            </w:r>
          </w:p>
        </w:tc>
      </w:tr>
      <w:tr w:rsidR="00FB4D64" w:rsidRPr="00681061" w14:paraId="3EECDF64" w14:textId="77777777" w:rsidTr="00797956">
        <w:tc>
          <w:tcPr>
            <w:tcW w:w="511" w:type="dxa"/>
          </w:tcPr>
          <w:p w14:paraId="6B7135B9" w14:textId="61E00D05" w:rsidR="00E3712F" w:rsidRPr="00681061" w:rsidRDefault="342E650E" w:rsidP="00DA0820">
            <w:pPr>
              <w:rPr>
                <w:rFonts w:ascii="Arial" w:hAnsi="Arial"/>
                <w:sz w:val="18"/>
                <w:szCs w:val="18"/>
              </w:rPr>
            </w:pPr>
            <w:r w:rsidRPr="342E650E">
              <w:rPr>
                <w:rFonts w:ascii="Arial" w:hAnsi="Arial"/>
                <w:sz w:val="18"/>
                <w:szCs w:val="18"/>
              </w:rPr>
              <w:lastRenderedPageBreak/>
              <w:t>13.</w:t>
            </w:r>
          </w:p>
        </w:tc>
        <w:tc>
          <w:tcPr>
            <w:tcW w:w="1074" w:type="dxa"/>
            <w:shd w:val="clear" w:color="auto" w:fill="auto"/>
            <w:tcMar>
              <w:left w:w="28" w:type="dxa"/>
              <w:right w:w="28" w:type="dxa"/>
            </w:tcMar>
          </w:tcPr>
          <w:p w14:paraId="35D9E14D" w14:textId="30FEB833" w:rsidR="00380FAA" w:rsidRPr="00681061" w:rsidRDefault="38342BA1" w:rsidP="38342BA1">
            <w:pPr>
              <w:jc w:val="center"/>
              <w:rPr>
                <w:rFonts w:ascii="Arial" w:hAnsi="Arial"/>
                <w:b/>
                <w:bCs/>
                <w:sz w:val="18"/>
                <w:szCs w:val="18"/>
              </w:rPr>
            </w:pPr>
            <w:r w:rsidRPr="38342BA1">
              <w:rPr>
                <w:rFonts w:ascii="Arial" w:hAnsi="Arial"/>
                <w:sz w:val="18"/>
                <w:szCs w:val="18"/>
              </w:rPr>
              <w:t>Nov. 2012 - April 2013</w:t>
            </w:r>
          </w:p>
          <w:p w14:paraId="713E2C14" w14:textId="515DD33B" w:rsidR="00380FAA" w:rsidRPr="00681061" w:rsidRDefault="022E80E2" w:rsidP="342E650E">
            <w:pPr>
              <w:jc w:val="center"/>
              <w:rPr>
                <w:rFonts w:ascii="Arial" w:hAnsi="Arial"/>
                <w:b/>
                <w:bCs/>
                <w:sz w:val="18"/>
                <w:szCs w:val="18"/>
              </w:rPr>
            </w:pPr>
            <w:r w:rsidRPr="022E80E2">
              <w:rPr>
                <w:rFonts w:ascii="Arial" w:hAnsi="Arial"/>
                <w:sz w:val="18"/>
                <w:szCs w:val="18"/>
              </w:rPr>
              <w:t xml:space="preserve"> </w:t>
            </w:r>
          </w:p>
        </w:tc>
        <w:tc>
          <w:tcPr>
            <w:tcW w:w="1154" w:type="dxa"/>
            <w:tcMar>
              <w:left w:w="28" w:type="dxa"/>
              <w:right w:w="28" w:type="dxa"/>
            </w:tcMar>
          </w:tcPr>
          <w:p w14:paraId="0283289F" w14:textId="77777777" w:rsidR="00E3712F" w:rsidRPr="00681061" w:rsidRDefault="00FC72B9" w:rsidP="00DA0820">
            <w:pPr>
              <w:jc w:val="center"/>
              <w:rPr>
                <w:rFonts w:ascii="Arial" w:hAnsi="Arial"/>
                <w:sz w:val="18"/>
                <w:szCs w:val="18"/>
              </w:rPr>
            </w:pPr>
            <w:r w:rsidRPr="00681061">
              <w:rPr>
                <w:rFonts w:ascii="Arial" w:hAnsi="Arial"/>
                <w:sz w:val="18"/>
                <w:szCs w:val="18"/>
              </w:rPr>
              <w:t>Skopje, Macedonia</w:t>
            </w:r>
          </w:p>
        </w:tc>
        <w:tc>
          <w:tcPr>
            <w:tcW w:w="2807" w:type="dxa"/>
            <w:tcMar>
              <w:left w:w="28" w:type="dxa"/>
              <w:right w:w="28" w:type="dxa"/>
            </w:tcMar>
          </w:tcPr>
          <w:p w14:paraId="75C32FBB" w14:textId="77777777" w:rsidR="00E3712F" w:rsidRPr="00681061" w:rsidRDefault="00FC72B9" w:rsidP="00DA0820">
            <w:pPr>
              <w:ind w:left="57"/>
              <w:jc w:val="center"/>
              <w:rPr>
                <w:rFonts w:ascii="Arial" w:hAnsi="Arial"/>
                <w:sz w:val="18"/>
                <w:szCs w:val="18"/>
              </w:rPr>
            </w:pPr>
            <w:r w:rsidRPr="00681061">
              <w:rPr>
                <w:rFonts w:ascii="Arial" w:hAnsi="Arial"/>
                <w:sz w:val="18"/>
                <w:szCs w:val="18"/>
              </w:rPr>
              <w:t>Centre for SEELS (South East European Law School Network</w:t>
            </w:r>
            <w:r w:rsidR="000F4328" w:rsidRPr="00681061">
              <w:rPr>
                <w:rFonts w:ascii="Arial" w:hAnsi="Arial"/>
                <w:sz w:val="18"/>
                <w:szCs w:val="18"/>
              </w:rPr>
              <w:t>)</w:t>
            </w:r>
          </w:p>
        </w:tc>
        <w:tc>
          <w:tcPr>
            <w:tcW w:w="2157" w:type="dxa"/>
            <w:tcMar>
              <w:left w:w="28" w:type="dxa"/>
              <w:right w:w="28" w:type="dxa"/>
            </w:tcMar>
          </w:tcPr>
          <w:p w14:paraId="434936A4" w14:textId="77777777" w:rsidR="00E3712F" w:rsidRPr="00681061" w:rsidRDefault="00FC72B9" w:rsidP="00DA0820">
            <w:pPr>
              <w:jc w:val="center"/>
              <w:rPr>
                <w:rFonts w:ascii="Arial" w:hAnsi="Arial"/>
                <w:b/>
                <w:sz w:val="18"/>
                <w:szCs w:val="18"/>
              </w:rPr>
            </w:pPr>
            <w:r w:rsidRPr="00681061">
              <w:rPr>
                <w:rFonts w:ascii="Arial" w:hAnsi="Arial"/>
                <w:b/>
                <w:sz w:val="18"/>
                <w:szCs w:val="18"/>
              </w:rPr>
              <w:t>Project Coordinator</w:t>
            </w:r>
          </w:p>
        </w:tc>
        <w:tc>
          <w:tcPr>
            <w:tcW w:w="8407" w:type="dxa"/>
          </w:tcPr>
          <w:p w14:paraId="787A0348" w14:textId="77777777" w:rsidR="00E3712F" w:rsidRPr="00681061" w:rsidRDefault="00060E99" w:rsidP="00DA0820">
            <w:pPr>
              <w:jc w:val="both"/>
              <w:rPr>
                <w:rFonts w:ascii="Arial" w:hAnsi="Arial"/>
                <w:sz w:val="18"/>
                <w:szCs w:val="18"/>
              </w:rPr>
            </w:pPr>
            <w:r w:rsidRPr="00681061">
              <w:rPr>
                <w:rFonts w:ascii="Arial" w:hAnsi="Arial"/>
                <w:sz w:val="18"/>
                <w:szCs w:val="18"/>
              </w:rPr>
              <w:t xml:space="preserve">GIZ funded </w:t>
            </w:r>
            <w:r w:rsidR="007F5557" w:rsidRPr="00681061">
              <w:rPr>
                <w:rFonts w:ascii="Arial" w:hAnsi="Arial"/>
                <w:sz w:val="18"/>
                <w:szCs w:val="18"/>
              </w:rPr>
              <w:t xml:space="preserve">the </w:t>
            </w:r>
            <w:r w:rsidRPr="00681061">
              <w:rPr>
                <w:rFonts w:ascii="Arial" w:hAnsi="Arial"/>
                <w:noProof/>
                <w:sz w:val="18"/>
                <w:szCs w:val="18"/>
              </w:rPr>
              <w:t>project</w:t>
            </w:r>
            <w:r w:rsidRPr="00681061">
              <w:rPr>
                <w:rFonts w:ascii="Arial" w:hAnsi="Arial"/>
                <w:sz w:val="18"/>
                <w:szCs w:val="18"/>
              </w:rPr>
              <w:t xml:space="preserve">: </w:t>
            </w:r>
            <w:r w:rsidR="00EE7CF8" w:rsidRPr="00681061">
              <w:rPr>
                <w:rFonts w:ascii="Arial" w:hAnsi="Arial"/>
                <w:sz w:val="18"/>
                <w:szCs w:val="18"/>
              </w:rPr>
              <w:t xml:space="preserve">Project planning, defining the project goals, scope and results as well as </w:t>
            </w:r>
            <w:r w:rsidR="007F5557" w:rsidRPr="00681061">
              <w:rPr>
                <w:rFonts w:ascii="Arial" w:hAnsi="Arial"/>
                <w:sz w:val="18"/>
                <w:szCs w:val="18"/>
              </w:rPr>
              <w:t xml:space="preserve">the </w:t>
            </w:r>
            <w:r w:rsidR="00EE7CF8" w:rsidRPr="00681061">
              <w:rPr>
                <w:rFonts w:ascii="Arial" w:hAnsi="Arial"/>
                <w:noProof/>
                <w:sz w:val="18"/>
                <w:szCs w:val="18"/>
              </w:rPr>
              <w:t>implementation</w:t>
            </w:r>
            <w:r w:rsidR="00EE7CF8" w:rsidRPr="00681061">
              <w:rPr>
                <w:rFonts w:ascii="Arial" w:hAnsi="Arial"/>
                <w:sz w:val="18"/>
                <w:szCs w:val="18"/>
              </w:rPr>
              <w:t xml:space="preserve"> of the project within the strict time f</w:t>
            </w:r>
            <w:r w:rsidR="00874123" w:rsidRPr="00681061">
              <w:rPr>
                <w:rFonts w:ascii="Arial" w:hAnsi="Arial"/>
                <w:sz w:val="18"/>
                <w:szCs w:val="18"/>
              </w:rPr>
              <w:t xml:space="preserve">rames and the envisaged budget. </w:t>
            </w:r>
            <w:r w:rsidR="00EE7CF8" w:rsidRPr="00681061">
              <w:rPr>
                <w:rFonts w:ascii="Arial" w:hAnsi="Arial"/>
                <w:sz w:val="18"/>
                <w:szCs w:val="18"/>
              </w:rPr>
              <w:t>Identifying funding opportunities with special emphasis on EU financial assistance; project writing an</w:t>
            </w:r>
            <w:r w:rsidR="00874123" w:rsidRPr="00681061">
              <w:rPr>
                <w:rFonts w:ascii="Arial" w:hAnsi="Arial"/>
                <w:sz w:val="18"/>
                <w:szCs w:val="18"/>
              </w:rPr>
              <w:t xml:space="preserve">d development of project plans. </w:t>
            </w:r>
            <w:r w:rsidR="00EE7CF8" w:rsidRPr="00681061">
              <w:rPr>
                <w:rFonts w:ascii="Arial" w:hAnsi="Arial"/>
                <w:sz w:val="18"/>
                <w:szCs w:val="18"/>
              </w:rPr>
              <w:t>Quality control of the project</w:t>
            </w:r>
            <w:r w:rsidR="00F810B6" w:rsidRPr="00681061">
              <w:rPr>
                <w:rFonts w:ascii="Arial" w:hAnsi="Arial"/>
                <w:sz w:val="18"/>
                <w:szCs w:val="18"/>
              </w:rPr>
              <w:t>,</w:t>
            </w:r>
            <w:r w:rsidR="00EE7CF8" w:rsidRPr="00681061">
              <w:rPr>
                <w:rFonts w:ascii="Arial" w:hAnsi="Arial"/>
                <w:sz w:val="18"/>
                <w:szCs w:val="18"/>
              </w:rPr>
              <w:t xml:space="preserve"> as well as evaluation of resources and budget proposals.</w:t>
            </w:r>
          </w:p>
        </w:tc>
      </w:tr>
      <w:tr w:rsidR="00FB4D64" w:rsidRPr="00681061" w14:paraId="4375A8C5" w14:textId="77777777" w:rsidTr="00797956">
        <w:tc>
          <w:tcPr>
            <w:tcW w:w="511" w:type="dxa"/>
          </w:tcPr>
          <w:p w14:paraId="6D6998CD" w14:textId="32F5AE9B" w:rsidR="003163B7" w:rsidRPr="00681061" w:rsidRDefault="342E650E" w:rsidP="00DA0820">
            <w:pPr>
              <w:rPr>
                <w:rFonts w:ascii="Arial" w:hAnsi="Arial"/>
                <w:sz w:val="18"/>
                <w:szCs w:val="18"/>
              </w:rPr>
            </w:pPr>
            <w:r w:rsidRPr="342E650E">
              <w:rPr>
                <w:rFonts w:ascii="Arial" w:hAnsi="Arial"/>
                <w:sz w:val="18"/>
                <w:szCs w:val="18"/>
              </w:rPr>
              <w:t>14.</w:t>
            </w:r>
          </w:p>
        </w:tc>
        <w:tc>
          <w:tcPr>
            <w:tcW w:w="1074" w:type="dxa"/>
            <w:shd w:val="clear" w:color="auto" w:fill="auto"/>
            <w:tcMar>
              <w:left w:w="28" w:type="dxa"/>
              <w:right w:w="28" w:type="dxa"/>
            </w:tcMar>
          </w:tcPr>
          <w:p w14:paraId="25F27E2D" w14:textId="13A889E1" w:rsidR="00C97293" w:rsidRPr="00681061" w:rsidRDefault="022E80E2" w:rsidP="022E80E2">
            <w:pPr>
              <w:jc w:val="center"/>
              <w:rPr>
                <w:rFonts w:ascii="Arial" w:hAnsi="Arial"/>
                <w:sz w:val="18"/>
                <w:szCs w:val="18"/>
              </w:rPr>
            </w:pPr>
            <w:r w:rsidRPr="022E80E2">
              <w:rPr>
                <w:rFonts w:ascii="Arial" w:hAnsi="Arial"/>
                <w:sz w:val="18"/>
                <w:szCs w:val="18"/>
              </w:rPr>
              <w:t>Nov. 2012 - Dec. 2012</w:t>
            </w:r>
          </w:p>
          <w:p w14:paraId="4FB38208" w14:textId="0D3AF160" w:rsidR="00C97293" w:rsidRPr="00681061" w:rsidRDefault="00C97293" w:rsidP="38342BA1">
            <w:pPr>
              <w:jc w:val="center"/>
              <w:rPr>
                <w:rFonts w:ascii="Arial" w:hAnsi="Arial"/>
                <w:b/>
                <w:bCs/>
                <w:color w:val="000000" w:themeColor="text1"/>
                <w:sz w:val="18"/>
                <w:szCs w:val="18"/>
              </w:rPr>
            </w:pPr>
          </w:p>
          <w:p w14:paraId="0591ABFE" w14:textId="25BBB8BB" w:rsidR="00C97293" w:rsidRPr="00681061" w:rsidRDefault="00C97293" w:rsidP="022E80E2">
            <w:pPr>
              <w:jc w:val="center"/>
              <w:rPr>
                <w:szCs w:val="16"/>
              </w:rPr>
            </w:pPr>
          </w:p>
        </w:tc>
        <w:tc>
          <w:tcPr>
            <w:tcW w:w="1154" w:type="dxa"/>
            <w:tcMar>
              <w:left w:w="28" w:type="dxa"/>
              <w:right w:w="28" w:type="dxa"/>
            </w:tcMar>
          </w:tcPr>
          <w:p w14:paraId="232B4831" w14:textId="77777777" w:rsidR="003163B7" w:rsidRPr="00681061" w:rsidRDefault="00BE18B9" w:rsidP="00DA0820">
            <w:pPr>
              <w:rPr>
                <w:rFonts w:ascii="Arial" w:hAnsi="Arial"/>
                <w:sz w:val="18"/>
                <w:szCs w:val="18"/>
              </w:rPr>
            </w:pPr>
            <w:r w:rsidRPr="00681061">
              <w:rPr>
                <w:rFonts w:ascii="Arial" w:hAnsi="Arial"/>
                <w:sz w:val="18"/>
                <w:szCs w:val="18"/>
              </w:rPr>
              <w:t>Skopje, Macedonia</w:t>
            </w:r>
          </w:p>
        </w:tc>
        <w:tc>
          <w:tcPr>
            <w:tcW w:w="2807" w:type="dxa"/>
            <w:tcMar>
              <w:left w:w="28" w:type="dxa"/>
              <w:right w:w="28" w:type="dxa"/>
            </w:tcMar>
          </w:tcPr>
          <w:p w14:paraId="4BBA6018" w14:textId="77777777" w:rsidR="00060E99" w:rsidRPr="00681061" w:rsidRDefault="00A72AAF" w:rsidP="00DA0820">
            <w:pPr>
              <w:jc w:val="center"/>
              <w:rPr>
                <w:rFonts w:ascii="Arial" w:hAnsi="Arial"/>
                <w:sz w:val="18"/>
                <w:szCs w:val="18"/>
              </w:rPr>
            </w:pPr>
            <w:r w:rsidRPr="00681061">
              <w:rPr>
                <w:rFonts w:ascii="Arial" w:hAnsi="Arial"/>
                <w:sz w:val="18"/>
                <w:szCs w:val="18"/>
              </w:rPr>
              <w:t xml:space="preserve">National Democratic Institute </w:t>
            </w:r>
            <w:r w:rsidR="00060E99" w:rsidRPr="00681061">
              <w:rPr>
                <w:rFonts w:ascii="Arial" w:hAnsi="Arial"/>
                <w:sz w:val="18"/>
                <w:szCs w:val="18"/>
              </w:rPr>
              <w:t>for International Affairs (NDI), USA</w:t>
            </w:r>
          </w:p>
          <w:p w14:paraId="3D76AC80" w14:textId="77777777" w:rsidR="003163B7" w:rsidRPr="00681061" w:rsidRDefault="00A72AAF" w:rsidP="00DA0820">
            <w:pPr>
              <w:jc w:val="center"/>
              <w:rPr>
                <w:rFonts w:ascii="Arial" w:hAnsi="Arial"/>
                <w:sz w:val="18"/>
                <w:szCs w:val="18"/>
              </w:rPr>
            </w:pPr>
            <w:r w:rsidRPr="00681061">
              <w:rPr>
                <w:rFonts w:ascii="Arial" w:hAnsi="Arial"/>
                <w:noProof/>
                <w:sz w:val="18"/>
                <w:szCs w:val="18"/>
              </w:rPr>
              <w:t>Mrs.</w:t>
            </w:r>
            <w:r w:rsidRPr="00681061">
              <w:rPr>
                <w:rFonts w:ascii="Arial" w:hAnsi="Arial"/>
                <w:sz w:val="18"/>
                <w:szCs w:val="18"/>
              </w:rPr>
              <w:t xml:space="preserve"> </w:t>
            </w:r>
            <w:proofErr w:type="spellStart"/>
            <w:r w:rsidRPr="00681061">
              <w:rPr>
                <w:rFonts w:ascii="Arial" w:hAnsi="Arial"/>
                <w:sz w:val="18"/>
                <w:szCs w:val="18"/>
              </w:rPr>
              <w:t>Lidija</w:t>
            </w:r>
            <w:proofErr w:type="spellEnd"/>
            <w:r w:rsidRPr="00681061">
              <w:rPr>
                <w:rFonts w:ascii="Arial" w:hAnsi="Arial"/>
                <w:sz w:val="18"/>
                <w:szCs w:val="18"/>
              </w:rPr>
              <w:t xml:space="preserve"> </w:t>
            </w:r>
            <w:proofErr w:type="spellStart"/>
            <w:r w:rsidRPr="00681061">
              <w:rPr>
                <w:rFonts w:ascii="Arial" w:hAnsi="Arial"/>
                <w:sz w:val="18"/>
                <w:szCs w:val="18"/>
              </w:rPr>
              <w:t>Zafirovska</w:t>
            </w:r>
            <w:proofErr w:type="spellEnd"/>
            <w:r w:rsidRPr="00681061">
              <w:rPr>
                <w:rFonts w:ascii="Arial" w:hAnsi="Arial"/>
                <w:sz w:val="18"/>
                <w:szCs w:val="18"/>
              </w:rPr>
              <w:t xml:space="preserve">, Senior Program Manager </w:t>
            </w:r>
            <w:hyperlink r:id="rId21" w:history="1">
              <w:r w:rsidR="00060E99" w:rsidRPr="00681061">
                <w:rPr>
                  <w:rStyle w:val="Hyperlink"/>
                  <w:rFonts w:ascii="Arial" w:hAnsi="Arial"/>
                  <w:sz w:val="18"/>
                  <w:szCs w:val="18"/>
                </w:rPr>
                <w:t>lzafirovska@ndi.org</w:t>
              </w:r>
            </w:hyperlink>
          </w:p>
        </w:tc>
        <w:tc>
          <w:tcPr>
            <w:tcW w:w="2157" w:type="dxa"/>
            <w:tcMar>
              <w:left w:w="28" w:type="dxa"/>
              <w:right w:w="28" w:type="dxa"/>
            </w:tcMar>
          </w:tcPr>
          <w:p w14:paraId="5C419B1E" w14:textId="77777777" w:rsidR="003163B7" w:rsidRPr="00681061" w:rsidRDefault="00A72AAF" w:rsidP="00DA0820">
            <w:pPr>
              <w:jc w:val="center"/>
              <w:rPr>
                <w:rFonts w:ascii="Arial" w:hAnsi="Arial"/>
                <w:b/>
                <w:sz w:val="18"/>
                <w:szCs w:val="18"/>
              </w:rPr>
            </w:pPr>
            <w:r w:rsidRPr="00681061">
              <w:rPr>
                <w:rFonts w:ascii="Arial" w:hAnsi="Arial"/>
                <w:b/>
                <w:sz w:val="18"/>
                <w:szCs w:val="18"/>
              </w:rPr>
              <w:t>Legal Expert</w:t>
            </w:r>
          </w:p>
        </w:tc>
        <w:tc>
          <w:tcPr>
            <w:tcW w:w="8407" w:type="dxa"/>
          </w:tcPr>
          <w:p w14:paraId="6505A02F" w14:textId="77777777" w:rsidR="003163B7" w:rsidRPr="00681061" w:rsidRDefault="00A72AAF" w:rsidP="00DA0820">
            <w:pPr>
              <w:jc w:val="both"/>
              <w:rPr>
                <w:rFonts w:ascii="Arial" w:hAnsi="Arial"/>
                <w:sz w:val="18"/>
                <w:szCs w:val="18"/>
              </w:rPr>
            </w:pPr>
            <w:r w:rsidRPr="00681061">
              <w:rPr>
                <w:rFonts w:ascii="Arial" w:hAnsi="Arial"/>
                <w:sz w:val="18"/>
                <w:szCs w:val="18"/>
              </w:rPr>
              <w:t xml:space="preserve">Professional legal translation of </w:t>
            </w:r>
            <w:proofErr w:type="spellStart"/>
            <w:r w:rsidRPr="00681061">
              <w:rPr>
                <w:rFonts w:ascii="Arial" w:hAnsi="Arial"/>
                <w:sz w:val="18"/>
                <w:szCs w:val="18"/>
              </w:rPr>
              <w:t>EuroVoc</w:t>
            </w:r>
            <w:proofErr w:type="spellEnd"/>
            <w:r w:rsidRPr="00681061">
              <w:rPr>
                <w:rFonts w:ascii="Arial" w:hAnsi="Arial"/>
                <w:sz w:val="18"/>
                <w:szCs w:val="18"/>
              </w:rPr>
              <w:t>, the EU multilingual and multidisciplinary thesaurus into the Macedonian language.</w:t>
            </w:r>
            <w:r w:rsidR="00060E99" w:rsidRPr="00681061">
              <w:rPr>
                <w:rFonts w:ascii="Arial" w:hAnsi="Arial"/>
                <w:sz w:val="18"/>
                <w:szCs w:val="18"/>
              </w:rPr>
              <w:t xml:space="preserve"> </w:t>
            </w:r>
            <w:r w:rsidRPr="00681061">
              <w:rPr>
                <w:rFonts w:ascii="Arial" w:hAnsi="Arial"/>
                <w:sz w:val="18"/>
                <w:szCs w:val="18"/>
              </w:rPr>
              <w:t xml:space="preserve">Ensuring that the translation of the </w:t>
            </w:r>
            <w:proofErr w:type="spellStart"/>
            <w:r w:rsidRPr="00681061">
              <w:rPr>
                <w:rFonts w:ascii="Arial" w:hAnsi="Arial"/>
                <w:sz w:val="18"/>
                <w:szCs w:val="18"/>
              </w:rPr>
              <w:t>EuroVoc</w:t>
            </w:r>
            <w:proofErr w:type="spellEnd"/>
            <w:r w:rsidRPr="00681061">
              <w:rPr>
                <w:rFonts w:ascii="Arial" w:hAnsi="Arial"/>
                <w:sz w:val="18"/>
                <w:szCs w:val="18"/>
              </w:rPr>
              <w:t xml:space="preserve"> terms into </w:t>
            </w:r>
            <w:r w:rsidRPr="00681061">
              <w:rPr>
                <w:rFonts w:ascii="Arial" w:hAnsi="Arial"/>
                <w:noProof/>
                <w:sz w:val="18"/>
                <w:szCs w:val="18"/>
              </w:rPr>
              <w:t>Macedonian</w:t>
            </w:r>
            <w:r w:rsidRPr="00681061">
              <w:rPr>
                <w:rFonts w:ascii="Arial" w:hAnsi="Arial"/>
                <w:sz w:val="18"/>
                <w:szCs w:val="18"/>
              </w:rPr>
              <w:t xml:space="preserve"> language is legally accurate and applicable to the domestic practice in compliance with the standards of the EU law.</w:t>
            </w:r>
            <w:r w:rsidR="00F83104" w:rsidRPr="00681061">
              <w:rPr>
                <w:rFonts w:ascii="Arial" w:hAnsi="Arial"/>
                <w:sz w:val="18"/>
                <w:szCs w:val="18"/>
              </w:rPr>
              <w:t xml:space="preserve"> </w:t>
            </w:r>
          </w:p>
        </w:tc>
      </w:tr>
      <w:tr w:rsidR="00FB4D64" w:rsidRPr="00681061" w14:paraId="1D1AB9AF" w14:textId="77777777" w:rsidTr="00797956">
        <w:tc>
          <w:tcPr>
            <w:tcW w:w="511" w:type="dxa"/>
          </w:tcPr>
          <w:p w14:paraId="43ACE903" w14:textId="1D541223" w:rsidR="003163B7" w:rsidRPr="00681061" w:rsidRDefault="342E650E" w:rsidP="00DA0820">
            <w:pPr>
              <w:rPr>
                <w:rFonts w:ascii="Arial" w:hAnsi="Arial"/>
                <w:sz w:val="18"/>
                <w:szCs w:val="18"/>
              </w:rPr>
            </w:pPr>
            <w:r w:rsidRPr="342E650E">
              <w:rPr>
                <w:rFonts w:ascii="Arial" w:hAnsi="Arial"/>
                <w:sz w:val="18"/>
                <w:szCs w:val="18"/>
              </w:rPr>
              <w:t>15.</w:t>
            </w:r>
          </w:p>
        </w:tc>
        <w:tc>
          <w:tcPr>
            <w:tcW w:w="1074" w:type="dxa"/>
            <w:shd w:val="clear" w:color="auto" w:fill="auto"/>
            <w:tcMar>
              <w:left w:w="28" w:type="dxa"/>
              <w:right w:w="28" w:type="dxa"/>
            </w:tcMar>
          </w:tcPr>
          <w:p w14:paraId="19026C56" w14:textId="69417863" w:rsidR="00673A39" w:rsidRPr="00681061" w:rsidRDefault="022E80E2" w:rsidP="022E80E2">
            <w:pPr>
              <w:jc w:val="center"/>
              <w:rPr>
                <w:rFonts w:ascii="Arial" w:hAnsi="Arial"/>
                <w:b/>
                <w:bCs/>
                <w:sz w:val="18"/>
                <w:szCs w:val="18"/>
              </w:rPr>
            </w:pPr>
            <w:r w:rsidRPr="022E80E2">
              <w:rPr>
                <w:rFonts w:ascii="Arial" w:hAnsi="Arial"/>
                <w:sz w:val="18"/>
                <w:szCs w:val="18"/>
              </w:rPr>
              <w:t>Feb. 2012 - Nov. 2012</w:t>
            </w:r>
          </w:p>
          <w:p w14:paraId="48A684C6" w14:textId="0E6FA31B" w:rsidR="00673A39" w:rsidRPr="00681061" w:rsidRDefault="00673A39" w:rsidP="38342BA1">
            <w:pPr>
              <w:jc w:val="center"/>
              <w:rPr>
                <w:rFonts w:ascii="Arial" w:hAnsi="Arial"/>
                <w:b/>
                <w:bCs/>
                <w:color w:val="000000" w:themeColor="text1"/>
                <w:sz w:val="18"/>
                <w:szCs w:val="18"/>
              </w:rPr>
            </w:pPr>
          </w:p>
          <w:p w14:paraId="70603D01" w14:textId="3B302144" w:rsidR="00673A39" w:rsidRPr="00681061" w:rsidRDefault="00673A39" w:rsidP="022E80E2">
            <w:pPr>
              <w:jc w:val="center"/>
              <w:rPr>
                <w:szCs w:val="16"/>
              </w:rPr>
            </w:pPr>
          </w:p>
        </w:tc>
        <w:tc>
          <w:tcPr>
            <w:tcW w:w="1154" w:type="dxa"/>
            <w:tcMar>
              <w:left w:w="28" w:type="dxa"/>
              <w:right w:w="28" w:type="dxa"/>
            </w:tcMar>
          </w:tcPr>
          <w:p w14:paraId="7848A27E" w14:textId="77777777" w:rsidR="003163B7" w:rsidRPr="00681061" w:rsidRDefault="00E37BC7" w:rsidP="00DA0820">
            <w:pPr>
              <w:jc w:val="center"/>
              <w:rPr>
                <w:rFonts w:ascii="Arial" w:hAnsi="Arial"/>
                <w:sz w:val="18"/>
                <w:szCs w:val="18"/>
              </w:rPr>
            </w:pPr>
            <w:r w:rsidRPr="00681061">
              <w:rPr>
                <w:rFonts w:ascii="Arial" w:hAnsi="Arial"/>
                <w:sz w:val="18"/>
                <w:szCs w:val="18"/>
              </w:rPr>
              <w:t>Skopje,</w:t>
            </w:r>
            <w:r w:rsidR="00060E99" w:rsidRPr="00681061">
              <w:rPr>
                <w:rFonts w:ascii="Arial" w:hAnsi="Arial"/>
                <w:sz w:val="18"/>
                <w:szCs w:val="18"/>
              </w:rPr>
              <w:t xml:space="preserve"> </w:t>
            </w:r>
            <w:r w:rsidRPr="00681061">
              <w:rPr>
                <w:rFonts w:ascii="Arial" w:hAnsi="Arial"/>
                <w:sz w:val="18"/>
                <w:szCs w:val="18"/>
              </w:rPr>
              <w:t>Macedonia</w:t>
            </w:r>
          </w:p>
        </w:tc>
        <w:tc>
          <w:tcPr>
            <w:tcW w:w="2807" w:type="dxa"/>
            <w:tcMar>
              <w:left w:w="28" w:type="dxa"/>
              <w:right w:w="28" w:type="dxa"/>
            </w:tcMar>
          </w:tcPr>
          <w:p w14:paraId="4087F8AF" w14:textId="77777777" w:rsidR="00060E99" w:rsidRPr="00681061" w:rsidRDefault="00060E99" w:rsidP="00DA0820">
            <w:pPr>
              <w:jc w:val="center"/>
              <w:rPr>
                <w:rFonts w:ascii="Arial" w:hAnsi="Arial"/>
                <w:sz w:val="18"/>
                <w:szCs w:val="18"/>
              </w:rPr>
            </w:pPr>
            <w:r w:rsidRPr="00681061">
              <w:rPr>
                <w:rFonts w:ascii="Arial" w:hAnsi="Arial"/>
                <w:sz w:val="18"/>
                <w:szCs w:val="18"/>
              </w:rPr>
              <w:t>Tetra Tech DPK, USA</w:t>
            </w:r>
          </w:p>
          <w:p w14:paraId="470F6683" w14:textId="77777777" w:rsidR="00A33614" w:rsidRPr="00681061" w:rsidRDefault="00E37BC7" w:rsidP="00DA0820">
            <w:pPr>
              <w:jc w:val="center"/>
              <w:rPr>
                <w:rFonts w:ascii="Arial" w:hAnsi="Arial"/>
                <w:sz w:val="18"/>
                <w:szCs w:val="18"/>
              </w:rPr>
            </w:pPr>
            <w:r w:rsidRPr="00681061">
              <w:rPr>
                <w:rFonts w:ascii="Arial" w:hAnsi="Arial"/>
                <w:sz w:val="18"/>
                <w:szCs w:val="18"/>
              </w:rPr>
              <w:t xml:space="preserve">Judge Joseph </w:t>
            </w:r>
            <w:proofErr w:type="spellStart"/>
            <w:r w:rsidRPr="00681061">
              <w:rPr>
                <w:rFonts w:ascii="Arial" w:hAnsi="Arial"/>
                <w:sz w:val="18"/>
                <w:szCs w:val="18"/>
              </w:rPr>
              <w:t>Traficanti</w:t>
            </w:r>
            <w:proofErr w:type="spellEnd"/>
            <w:r w:rsidRPr="00681061">
              <w:rPr>
                <w:rFonts w:ascii="Arial" w:hAnsi="Arial"/>
                <w:sz w:val="18"/>
                <w:szCs w:val="18"/>
              </w:rPr>
              <w:t>, Chief of Party</w:t>
            </w:r>
          </w:p>
          <w:p w14:paraId="6C02BCF1" w14:textId="77777777" w:rsidR="00E37BC7" w:rsidRPr="00681061" w:rsidRDefault="00C84D77" w:rsidP="00DA0820">
            <w:pPr>
              <w:jc w:val="center"/>
              <w:rPr>
                <w:rFonts w:ascii="Arial" w:hAnsi="Arial"/>
                <w:sz w:val="18"/>
                <w:szCs w:val="18"/>
              </w:rPr>
            </w:pPr>
            <w:hyperlink r:id="rId22" w:history="1">
              <w:r w:rsidR="00A33614" w:rsidRPr="00681061">
                <w:rPr>
                  <w:rStyle w:val="Hyperlink"/>
                  <w:rFonts w:ascii="Arial" w:hAnsi="Arial"/>
                  <w:sz w:val="18"/>
                  <w:szCs w:val="18"/>
                </w:rPr>
                <w:t>jtraficantijr@gmail.com</w:t>
              </w:r>
            </w:hyperlink>
          </w:p>
        </w:tc>
        <w:tc>
          <w:tcPr>
            <w:tcW w:w="2157" w:type="dxa"/>
            <w:tcMar>
              <w:left w:w="28" w:type="dxa"/>
              <w:right w:w="28" w:type="dxa"/>
            </w:tcMar>
          </w:tcPr>
          <w:p w14:paraId="75728E7A" w14:textId="77777777" w:rsidR="003163B7" w:rsidRPr="00681061" w:rsidRDefault="00380FAA" w:rsidP="00DA0820">
            <w:pPr>
              <w:jc w:val="center"/>
              <w:rPr>
                <w:rFonts w:ascii="Arial" w:hAnsi="Arial"/>
                <w:b/>
                <w:sz w:val="18"/>
                <w:szCs w:val="18"/>
              </w:rPr>
            </w:pPr>
            <w:r w:rsidRPr="00681061">
              <w:rPr>
                <w:rFonts w:ascii="Arial" w:hAnsi="Arial"/>
                <w:b/>
                <w:sz w:val="18"/>
                <w:szCs w:val="18"/>
              </w:rPr>
              <w:t>Project Attorney</w:t>
            </w:r>
          </w:p>
        </w:tc>
        <w:tc>
          <w:tcPr>
            <w:tcW w:w="8407" w:type="dxa"/>
          </w:tcPr>
          <w:p w14:paraId="1B84D112" w14:textId="77777777" w:rsidR="00060E99" w:rsidRPr="00681061" w:rsidRDefault="00AB0B21" w:rsidP="00DA0820">
            <w:pPr>
              <w:jc w:val="both"/>
              <w:rPr>
                <w:rFonts w:ascii="Arial" w:hAnsi="Arial"/>
                <w:b/>
                <w:sz w:val="18"/>
                <w:szCs w:val="18"/>
              </w:rPr>
            </w:pPr>
            <w:r w:rsidRPr="00681061">
              <w:rPr>
                <w:rFonts w:ascii="Arial" w:hAnsi="Arial"/>
                <w:b/>
                <w:sz w:val="18"/>
                <w:szCs w:val="18"/>
              </w:rPr>
              <w:t>USAID</w:t>
            </w:r>
            <w:r w:rsidR="00060E99" w:rsidRPr="00681061">
              <w:rPr>
                <w:rFonts w:ascii="Arial" w:hAnsi="Arial"/>
                <w:b/>
                <w:sz w:val="18"/>
                <w:szCs w:val="18"/>
              </w:rPr>
              <w:t xml:space="preserve"> Judicial Strengthening Project</w:t>
            </w:r>
          </w:p>
          <w:p w14:paraId="037495EC" w14:textId="77777777" w:rsidR="003163B7" w:rsidRDefault="0033308A" w:rsidP="00DA0820">
            <w:pPr>
              <w:jc w:val="both"/>
              <w:rPr>
                <w:rFonts w:ascii="Arial" w:hAnsi="Arial"/>
                <w:sz w:val="18"/>
                <w:szCs w:val="18"/>
              </w:rPr>
            </w:pPr>
            <w:r w:rsidRPr="00681061">
              <w:rPr>
                <w:rFonts w:ascii="Arial" w:hAnsi="Arial"/>
                <w:sz w:val="18"/>
                <w:szCs w:val="18"/>
              </w:rPr>
              <w:t>Capacity building activities for improving</w:t>
            </w:r>
            <w:r w:rsidR="00AB0B21" w:rsidRPr="00681061">
              <w:rPr>
                <w:rFonts w:ascii="Arial" w:hAnsi="Arial"/>
                <w:sz w:val="18"/>
                <w:szCs w:val="18"/>
              </w:rPr>
              <w:t xml:space="preserve"> the role of professional associations and civil society organizations in </w:t>
            </w:r>
            <w:r w:rsidR="00AB0B21" w:rsidRPr="00681061">
              <w:rPr>
                <w:rFonts w:ascii="Arial" w:hAnsi="Arial"/>
                <w:b/>
                <w:sz w:val="18"/>
                <w:szCs w:val="18"/>
              </w:rPr>
              <w:t>judicial reform</w:t>
            </w:r>
            <w:r w:rsidR="00AB0B21" w:rsidRPr="00681061">
              <w:rPr>
                <w:rFonts w:ascii="Arial" w:hAnsi="Arial"/>
                <w:sz w:val="18"/>
                <w:szCs w:val="18"/>
              </w:rPr>
              <w:t xml:space="preserve"> and overall rule of law. </w:t>
            </w:r>
            <w:r w:rsidR="00AB0B21" w:rsidRPr="00681061">
              <w:rPr>
                <w:rFonts w:ascii="Arial" w:hAnsi="Arial"/>
                <w:b/>
                <w:sz w:val="18"/>
                <w:szCs w:val="18"/>
              </w:rPr>
              <w:t xml:space="preserve">Training needs assessments and organizing and developing </w:t>
            </w:r>
            <w:r w:rsidR="00AB0B21" w:rsidRPr="00681061">
              <w:rPr>
                <w:rFonts w:ascii="Arial" w:hAnsi="Arial"/>
                <w:b/>
                <w:noProof/>
                <w:sz w:val="18"/>
                <w:szCs w:val="18"/>
              </w:rPr>
              <w:t>trainings</w:t>
            </w:r>
            <w:r w:rsidR="00AB0B21" w:rsidRPr="00681061">
              <w:rPr>
                <w:rFonts w:ascii="Arial" w:hAnsi="Arial"/>
                <w:b/>
                <w:sz w:val="18"/>
                <w:szCs w:val="18"/>
              </w:rPr>
              <w:t xml:space="preserve"> to more than 250 participants</w:t>
            </w:r>
            <w:r w:rsidR="00AB0B21" w:rsidRPr="00681061">
              <w:rPr>
                <w:rFonts w:ascii="Arial" w:hAnsi="Arial"/>
                <w:sz w:val="18"/>
                <w:szCs w:val="18"/>
              </w:rPr>
              <w:t>, including training on how to use IPA.</w:t>
            </w:r>
            <w:r w:rsidRPr="00681061">
              <w:rPr>
                <w:rFonts w:ascii="Arial" w:hAnsi="Arial"/>
                <w:b/>
                <w:sz w:val="18"/>
                <w:szCs w:val="18"/>
              </w:rPr>
              <w:t xml:space="preserve"> </w:t>
            </w:r>
            <w:r w:rsidR="00AB0B21" w:rsidRPr="00681061">
              <w:rPr>
                <w:rFonts w:ascii="Arial" w:hAnsi="Arial"/>
                <w:sz w:val="18"/>
                <w:szCs w:val="18"/>
              </w:rPr>
              <w:t xml:space="preserve">Legal and capacity building services to </w:t>
            </w:r>
            <w:r w:rsidR="00AB0B21" w:rsidRPr="00681061">
              <w:rPr>
                <w:rFonts w:ascii="Arial" w:hAnsi="Arial"/>
                <w:b/>
                <w:sz w:val="18"/>
                <w:szCs w:val="18"/>
              </w:rPr>
              <w:t>draft national laws, harmonised with the EU acquis, regulations and procedures bearing on the performance of the judicial system;</w:t>
            </w:r>
            <w:r w:rsidR="00AB0B21" w:rsidRPr="00681061">
              <w:rPr>
                <w:rFonts w:ascii="Arial" w:hAnsi="Arial"/>
                <w:sz w:val="18"/>
                <w:szCs w:val="18"/>
              </w:rPr>
              <w:t xml:space="preserve"> and strengthen information sharing and mechanisms for inter-institutional coordination within the judiciary, broader justice sector and general public.</w:t>
            </w:r>
            <w:r w:rsidRPr="00681061">
              <w:rPr>
                <w:rFonts w:ascii="Arial" w:hAnsi="Arial"/>
                <w:b/>
                <w:sz w:val="18"/>
                <w:szCs w:val="18"/>
              </w:rPr>
              <w:t xml:space="preserve"> </w:t>
            </w:r>
            <w:r w:rsidR="00AB0B21" w:rsidRPr="00681061">
              <w:rPr>
                <w:rFonts w:ascii="Arial" w:hAnsi="Arial"/>
                <w:sz w:val="18"/>
                <w:szCs w:val="18"/>
              </w:rPr>
              <w:t>The stakeholders included the Ministry of Justice, the courts at all levels (basic, appellate and supreme courts) as well as other judicial institutions (Judicial Council, Public Prosecutor’s office enforcement agents, notaries etc.)</w:t>
            </w:r>
            <w:r w:rsidRPr="00681061">
              <w:rPr>
                <w:rFonts w:ascii="Arial" w:hAnsi="Arial"/>
                <w:sz w:val="18"/>
                <w:szCs w:val="18"/>
              </w:rPr>
              <w:t xml:space="preserve">. </w:t>
            </w:r>
            <w:r w:rsidR="00AB0B21" w:rsidRPr="00681061">
              <w:rPr>
                <w:rFonts w:ascii="Arial" w:hAnsi="Arial"/>
                <w:sz w:val="18"/>
                <w:szCs w:val="18"/>
              </w:rPr>
              <w:t>Support</w:t>
            </w:r>
            <w:r w:rsidR="00430EB0" w:rsidRPr="00681061">
              <w:rPr>
                <w:rFonts w:ascii="Arial" w:hAnsi="Arial"/>
                <w:sz w:val="18"/>
                <w:szCs w:val="18"/>
              </w:rPr>
              <w:t>ing</w:t>
            </w:r>
            <w:r w:rsidR="00AB0B21" w:rsidRPr="00681061">
              <w:rPr>
                <w:rFonts w:ascii="Arial" w:hAnsi="Arial"/>
                <w:sz w:val="18"/>
                <w:szCs w:val="18"/>
              </w:rPr>
              <w:t xml:space="preserve"> judicial authorities and actors in </w:t>
            </w:r>
            <w:r w:rsidR="00AB0B21" w:rsidRPr="00681061">
              <w:rPr>
                <w:rFonts w:ascii="Arial" w:hAnsi="Arial"/>
                <w:b/>
                <w:sz w:val="18"/>
                <w:szCs w:val="18"/>
              </w:rPr>
              <w:t>conducting a gap assessment of the entire body of laws and procedures that impact the judicial system</w:t>
            </w:r>
            <w:r w:rsidR="00AB0B21" w:rsidRPr="00681061">
              <w:rPr>
                <w:rFonts w:ascii="Arial" w:hAnsi="Arial"/>
                <w:sz w:val="18"/>
                <w:szCs w:val="18"/>
              </w:rPr>
              <w:t xml:space="preserve"> and judicial independence and expediency and coordinate project’s assistance for drafting amendments to laws and regulations. Capacity building activities for </w:t>
            </w:r>
            <w:r w:rsidR="00AB0B21" w:rsidRPr="00681061">
              <w:rPr>
                <w:rFonts w:ascii="Arial" w:hAnsi="Arial"/>
                <w:b/>
                <w:sz w:val="18"/>
                <w:szCs w:val="18"/>
              </w:rPr>
              <w:t>legislative drafting</w:t>
            </w:r>
            <w:r w:rsidR="00AB0B21" w:rsidRPr="00681061">
              <w:rPr>
                <w:rFonts w:ascii="Arial" w:hAnsi="Arial"/>
                <w:sz w:val="18"/>
                <w:szCs w:val="18"/>
              </w:rPr>
              <w:t>.</w:t>
            </w:r>
            <w:r w:rsidRPr="00681061">
              <w:rPr>
                <w:rFonts w:ascii="Arial" w:hAnsi="Arial"/>
                <w:sz w:val="18"/>
                <w:szCs w:val="18"/>
              </w:rPr>
              <w:t xml:space="preserve"> </w:t>
            </w:r>
            <w:r w:rsidRPr="00681061">
              <w:rPr>
                <w:rFonts w:ascii="Arial" w:hAnsi="Arial"/>
                <w:b/>
                <w:sz w:val="18"/>
                <w:szCs w:val="18"/>
              </w:rPr>
              <w:t>A</w:t>
            </w:r>
            <w:r w:rsidR="00AB0B21" w:rsidRPr="00681061">
              <w:rPr>
                <w:rFonts w:ascii="Arial" w:hAnsi="Arial"/>
                <w:b/>
                <w:sz w:val="18"/>
                <w:szCs w:val="18"/>
              </w:rPr>
              <w:t>ssessment of the organizational capacities and needs of professional associations and civil society organizations and development of action plans to improve their involvement in the justice reform sector and the rule of law</w:t>
            </w:r>
            <w:r w:rsidR="00AB0B21" w:rsidRPr="00681061">
              <w:rPr>
                <w:rFonts w:ascii="Arial" w:hAnsi="Arial"/>
                <w:sz w:val="18"/>
                <w:szCs w:val="18"/>
              </w:rPr>
              <w:t>, including training needs assessment, training plans and training curricula.</w:t>
            </w:r>
            <w:r w:rsidRPr="00681061">
              <w:rPr>
                <w:rFonts w:ascii="Arial" w:hAnsi="Arial"/>
                <w:sz w:val="18"/>
                <w:szCs w:val="18"/>
              </w:rPr>
              <w:t xml:space="preserve"> </w:t>
            </w:r>
            <w:r w:rsidRPr="00681061">
              <w:rPr>
                <w:rFonts w:ascii="Arial" w:hAnsi="Arial"/>
                <w:b/>
                <w:sz w:val="18"/>
                <w:szCs w:val="18"/>
              </w:rPr>
              <w:t>D</w:t>
            </w:r>
            <w:r w:rsidR="00AB0B21" w:rsidRPr="00681061">
              <w:rPr>
                <w:rFonts w:ascii="Arial" w:hAnsi="Arial"/>
                <w:b/>
                <w:sz w:val="18"/>
                <w:szCs w:val="18"/>
              </w:rPr>
              <w:t>evelopment of a Strategic Plan for associations and CSOs to effectively contribute to dialogue and advocacy for judicial reform</w:t>
            </w:r>
            <w:r w:rsidR="00AB0B21" w:rsidRPr="00681061">
              <w:rPr>
                <w:rFonts w:ascii="Arial" w:hAnsi="Arial"/>
                <w:sz w:val="18"/>
                <w:szCs w:val="18"/>
              </w:rPr>
              <w:t>.</w:t>
            </w:r>
          </w:p>
          <w:p w14:paraId="67AA6F36" w14:textId="21DB212A" w:rsidR="00DC1CBB" w:rsidRPr="00681061" w:rsidRDefault="342E650E" w:rsidP="342E650E">
            <w:pPr>
              <w:jc w:val="both"/>
              <w:rPr>
                <w:rFonts w:ascii="Arial" w:hAnsi="Arial"/>
                <w:b/>
                <w:bCs/>
                <w:sz w:val="18"/>
                <w:szCs w:val="18"/>
              </w:rPr>
            </w:pPr>
            <w:r w:rsidRPr="342E650E">
              <w:rPr>
                <w:rFonts w:ascii="Arial" w:eastAsia="Times New Roman" w:hAnsi="Arial"/>
                <w:b/>
                <w:bCs/>
                <w:sz w:val="18"/>
                <w:szCs w:val="18"/>
                <w:lang w:eastAsia="es-ES"/>
              </w:rPr>
              <w:t xml:space="preserve">Capacity building/institutional strengthening activities. </w:t>
            </w:r>
          </w:p>
        </w:tc>
      </w:tr>
      <w:tr w:rsidR="00FB4D64" w:rsidRPr="00681061" w14:paraId="4331E57D" w14:textId="77777777" w:rsidTr="00797956">
        <w:tc>
          <w:tcPr>
            <w:tcW w:w="511" w:type="dxa"/>
          </w:tcPr>
          <w:p w14:paraId="64FED937" w14:textId="24664774" w:rsidR="00673A39" w:rsidRPr="00681061" w:rsidRDefault="342E650E" w:rsidP="00DA0820">
            <w:pPr>
              <w:rPr>
                <w:rFonts w:ascii="Arial" w:hAnsi="Arial"/>
                <w:sz w:val="18"/>
                <w:szCs w:val="18"/>
              </w:rPr>
            </w:pPr>
            <w:r w:rsidRPr="342E650E">
              <w:rPr>
                <w:rFonts w:ascii="Arial" w:hAnsi="Arial"/>
                <w:sz w:val="18"/>
                <w:szCs w:val="18"/>
              </w:rPr>
              <w:t>16.</w:t>
            </w:r>
          </w:p>
        </w:tc>
        <w:tc>
          <w:tcPr>
            <w:tcW w:w="1074" w:type="dxa"/>
            <w:shd w:val="clear" w:color="auto" w:fill="auto"/>
            <w:tcMar>
              <w:left w:w="28" w:type="dxa"/>
              <w:right w:w="28" w:type="dxa"/>
            </w:tcMar>
          </w:tcPr>
          <w:p w14:paraId="4E09D3DD" w14:textId="027837F0" w:rsidR="00673A39" w:rsidRPr="00681061" w:rsidRDefault="022E80E2" w:rsidP="022E80E2">
            <w:pPr>
              <w:jc w:val="center"/>
              <w:rPr>
                <w:rFonts w:ascii="Arial" w:hAnsi="Arial"/>
                <w:b/>
                <w:bCs/>
                <w:sz w:val="18"/>
                <w:szCs w:val="18"/>
              </w:rPr>
            </w:pPr>
            <w:r w:rsidRPr="022E80E2">
              <w:rPr>
                <w:rFonts w:ascii="Arial" w:hAnsi="Arial"/>
                <w:sz w:val="18"/>
                <w:szCs w:val="18"/>
              </w:rPr>
              <w:t>July 2011 - July 2012</w:t>
            </w:r>
          </w:p>
          <w:p w14:paraId="0A9FD9C0" w14:textId="61B34E0D" w:rsidR="00673A39" w:rsidRPr="00681061" w:rsidRDefault="00673A39" w:rsidP="38342BA1">
            <w:pPr>
              <w:jc w:val="center"/>
              <w:rPr>
                <w:rFonts w:ascii="Arial" w:hAnsi="Arial"/>
                <w:b/>
                <w:bCs/>
                <w:color w:val="000000" w:themeColor="text1"/>
                <w:sz w:val="18"/>
                <w:szCs w:val="18"/>
              </w:rPr>
            </w:pPr>
          </w:p>
        </w:tc>
        <w:tc>
          <w:tcPr>
            <w:tcW w:w="1154" w:type="dxa"/>
            <w:tcMar>
              <w:left w:w="28" w:type="dxa"/>
              <w:right w:w="28" w:type="dxa"/>
            </w:tcMar>
          </w:tcPr>
          <w:p w14:paraId="5ABE6FCC" w14:textId="77777777" w:rsidR="00673A39" w:rsidRPr="00681061" w:rsidRDefault="00673A39" w:rsidP="00DA0820">
            <w:pPr>
              <w:jc w:val="center"/>
              <w:rPr>
                <w:rFonts w:ascii="Arial" w:hAnsi="Arial"/>
                <w:sz w:val="18"/>
                <w:szCs w:val="18"/>
              </w:rPr>
            </w:pPr>
            <w:r w:rsidRPr="00681061">
              <w:rPr>
                <w:rFonts w:ascii="Arial" w:hAnsi="Arial"/>
                <w:sz w:val="18"/>
                <w:szCs w:val="18"/>
              </w:rPr>
              <w:t>Skopje, Macedonia</w:t>
            </w:r>
          </w:p>
        </w:tc>
        <w:tc>
          <w:tcPr>
            <w:tcW w:w="2807" w:type="dxa"/>
            <w:tcMar>
              <w:left w:w="28" w:type="dxa"/>
              <w:right w:w="28" w:type="dxa"/>
            </w:tcMar>
          </w:tcPr>
          <w:p w14:paraId="62094BFD" w14:textId="77777777" w:rsidR="00DA0820" w:rsidRPr="00681061" w:rsidRDefault="00DA0820" w:rsidP="00DA0820">
            <w:pPr>
              <w:jc w:val="center"/>
              <w:rPr>
                <w:rFonts w:ascii="Arial" w:eastAsia="Times New Roman" w:hAnsi="Arial"/>
                <w:b/>
                <w:sz w:val="18"/>
                <w:szCs w:val="18"/>
                <w:lang w:eastAsia="en-GB"/>
              </w:rPr>
            </w:pPr>
            <w:r w:rsidRPr="00681061">
              <w:rPr>
                <w:rFonts w:ascii="Arial" w:eastAsia="Times New Roman" w:hAnsi="Arial"/>
                <w:b/>
                <w:sz w:val="18"/>
                <w:szCs w:val="18"/>
                <w:lang w:eastAsia="en-GB"/>
              </w:rPr>
              <w:t>European Commission</w:t>
            </w:r>
          </w:p>
          <w:p w14:paraId="515E3D69" w14:textId="77777777" w:rsidR="00060E99" w:rsidRPr="00681061" w:rsidRDefault="008821CC" w:rsidP="00DA0820">
            <w:pPr>
              <w:jc w:val="center"/>
              <w:rPr>
                <w:rFonts w:ascii="Arial" w:hAnsi="Arial"/>
                <w:sz w:val="18"/>
                <w:szCs w:val="18"/>
              </w:rPr>
            </w:pPr>
            <w:r w:rsidRPr="00681061">
              <w:rPr>
                <w:rFonts w:ascii="Arial" w:hAnsi="Arial"/>
                <w:sz w:val="18"/>
                <w:szCs w:val="18"/>
                <w:lang w:val="en-US"/>
              </w:rPr>
              <w:t>CEEN Economic Project &amp; Policy Consulting GmbH</w:t>
            </w:r>
            <w:r w:rsidR="00060E99" w:rsidRPr="00681061">
              <w:rPr>
                <w:rFonts w:ascii="Arial" w:hAnsi="Arial"/>
                <w:sz w:val="18"/>
                <w:szCs w:val="18"/>
              </w:rPr>
              <w:t>, Austria</w:t>
            </w:r>
          </w:p>
          <w:p w14:paraId="5BE702A8" w14:textId="77777777" w:rsidR="00673A39" w:rsidRPr="00681061" w:rsidRDefault="00673A39" w:rsidP="00DA0820">
            <w:pPr>
              <w:jc w:val="center"/>
              <w:rPr>
                <w:rFonts w:ascii="Arial" w:hAnsi="Arial"/>
                <w:sz w:val="18"/>
                <w:szCs w:val="18"/>
              </w:rPr>
            </w:pPr>
            <w:r w:rsidRPr="00681061">
              <w:rPr>
                <w:rFonts w:ascii="Arial" w:hAnsi="Arial"/>
                <w:noProof/>
                <w:sz w:val="18"/>
                <w:szCs w:val="18"/>
              </w:rPr>
              <w:t>Ms.</w:t>
            </w:r>
            <w:r w:rsidRPr="00681061">
              <w:rPr>
                <w:rFonts w:ascii="Arial" w:hAnsi="Arial"/>
                <w:sz w:val="18"/>
                <w:szCs w:val="18"/>
              </w:rPr>
              <w:t xml:space="preserve"> </w:t>
            </w:r>
            <w:proofErr w:type="spellStart"/>
            <w:r w:rsidRPr="00681061">
              <w:rPr>
                <w:rFonts w:ascii="Arial" w:hAnsi="Arial"/>
                <w:sz w:val="18"/>
                <w:szCs w:val="18"/>
              </w:rPr>
              <w:t>Inese</w:t>
            </w:r>
            <w:proofErr w:type="spellEnd"/>
            <w:r w:rsidRPr="00681061">
              <w:rPr>
                <w:rFonts w:ascii="Arial" w:hAnsi="Arial"/>
                <w:sz w:val="18"/>
                <w:szCs w:val="18"/>
              </w:rPr>
              <w:t xml:space="preserve"> </w:t>
            </w:r>
            <w:proofErr w:type="spellStart"/>
            <w:r w:rsidRPr="00681061">
              <w:rPr>
                <w:rFonts w:ascii="Arial" w:hAnsi="Arial"/>
                <w:sz w:val="18"/>
                <w:szCs w:val="18"/>
              </w:rPr>
              <w:t>Birzniece</w:t>
            </w:r>
            <w:proofErr w:type="spellEnd"/>
            <w:r w:rsidRPr="00681061">
              <w:rPr>
                <w:rFonts w:ascii="Arial" w:hAnsi="Arial"/>
                <w:sz w:val="18"/>
                <w:szCs w:val="18"/>
              </w:rPr>
              <w:t>, Team Leader</w:t>
            </w:r>
            <w:r w:rsidR="00060E99" w:rsidRPr="00681061">
              <w:rPr>
                <w:rFonts w:ascii="Arial" w:hAnsi="Arial"/>
                <w:sz w:val="18"/>
                <w:szCs w:val="18"/>
              </w:rPr>
              <w:t xml:space="preserve">, </w:t>
            </w:r>
            <w:hyperlink r:id="rId23" w:history="1">
              <w:r w:rsidR="00060E99" w:rsidRPr="00681061">
                <w:rPr>
                  <w:rStyle w:val="Hyperlink"/>
                  <w:rFonts w:ascii="Arial" w:hAnsi="Arial"/>
                  <w:sz w:val="18"/>
                  <w:szCs w:val="18"/>
                </w:rPr>
                <w:t>birznieceinese@yahoo.com</w:t>
              </w:r>
            </w:hyperlink>
          </w:p>
        </w:tc>
        <w:tc>
          <w:tcPr>
            <w:tcW w:w="2157" w:type="dxa"/>
            <w:tcMar>
              <w:left w:w="28" w:type="dxa"/>
              <w:right w:w="28" w:type="dxa"/>
            </w:tcMar>
          </w:tcPr>
          <w:p w14:paraId="54F8C824" w14:textId="77777777" w:rsidR="00673A39" w:rsidRPr="00681061" w:rsidRDefault="00673A39" w:rsidP="00DA0820">
            <w:pPr>
              <w:jc w:val="center"/>
              <w:rPr>
                <w:rFonts w:ascii="Arial" w:hAnsi="Arial"/>
                <w:b/>
                <w:sz w:val="18"/>
                <w:szCs w:val="18"/>
              </w:rPr>
            </w:pPr>
            <w:r w:rsidRPr="00681061">
              <w:rPr>
                <w:rFonts w:ascii="Arial" w:hAnsi="Arial"/>
                <w:b/>
                <w:sz w:val="18"/>
                <w:szCs w:val="18"/>
              </w:rPr>
              <w:t>Short term Legal Expert</w:t>
            </w:r>
          </w:p>
        </w:tc>
        <w:tc>
          <w:tcPr>
            <w:tcW w:w="8407" w:type="dxa"/>
          </w:tcPr>
          <w:p w14:paraId="08147BF6" w14:textId="77777777" w:rsidR="00673A39" w:rsidRPr="00681061" w:rsidRDefault="00673A39" w:rsidP="00DA0820">
            <w:pPr>
              <w:pStyle w:val="normaltableau"/>
              <w:keepNext/>
              <w:keepLines/>
              <w:spacing w:before="0" w:after="0"/>
              <w:rPr>
                <w:rFonts w:ascii="Arial" w:hAnsi="Arial" w:cs="Arial"/>
                <w:b/>
                <w:sz w:val="18"/>
                <w:szCs w:val="18"/>
              </w:rPr>
            </w:pPr>
            <w:r w:rsidRPr="00681061">
              <w:rPr>
                <w:rFonts w:ascii="Arial" w:hAnsi="Arial" w:cs="Arial"/>
                <w:b/>
                <w:sz w:val="18"/>
                <w:szCs w:val="18"/>
              </w:rPr>
              <w:t>EU funded project ‘’Technical Assistance to the Parliament’’</w:t>
            </w:r>
          </w:p>
          <w:p w14:paraId="234B0426" w14:textId="0E1E12E2" w:rsidR="00797956" w:rsidRDefault="00797956" w:rsidP="00797956">
            <w:pPr>
              <w:pStyle w:val="Default"/>
              <w:jc w:val="both"/>
              <w:rPr>
                <w:rFonts w:ascii="Arial" w:eastAsia="Times New Roman" w:hAnsi="Arial"/>
                <w:b/>
                <w:bCs/>
                <w:sz w:val="18"/>
                <w:szCs w:val="18"/>
              </w:rPr>
            </w:pPr>
            <w:proofErr w:type="spellStart"/>
            <w:r w:rsidRPr="00797956">
              <w:rPr>
                <w:rFonts w:ascii="Arial" w:hAnsi="Arial"/>
                <w:b/>
                <w:bCs/>
                <w:sz w:val="18"/>
                <w:szCs w:val="18"/>
              </w:rPr>
              <w:t>Delivering</w:t>
            </w:r>
            <w:proofErr w:type="spellEnd"/>
            <w:r w:rsidRPr="00797956">
              <w:rPr>
                <w:rFonts w:ascii="Arial" w:hAnsi="Arial"/>
                <w:b/>
                <w:bCs/>
                <w:sz w:val="18"/>
                <w:szCs w:val="18"/>
              </w:rPr>
              <w:t xml:space="preserve"> training </w:t>
            </w:r>
            <w:proofErr w:type="spellStart"/>
            <w:r w:rsidRPr="00797956">
              <w:rPr>
                <w:rFonts w:ascii="Arial" w:hAnsi="Arial"/>
                <w:b/>
                <w:bCs/>
                <w:sz w:val="18"/>
                <w:szCs w:val="18"/>
              </w:rPr>
              <w:t>to</w:t>
            </w:r>
            <w:proofErr w:type="spellEnd"/>
            <w:r w:rsidRPr="00797956">
              <w:rPr>
                <w:rFonts w:ascii="Arial" w:hAnsi="Arial"/>
                <w:b/>
                <w:bCs/>
                <w:sz w:val="18"/>
                <w:szCs w:val="18"/>
              </w:rPr>
              <w:t xml:space="preserve"> </w:t>
            </w:r>
            <w:proofErr w:type="spellStart"/>
            <w:r w:rsidRPr="00797956">
              <w:rPr>
                <w:rFonts w:ascii="Arial" w:hAnsi="Arial"/>
                <w:b/>
                <w:bCs/>
                <w:sz w:val="18"/>
                <w:szCs w:val="18"/>
              </w:rPr>
              <w:t>the</w:t>
            </w:r>
            <w:proofErr w:type="spellEnd"/>
            <w:r w:rsidRPr="00797956">
              <w:rPr>
                <w:rFonts w:ascii="Arial" w:hAnsi="Arial"/>
                <w:b/>
                <w:bCs/>
                <w:sz w:val="18"/>
                <w:szCs w:val="18"/>
              </w:rPr>
              <w:t xml:space="preserve"> </w:t>
            </w:r>
            <w:proofErr w:type="spellStart"/>
            <w:r w:rsidRPr="00797956">
              <w:rPr>
                <w:rFonts w:ascii="Arial" w:hAnsi="Arial"/>
                <w:b/>
                <w:bCs/>
                <w:sz w:val="18"/>
                <w:szCs w:val="18"/>
              </w:rPr>
              <w:t>Parliament</w:t>
            </w:r>
            <w:proofErr w:type="spellEnd"/>
            <w:r w:rsidRPr="00797956">
              <w:rPr>
                <w:rFonts w:ascii="Arial" w:hAnsi="Arial"/>
                <w:b/>
                <w:bCs/>
                <w:sz w:val="18"/>
                <w:szCs w:val="18"/>
              </w:rPr>
              <w:t xml:space="preserve"> staff </w:t>
            </w:r>
            <w:proofErr w:type="spellStart"/>
            <w:r w:rsidRPr="00797956">
              <w:rPr>
                <w:rFonts w:ascii="Arial" w:hAnsi="Arial"/>
                <w:b/>
                <w:bCs/>
                <w:sz w:val="18"/>
                <w:szCs w:val="18"/>
              </w:rPr>
              <w:t>members</w:t>
            </w:r>
            <w:proofErr w:type="spellEnd"/>
            <w:r w:rsidRPr="00797956">
              <w:rPr>
                <w:rFonts w:ascii="Arial" w:hAnsi="Arial"/>
                <w:sz w:val="18"/>
                <w:szCs w:val="18"/>
              </w:rPr>
              <w:t xml:space="preserve"> </w:t>
            </w:r>
            <w:proofErr w:type="spellStart"/>
            <w:r w:rsidRPr="00797956">
              <w:rPr>
                <w:rFonts w:ascii="Arial" w:hAnsi="Arial"/>
                <w:sz w:val="18"/>
                <w:szCs w:val="18"/>
              </w:rPr>
              <w:t>on</w:t>
            </w:r>
            <w:proofErr w:type="spellEnd"/>
            <w:r w:rsidRPr="00797956">
              <w:rPr>
                <w:rFonts w:ascii="Arial" w:hAnsi="Arial"/>
                <w:sz w:val="18"/>
                <w:szCs w:val="18"/>
              </w:rPr>
              <w:t xml:space="preserve"> </w:t>
            </w:r>
            <w:proofErr w:type="spellStart"/>
            <w:r w:rsidRPr="00797956">
              <w:rPr>
                <w:rFonts w:ascii="Arial" w:hAnsi="Arial"/>
                <w:sz w:val="18"/>
                <w:szCs w:val="18"/>
              </w:rPr>
              <w:t>the</w:t>
            </w:r>
            <w:proofErr w:type="spellEnd"/>
            <w:r w:rsidRPr="00797956">
              <w:rPr>
                <w:rFonts w:ascii="Arial" w:hAnsi="Arial"/>
                <w:sz w:val="18"/>
                <w:szCs w:val="18"/>
              </w:rPr>
              <w:t xml:space="preserve"> </w:t>
            </w:r>
            <w:proofErr w:type="spellStart"/>
            <w:r w:rsidRPr="00797956">
              <w:rPr>
                <w:rFonts w:ascii="Arial" w:hAnsi="Arial"/>
                <w:sz w:val="18"/>
                <w:szCs w:val="18"/>
              </w:rPr>
              <w:t>topics</w:t>
            </w:r>
            <w:proofErr w:type="spellEnd"/>
            <w:r w:rsidRPr="00797956">
              <w:rPr>
                <w:rFonts w:ascii="Arial" w:hAnsi="Arial"/>
                <w:sz w:val="18"/>
                <w:szCs w:val="18"/>
              </w:rPr>
              <w:t xml:space="preserve"> </w:t>
            </w:r>
            <w:proofErr w:type="spellStart"/>
            <w:r w:rsidRPr="00797956">
              <w:rPr>
                <w:rFonts w:ascii="Arial" w:hAnsi="Arial"/>
                <w:sz w:val="18"/>
                <w:szCs w:val="18"/>
              </w:rPr>
              <w:t>of</w:t>
            </w:r>
            <w:proofErr w:type="spellEnd"/>
            <w:r w:rsidRPr="00797956">
              <w:rPr>
                <w:rFonts w:ascii="Arial" w:hAnsi="Arial"/>
                <w:sz w:val="18"/>
                <w:szCs w:val="18"/>
              </w:rPr>
              <w:t xml:space="preserve"> EU </w:t>
            </w:r>
            <w:proofErr w:type="spellStart"/>
            <w:r w:rsidRPr="00797956">
              <w:rPr>
                <w:rFonts w:ascii="Arial" w:hAnsi="Arial"/>
                <w:sz w:val="18"/>
                <w:szCs w:val="18"/>
              </w:rPr>
              <w:t>law</w:t>
            </w:r>
            <w:proofErr w:type="spellEnd"/>
            <w:r w:rsidRPr="00797956">
              <w:rPr>
                <w:rFonts w:ascii="Arial" w:hAnsi="Arial"/>
                <w:sz w:val="18"/>
                <w:szCs w:val="18"/>
              </w:rPr>
              <w:t xml:space="preserve">, </w:t>
            </w:r>
            <w:r w:rsidRPr="00797956">
              <w:rPr>
                <w:rFonts w:ascii="Arial" w:hAnsi="Arial"/>
                <w:b/>
                <w:bCs/>
                <w:noProof/>
                <w:sz w:val="18"/>
                <w:szCs w:val="18"/>
              </w:rPr>
              <w:t>approximation</w:t>
            </w:r>
            <w:r w:rsidRPr="00797956">
              <w:rPr>
                <w:rFonts w:ascii="Arial" w:hAnsi="Arial"/>
                <w:b/>
                <w:bCs/>
                <w:sz w:val="18"/>
                <w:szCs w:val="18"/>
              </w:rPr>
              <w:t xml:space="preserve"> </w:t>
            </w:r>
            <w:proofErr w:type="spellStart"/>
            <w:r w:rsidRPr="00797956">
              <w:rPr>
                <w:rFonts w:ascii="Arial" w:hAnsi="Arial"/>
                <w:b/>
                <w:bCs/>
                <w:sz w:val="18"/>
                <w:szCs w:val="18"/>
              </w:rPr>
              <w:t>of</w:t>
            </w:r>
            <w:proofErr w:type="spellEnd"/>
            <w:r w:rsidRPr="00797956">
              <w:rPr>
                <w:rFonts w:ascii="Arial" w:hAnsi="Arial"/>
                <w:b/>
                <w:bCs/>
                <w:sz w:val="18"/>
                <w:szCs w:val="18"/>
              </w:rPr>
              <w:t xml:space="preserve"> </w:t>
            </w:r>
            <w:proofErr w:type="spellStart"/>
            <w:r w:rsidRPr="00797956">
              <w:rPr>
                <w:rFonts w:ascii="Arial" w:hAnsi="Arial"/>
                <w:b/>
                <w:bCs/>
                <w:sz w:val="18"/>
                <w:szCs w:val="18"/>
              </w:rPr>
              <w:t>legislation</w:t>
            </w:r>
            <w:proofErr w:type="spellEnd"/>
            <w:r w:rsidRPr="00797956">
              <w:rPr>
                <w:rFonts w:ascii="Arial" w:hAnsi="Arial"/>
                <w:b/>
                <w:bCs/>
                <w:sz w:val="18"/>
                <w:szCs w:val="18"/>
              </w:rPr>
              <w:t xml:space="preserve">; </w:t>
            </w:r>
            <w:proofErr w:type="spellStart"/>
            <w:r w:rsidRPr="00797956">
              <w:rPr>
                <w:rFonts w:ascii="Arial" w:hAnsi="Arial"/>
                <w:b/>
                <w:bCs/>
                <w:sz w:val="18"/>
                <w:szCs w:val="18"/>
              </w:rPr>
              <w:t>methodology</w:t>
            </w:r>
            <w:proofErr w:type="spellEnd"/>
            <w:r w:rsidRPr="00797956">
              <w:rPr>
                <w:rFonts w:ascii="Arial" w:hAnsi="Arial"/>
                <w:b/>
                <w:bCs/>
                <w:sz w:val="18"/>
                <w:szCs w:val="18"/>
              </w:rPr>
              <w:t xml:space="preserve"> </w:t>
            </w:r>
            <w:proofErr w:type="spellStart"/>
            <w:r w:rsidRPr="00797956">
              <w:rPr>
                <w:rFonts w:ascii="Arial" w:hAnsi="Arial"/>
                <w:b/>
                <w:bCs/>
                <w:sz w:val="18"/>
                <w:szCs w:val="18"/>
              </w:rPr>
              <w:t>of</w:t>
            </w:r>
            <w:proofErr w:type="spellEnd"/>
            <w:r w:rsidRPr="00797956">
              <w:rPr>
                <w:rFonts w:ascii="Arial" w:hAnsi="Arial"/>
                <w:b/>
                <w:bCs/>
                <w:sz w:val="18"/>
                <w:szCs w:val="18"/>
              </w:rPr>
              <w:t xml:space="preserve"> </w:t>
            </w:r>
            <w:proofErr w:type="spellStart"/>
            <w:r w:rsidRPr="00797956">
              <w:rPr>
                <w:rFonts w:ascii="Arial" w:hAnsi="Arial"/>
                <w:b/>
                <w:bCs/>
                <w:sz w:val="18"/>
                <w:szCs w:val="18"/>
              </w:rPr>
              <w:t>harmonisation</w:t>
            </w:r>
            <w:proofErr w:type="spellEnd"/>
            <w:r w:rsidRPr="00797956">
              <w:rPr>
                <w:rFonts w:ascii="Arial" w:hAnsi="Arial"/>
                <w:b/>
                <w:bCs/>
                <w:sz w:val="18"/>
                <w:szCs w:val="18"/>
              </w:rPr>
              <w:t xml:space="preserve"> </w:t>
            </w:r>
            <w:proofErr w:type="spellStart"/>
            <w:r w:rsidRPr="00797956">
              <w:rPr>
                <w:rFonts w:ascii="Arial" w:hAnsi="Arial"/>
                <w:b/>
                <w:bCs/>
                <w:sz w:val="18"/>
                <w:szCs w:val="18"/>
              </w:rPr>
              <w:t>of</w:t>
            </w:r>
            <w:proofErr w:type="spellEnd"/>
            <w:r w:rsidRPr="00797956">
              <w:rPr>
                <w:rFonts w:ascii="Arial" w:hAnsi="Arial"/>
                <w:b/>
                <w:bCs/>
                <w:sz w:val="18"/>
                <w:szCs w:val="18"/>
              </w:rPr>
              <w:t xml:space="preserve"> </w:t>
            </w:r>
            <w:proofErr w:type="spellStart"/>
            <w:r w:rsidRPr="00797956">
              <w:rPr>
                <w:rFonts w:ascii="Arial" w:hAnsi="Arial"/>
                <w:b/>
                <w:bCs/>
                <w:sz w:val="18"/>
                <w:szCs w:val="18"/>
              </w:rPr>
              <w:t>legislation</w:t>
            </w:r>
            <w:proofErr w:type="spellEnd"/>
            <w:r w:rsidRPr="00797956">
              <w:rPr>
                <w:rFonts w:ascii="Arial" w:hAnsi="Arial"/>
                <w:sz w:val="18"/>
                <w:szCs w:val="18"/>
              </w:rPr>
              <w:t xml:space="preserve">, </w:t>
            </w:r>
            <w:proofErr w:type="spellStart"/>
            <w:r w:rsidRPr="00797956">
              <w:rPr>
                <w:rFonts w:ascii="Arial" w:hAnsi="Arial"/>
                <w:b/>
                <w:bCs/>
                <w:sz w:val="18"/>
                <w:szCs w:val="18"/>
              </w:rPr>
              <w:t>necessary</w:t>
            </w:r>
            <w:proofErr w:type="spellEnd"/>
            <w:r w:rsidRPr="00797956">
              <w:rPr>
                <w:rFonts w:ascii="Arial" w:hAnsi="Arial"/>
                <w:b/>
                <w:bCs/>
                <w:sz w:val="18"/>
                <w:szCs w:val="18"/>
              </w:rPr>
              <w:t xml:space="preserve"> </w:t>
            </w:r>
            <w:proofErr w:type="spellStart"/>
            <w:r w:rsidRPr="00797956">
              <w:rPr>
                <w:rFonts w:ascii="Arial" w:hAnsi="Arial"/>
                <w:b/>
                <w:bCs/>
                <w:sz w:val="18"/>
                <w:szCs w:val="18"/>
              </w:rPr>
              <w:t>administrative</w:t>
            </w:r>
            <w:proofErr w:type="spellEnd"/>
            <w:r w:rsidRPr="00797956">
              <w:rPr>
                <w:rFonts w:ascii="Arial" w:hAnsi="Arial"/>
                <w:b/>
                <w:bCs/>
                <w:sz w:val="18"/>
                <w:szCs w:val="18"/>
              </w:rPr>
              <w:t xml:space="preserve"> </w:t>
            </w:r>
            <w:proofErr w:type="spellStart"/>
            <w:r w:rsidRPr="00797956">
              <w:rPr>
                <w:rFonts w:ascii="Arial" w:hAnsi="Arial"/>
                <w:b/>
                <w:bCs/>
                <w:sz w:val="18"/>
                <w:szCs w:val="18"/>
              </w:rPr>
              <w:t>structures</w:t>
            </w:r>
            <w:proofErr w:type="spellEnd"/>
            <w:r w:rsidRPr="00797956">
              <w:rPr>
                <w:rFonts w:ascii="Arial" w:hAnsi="Arial"/>
                <w:b/>
                <w:bCs/>
                <w:sz w:val="18"/>
                <w:szCs w:val="18"/>
              </w:rPr>
              <w:t xml:space="preserve"> </w:t>
            </w:r>
            <w:proofErr w:type="spellStart"/>
            <w:r w:rsidRPr="00797956">
              <w:rPr>
                <w:rFonts w:ascii="Arial" w:hAnsi="Arial"/>
                <w:b/>
                <w:bCs/>
                <w:sz w:val="18"/>
                <w:szCs w:val="18"/>
              </w:rPr>
              <w:t>for</w:t>
            </w:r>
            <w:proofErr w:type="spellEnd"/>
            <w:r w:rsidRPr="00797956">
              <w:rPr>
                <w:rFonts w:ascii="Arial" w:hAnsi="Arial"/>
                <w:b/>
                <w:bCs/>
                <w:sz w:val="18"/>
                <w:szCs w:val="18"/>
              </w:rPr>
              <w:t xml:space="preserve"> </w:t>
            </w:r>
            <w:proofErr w:type="spellStart"/>
            <w:r w:rsidRPr="00797956">
              <w:rPr>
                <w:rFonts w:ascii="Arial" w:hAnsi="Arial"/>
                <w:b/>
                <w:bCs/>
                <w:sz w:val="18"/>
                <w:szCs w:val="18"/>
              </w:rPr>
              <w:t>compliance</w:t>
            </w:r>
            <w:proofErr w:type="spellEnd"/>
            <w:r w:rsidRPr="00797956">
              <w:rPr>
                <w:rFonts w:ascii="Arial" w:hAnsi="Arial"/>
                <w:b/>
                <w:bCs/>
                <w:sz w:val="18"/>
                <w:szCs w:val="18"/>
              </w:rPr>
              <w:t xml:space="preserve"> </w:t>
            </w:r>
            <w:proofErr w:type="spellStart"/>
            <w:r w:rsidRPr="00797956">
              <w:rPr>
                <w:rFonts w:ascii="Arial" w:hAnsi="Arial"/>
                <w:b/>
                <w:bCs/>
                <w:sz w:val="18"/>
                <w:szCs w:val="18"/>
              </w:rPr>
              <w:t>with</w:t>
            </w:r>
            <w:proofErr w:type="spellEnd"/>
            <w:r w:rsidRPr="00797956">
              <w:rPr>
                <w:rFonts w:ascii="Arial" w:hAnsi="Arial"/>
                <w:b/>
                <w:bCs/>
                <w:sz w:val="18"/>
                <w:szCs w:val="18"/>
              </w:rPr>
              <w:t xml:space="preserve"> </w:t>
            </w:r>
            <w:proofErr w:type="spellStart"/>
            <w:r w:rsidRPr="00797956">
              <w:rPr>
                <w:rFonts w:ascii="Arial" w:hAnsi="Arial"/>
                <w:b/>
                <w:bCs/>
                <w:sz w:val="18"/>
                <w:szCs w:val="18"/>
              </w:rPr>
              <w:t>the</w:t>
            </w:r>
            <w:proofErr w:type="spellEnd"/>
            <w:r w:rsidRPr="00797956">
              <w:rPr>
                <w:rFonts w:ascii="Arial" w:hAnsi="Arial"/>
                <w:b/>
                <w:bCs/>
                <w:sz w:val="18"/>
                <w:szCs w:val="18"/>
              </w:rPr>
              <w:t xml:space="preserve"> </w:t>
            </w:r>
            <w:proofErr w:type="spellStart"/>
            <w:r w:rsidRPr="00797956">
              <w:rPr>
                <w:rFonts w:ascii="Arial" w:hAnsi="Arial"/>
                <w:b/>
                <w:bCs/>
                <w:sz w:val="18"/>
                <w:szCs w:val="18"/>
              </w:rPr>
              <w:t>acquis</w:t>
            </w:r>
            <w:proofErr w:type="spellEnd"/>
            <w:r w:rsidRPr="00797956">
              <w:rPr>
                <w:rFonts w:ascii="Arial" w:hAnsi="Arial"/>
                <w:sz w:val="18"/>
                <w:szCs w:val="18"/>
              </w:rPr>
              <w:t xml:space="preserve">; </w:t>
            </w:r>
            <w:proofErr w:type="spellStart"/>
            <w:r w:rsidRPr="00797956">
              <w:rPr>
                <w:rFonts w:ascii="Arial" w:hAnsi="Arial"/>
                <w:sz w:val="18"/>
                <w:szCs w:val="18"/>
              </w:rPr>
              <w:t>overview</w:t>
            </w:r>
            <w:proofErr w:type="spellEnd"/>
            <w:r w:rsidRPr="00797956">
              <w:rPr>
                <w:rFonts w:ascii="Arial" w:hAnsi="Arial"/>
                <w:sz w:val="18"/>
                <w:szCs w:val="18"/>
              </w:rPr>
              <w:t xml:space="preserve"> </w:t>
            </w:r>
            <w:proofErr w:type="spellStart"/>
            <w:r w:rsidRPr="00797956">
              <w:rPr>
                <w:rFonts w:ascii="Arial" w:hAnsi="Arial"/>
                <w:sz w:val="18"/>
                <w:szCs w:val="18"/>
              </w:rPr>
              <w:t>of</w:t>
            </w:r>
            <w:proofErr w:type="spellEnd"/>
            <w:r w:rsidRPr="00797956">
              <w:rPr>
                <w:rFonts w:ascii="Arial" w:hAnsi="Arial"/>
                <w:sz w:val="18"/>
                <w:szCs w:val="18"/>
              </w:rPr>
              <w:t xml:space="preserve"> </w:t>
            </w:r>
            <w:proofErr w:type="spellStart"/>
            <w:r w:rsidRPr="00797956">
              <w:rPr>
                <w:rFonts w:ascii="Arial" w:hAnsi="Arial"/>
                <w:sz w:val="18"/>
                <w:szCs w:val="18"/>
              </w:rPr>
              <w:t>the</w:t>
            </w:r>
            <w:proofErr w:type="spellEnd"/>
            <w:r w:rsidRPr="00797956">
              <w:rPr>
                <w:rFonts w:ascii="Arial" w:hAnsi="Arial"/>
                <w:sz w:val="18"/>
                <w:szCs w:val="18"/>
              </w:rPr>
              <w:t xml:space="preserve"> </w:t>
            </w:r>
            <w:proofErr w:type="spellStart"/>
            <w:r w:rsidRPr="00797956">
              <w:rPr>
                <w:rFonts w:ascii="Arial" w:hAnsi="Arial"/>
                <w:b/>
                <w:bCs/>
                <w:sz w:val="18"/>
                <w:szCs w:val="18"/>
              </w:rPr>
              <w:t>Internal</w:t>
            </w:r>
            <w:proofErr w:type="spellEnd"/>
            <w:r w:rsidRPr="00797956">
              <w:rPr>
                <w:rFonts w:ascii="Arial" w:hAnsi="Arial"/>
                <w:b/>
                <w:bCs/>
                <w:sz w:val="18"/>
                <w:szCs w:val="18"/>
              </w:rPr>
              <w:t xml:space="preserve"> </w:t>
            </w:r>
            <w:proofErr w:type="spellStart"/>
            <w:r w:rsidRPr="00797956">
              <w:rPr>
                <w:rFonts w:ascii="Arial" w:hAnsi="Arial"/>
                <w:b/>
                <w:bCs/>
                <w:sz w:val="18"/>
                <w:szCs w:val="18"/>
              </w:rPr>
              <w:t>Market</w:t>
            </w:r>
            <w:proofErr w:type="spellEnd"/>
            <w:r w:rsidRPr="00797956">
              <w:rPr>
                <w:rFonts w:ascii="Arial" w:hAnsi="Arial"/>
                <w:b/>
                <w:bCs/>
                <w:sz w:val="18"/>
                <w:szCs w:val="18"/>
              </w:rPr>
              <w:t xml:space="preserve"> </w:t>
            </w:r>
            <w:proofErr w:type="spellStart"/>
            <w:r w:rsidRPr="00797956">
              <w:rPr>
                <w:rFonts w:ascii="Arial" w:hAnsi="Arial"/>
                <w:b/>
                <w:bCs/>
                <w:sz w:val="18"/>
                <w:szCs w:val="18"/>
              </w:rPr>
              <w:t>including</w:t>
            </w:r>
            <w:proofErr w:type="spellEnd"/>
            <w:r w:rsidR="001506BC">
              <w:rPr>
                <w:rFonts w:ascii="Arial" w:hAnsi="Arial"/>
                <w:b/>
                <w:bCs/>
                <w:sz w:val="18"/>
                <w:szCs w:val="18"/>
              </w:rPr>
              <w:t xml:space="preserve"> </w:t>
            </w:r>
            <w:proofErr w:type="spellStart"/>
            <w:r w:rsidR="001506BC" w:rsidRPr="00797956">
              <w:rPr>
                <w:rFonts w:ascii="Arial" w:hAnsi="Arial"/>
                <w:b/>
                <w:bCs/>
                <w:sz w:val="18"/>
                <w:szCs w:val="18"/>
              </w:rPr>
              <w:t>Chapter</w:t>
            </w:r>
            <w:proofErr w:type="spellEnd"/>
            <w:r w:rsidR="001506BC">
              <w:rPr>
                <w:rFonts w:ascii="Arial" w:hAnsi="Arial"/>
                <w:b/>
                <w:bCs/>
                <w:sz w:val="18"/>
                <w:szCs w:val="18"/>
              </w:rPr>
              <w:t xml:space="preserve"> 1</w:t>
            </w:r>
            <w:r w:rsidR="001506BC" w:rsidRPr="00797956">
              <w:rPr>
                <w:rFonts w:ascii="Arial" w:hAnsi="Arial"/>
                <w:b/>
                <w:bCs/>
                <w:sz w:val="18"/>
                <w:szCs w:val="18"/>
              </w:rPr>
              <w:t xml:space="preserve"> Free </w:t>
            </w:r>
            <w:proofErr w:type="spellStart"/>
            <w:r w:rsidR="001506BC" w:rsidRPr="00797956">
              <w:rPr>
                <w:rFonts w:ascii="Arial" w:hAnsi="Arial"/>
                <w:b/>
                <w:bCs/>
                <w:sz w:val="18"/>
                <w:szCs w:val="18"/>
              </w:rPr>
              <w:t>movement</w:t>
            </w:r>
            <w:proofErr w:type="spellEnd"/>
            <w:r w:rsidR="001506BC" w:rsidRPr="00797956">
              <w:rPr>
                <w:rFonts w:ascii="Arial" w:hAnsi="Arial"/>
                <w:b/>
                <w:bCs/>
                <w:sz w:val="18"/>
                <w:szCs w:val="18"/>
              </w:rPr>
              <w:t xml:space="preserve"> </w:t>
            </w:r>
            <w:proofErr w:type="spellStart"/>
            <w:r w:rsidR="001506BC" w:rsidRPr="00797956">
              <w:rPr>
                <w:rFonts w:ascii="Arial" w:hAnsi="Arial"/>
                <w:b/>
                <w:bCs/>
                <w:sz w:val="18"/>
                <w:szCs w:val="18"/>
              </w:rPr>
              <w:t>of</w:t>
            </w:r>
            <w:proofErr w:type="spellEnd"/>
            <w:r w:rsidR="001506BC" w:rsidRPr="00797956">
              <w:rPr>
                <w:rFonts w:ascii="Arial" w:hAnsi="Arial"/>
                <w:b/>
                <w:bCs/>
                <w:sz w:val="18"/>
                <w:szCs w:val="18"/>
              </w:rPr>
              <w:t xml:space="preserve"> </w:t>
            </w:r>
            <w:r w:rsidR="00A26C84">
              <w:rPr>
                <w:rFonts w:ascii="Arial" w:hAnsi="Arial"/>
                <w:b/>
                <w:bCs/>
                <w:sz w:val="18"/>
                <w:szCs w:val="18"/>
              </w:rPr>
              <w:t>godos a</w:t>
            </w:r>
            <w:r w:rsidR="0030778B">
              <w:rPr>
                <w:rFonts w:ascii="Arial" w:hAnsi="Arial"/>
                <w:b/>
                <w:bCs/>
                <w:sz w:val="18"/>
                <w:szCs w:val="18"/>
              </w:rPr>
              <w:t xml:space="preserve">s </w:t>
            </w:r>
            <w:proofErr w:type="spellStart"/>
            <w:r w:rsidR="0030778B">
              <w:rPr>
                <w:rFonts w:ascii="Arial" w:hAnsi="Arial"/>
                <w:b/>
                <w:bCs/>
                <w:sz w:val="18"/>
                <w:szCs w:val="18"/>
              </w:rPr>
              <w:t>well</w:t>
            </w:r>
            <w:proofErr w:type="spellEnd"/>
            <w:r w:rsidR="0030778B">
              <w:rPr>
                <w:rFonts w:ascii="Arial" w:hAnsi="Arial"/>
                <w:b/>
                <w:bCs/>
                <w:sz w:val="18"/>
                <w:szCs w:val="18"/>
              </w:rPr>
              <w:t xml:space="preserve"> as</w:t>
            </w:r>
            <w:r w:rsidR="00A26C84">
              <w:rPr>
                <w:rFonts w:ascii="Arial" w:hAnsi="Arial"/>
                <w:b/>
                <w:bCs/>
                <w:sz w:val="18"/>
                <w:szCs w:val="18"/>
              </w:rPr>
              <w:t xml:space="preserve"> </w:t>
            </w:r>
            <w:proofErr w:type="spellStart"/>
            <w:r w:rsidR="00A26C84">
              <w:rPr>
                <w:rFonts w:ascii="Arial" w:hAnsi="Arial"/>
                <w:b/>
                <w:bCs/>
                <w:sz w:val="18"/>
                <w:szCs w:val="18"/>
              </w:rPr>
              <w:t>transposition</w:t>
            </w:r>
            <w:proofErr w:type="spellEnd"/>
            <w:r w:rsidR="00A26C84">
              <w:rPr>
                <w:rFonts w:ascii="Arial" w:hAnsi="Arial"/>
                <w:b/>
                <w:bCs/>
                <w:sz w:val="18"/>
                <w:szCs w:val="18"/>
              </w:rPr>
              <w:t xml:space="preserve"> </w:t>
            </w:r>
            <w:proofErr w:type="spellStart"/>
            <w:r w:rsidR="00A26C84">
              <w:rPr>
                <w:rFonts w:ascii="Arial" w:hAnsi="Arial"/>
                <w:b/>
                <w:bCs/>
                <w:sz w:val="18"/>
                <w:szCs w:val="18"/>
              </w:rPr>
              <w:t>of</w:t>
            </w:r>
            <w:proofErr w:type="spellEnd"/>
            <w:r w:rsidR="00A26C84">
              <w:rPr>
                <w:rFonts w:ascii="Arial" w:hAnsi="Arial"/>
                <w:b/>
                <w:bCs/>
                <w:sz w:val="18"/>
                <w:szCs w:val="18"/>
              </w:rPr>
              <w:t xml:space="preserve"> </w:t>
            </w:r>
            <w:proofErr w:type="spellStart"/>
            <w:r w:rsidR="00A26C84">
              <w:rPr>
                <w:rFonts w:ascii="Arial" w:hAnsi="Arial"/>
                <w:b/>
                <w:bCs/>
                <w:sz w:val="18"/>
                <w:szCs w:val="18"/>
              </w:rPr>
              <w:t>the</w:t>
            </w:r>
            <w:proofErr w:type="spellEnd"/>
            <w:r w:rsidR="00A26C84">
              <w:rPr>
                <w:rFonts w:ascii="Arial" w:hAnsi="Arial"/>
                <w:b/>
                <w:bCs/>
                <w:sz w:val="18"/>
                <w:szCs w:val="18"/>
              </w:rPr>
              <w:t xml:space="preserve"> EU </w:t>
            </w:r>
            <w:proofErr w:type="spellStart"/>
            <w:r w:rsidR="00A26C84">
              <w:rPr>
                <w:rFonts w:ascii="Arial" w:hAnsi="Arial"/>
                <w:b/>
                <w:bCs/>
                <w:sz w:val="18"/>
                <w:szCs w:val="18"/>
              </w:rPr>
              <w:t>acquis</w:t>
            </w:r>
            <w:proofErr w:type="spellEnd"/>
            <w:r w:rsidR="00A26C84">
              <w:rPr>
                <w:rFonts w:ascii="Arial" w:hAnsi="Arial"/>
                <w:b/>
                <w:bCs/>
                <w:sz w:val="18"/>
                <w:szCs w:val="18"/>
              </w:rPr>
              <w:t xml:space="preserve"> in </w:t>
            </w:r>
            <w:proofErr w:type="spellStart"/>
            <w:r w:rsidR="00A26C84">
              <w:rPr>
                <w:rFonts w:ascii="Arial" w:hAnsi="Arial"/>
                <w:b/>
                <w:bCs/>
                <w:sz w:val="18"/>
                <w:szCs w:val="18"/>
              </w:rPr>
              <w:t>the</w:t>
            </w:r>
            <w:proofErr w:type="spellEnd"/>
            <w:r w:rsidR="00A26C84">
              <w:rPr>
                <w:rFonts w:ascii="Arial" w:hAnsi="Arial"/>
                <w:b/>
                <w:bCs/>
                <w:sz w:val="18"/>
                <w:szCs w:val="18"/>
              </w:rPr>
              <w:t xml:space="preserve"> </w:t>
            </w:r>
            <w:proofErr w:type="spellStart"/>
            <w:r w:rsidR="00A26C84">
              <w:rPr>
                <w:rFonts w:ascii="Arial" w:hAnsi="Arial"/>
                <w:b/>
                <w:bCs/>
                <w:sz w:val="18"/>
                <w:szCs w:val="18"/>
              </w:rPr>
              <w:t>national</w:t>
            </w:r>
            <w:proofErr w:type="spellEnd"/>
            <w:r w:rsidR="00A26C84">
              <w:rPr>
                <w:rFonts w:ascii="Arial" w:hAnsi="Arial"/>
                <w:b/>
                <w:bCs/>
                <w:sz w:val="18"/>
                <w:szCs w:val="18"/>
              </w:rPr>
              <w:t xml:space="preserve"> </w:t>
            </w:r>
            <w:proofErr w:type="spellStart"/>
            <w:r w:rsidR="00A26C84">
              <w:rPr>
                <w:rFonts w:ascii="Arial" w:hAnsi="Arial"/>
                <w:b/>
                <w:bCs/>
                <w:sz w:val="18"/>
                <w:szCs w:val="18"/>
              </w:rPr>
              <w:t>legislation</w:t>
            </w:r>
            <w:proofErr w:type="spellEnd"/>
            <w:r w:rsidR="00A26C84">
              <w:rPr>
                <w:rFonts w:ascii="Arial" w:hAnsi="Arial"/>
                <w:b/>
                <w:bCs/>
                <w:sz w:val="18"/>
                <w:szCs w:val="18"/>
              </w:rPr>
              <w:t>.</w:t>
            </w:r>
          </w:p>
          <w:p w14:paraId="24897E20" w14:textId="5566237C" w:rsidR="00673A39" w:rsidRPr="001506BC" w:rsidRDefault="00797956" w:rsidP="001506BC">
            <w:pPr>
              <w:pStyle w:val="Default"/>
              <w:jc w:val="both"/>
              <w:rPr>
                <w:rFonts w:ascii="Verdana" w:eastAsia="Arial" w:hAnsi="Verdana" w:cs="Arial"/>
                <w:b/>
                <w:bCs/>
                <w:color w:val="auto"/>
                <w:sz w:val="16"/>
                <w:szCs w:val="16"/>
                <w:lang w:val="en-GB" w:eastAsia="es-ES"/>
              </w:rPr>
            </w:pPr>
            <w:proofErr w:type="spellStart"/>
            <w:r w:rsidRPr="00797956">
              <w:rPr>
                <w:rFonts w:ascii="Arial" w:hAnsi="Arial"/>
                <w:b/>
                <w:bCs/>
                <w:sz w:val="18"/>
                <w:szCs w:val="18"/>
              </w:rPr>
              <w:t>Capacity</w:t>
            </w:r>
            <w:proofErr w:type="spellEnd"/>
            <w:r w:rsidRPr="00797956">
              <w:rPr>
                <w:rFonts w:ascii="Arial" w:hAnsi="Arial"/>
                <w:b/>
                <w:bCs/>
                <w:sz w:val="18"/>
                <w:szCs w:val="18"/>
              </w:rPr>
              <w:t xml:space="preserve"> </w:t>
            </w:r>
            <w:proofErr w:type="spellStart"/>
            <w:r w:rsidRPr="00797956">
              <w:rPr>
                <w:rFonts w:ascii="Arial" w:hAnsi="Arial"/>
                <w:b/>
                <w:bCs/>
                <w:sz w:val="18"/>
                <w:szCs w:val="18"/>
              </w:rPr>
              <w:t>building</w:t>
            </w:r>
            <w:proofErr w:type="spellEnd"/>
            <w:r w:rsidR="001506BC">
              <w:rPr>
                <w:rFonts w:ascii="Arial" w:hAnsi="Arial"/>
                <w:b/>
                <w:bCs/>
                <w:sz w:val="18"/>
                <w:szCs w:val="18"/>
              </w:rPr>
              <w:t xml:space="preserve"> </w:t>
            </w:r>
            <w:proofErr w:type="spellStart"/>
            <w:r w:rsidR="001506BC">
              <w:rPr>
                <w:rFonts w:ascii="Arial" w:hAnsi="Arial"/>
                <w:b/>
                <w:bCs/>
                <w:sz w:val="18"/>
                <w:szCs w:val="18"/>
              </w:rPr>
              <w:t>activities</w:t>
            </w:r>
            <w:proofErr w:type="spellEnd"/>
            <w:r w:rsidR="001506BC">
              <w:rPr>
                <w:rFonts w:ascii="Arial" w:hAnsi="Arial"/>
                <w:b/>
                <w:bCs/>
                <w:sz w:val="18"/>
                <w:szCs w:val="18"/>
              </w:rPr>
              <w:t xml:space="preserve">. </w:t>
            </w:r>
            <w:proofErr w:type="spellStart"/>
            <w:r w:rsidR="7BDD2FE2" w:rsidRPr="001506BC">
              <w:rPr>
                <w:rFonts w:ascii="Arial" w:eastAsia="Times New Roman" w:hAnsi="Arial"/>
                <w:b/>
                <w:bCs/>
                <w:sz w:val="18"/>
                <w:szCs w:val="18"/>
              </w:rPr>
              <w:t>Preparing</w:t>
            </w:r>
            <w:proofErr w:type="spellEnd"/>
            <w:r w:rsidR="7BDD2FE2" w:rsidRPr="001506BC">
              <w:rPr>
                <w:rFonts w:ascii="Arial" w:eastAsia="Times New Roman" w:hAnsi="Arial"/>
                <w:b/>
                <w:bCs/>
                <w:sz w:val="18"/>
                <w:szCs w:val="18"/>
              </w:rPr>
              <w:t xml:space="preserve"> training </w:t>
            </w:r>
            <w:proofErr w:type="spellStart"/>
            <w:r w:rsidR="7BDD2FE2" w:rsidRPr="001506BC">
              <w:rPr>
                <w:rFonts w:ascii="Arial" w:eastAsia="Times New Roman" w:hAnsi="Arial"/>
                <w:b/>
                <w:bCs/>
                <w:sz w:val="18"/>
                <w:szCs w:val="18"/>
              </w:rPr>
              <w:t>seminars</w:t>
            </w:r>
            <w:proofErr w:type="spellEnd"/>
            <w:r w:rsidR="7BDD2FE2" w:rsidRPr="001506BC">
              <w:rPr>
                <w:rFonts w:ascii="Arial" w:eastAsia="Times New Roman" w:hAnsi="Arial"/>
                <w:b/>
                <w:bCs/>
                <w:sz w:val="18"/>
                <w:szCs w:val="18"/>
              </w:rPr>
              <w:t xml:space="preserve">, </w:t>
            </w:r>
            <w:proofErr w:type="spellStart"/>
            <w:r w:rsidR="7BDD2FE2" w:rsidRPr="001506BC">
              <w:rPr>
                <w:rFonts w:ascii="Arial" w:eastAsia="Times New Roman" w:hAnsi="Arial"/>
                <w:b/>
                <w:bCs/>
                <w:sz w:val="18"/>
                <w:szCs w:val="18"/>
              </w:rPr>
              <w:t>including</w:t>
            </w:r>
            <w:proofErr w:type="spellEnd"/>
            <w:r w:rsidR="7BDD2FE2" w:rsidRPr="001506BC">
              <w:rPr>
                <w:rFonts w:ascii="Arial" w:eastAsia="Times New Roman" w:hAnsi="Arial"/>
                <w:b/>
                <w:bCs/>
                <w:sz w:val="18"/>
                <w:szCs w:val="18"/>
              </w:rPr>
              <w:t xml:space="preserve"> training curricula and training materials for Parliament staff groups (Staff of Working Bodies Department, Legislation Department, the Department for Support of the National Council for European Integration and International Cooperation Department; Research, Analysis, Library &amp; Documentation Department; staff members of Political Groups) (approximately 200 officials). Preparing training materials for assigned modules, as well as case studies, other working documents and background materials for distribution to attending Parliament staff members. </w:t>
            </w:r>
            <w:r w:rsidR="7BDD2FE2" w:rsidRPr="001506BC">
              <w:rPr>
                <w:rFonts w:ascii="Arial" w:hAnsi="Arial"/>
                <w:b/>
                <w:bCs/>
                <w:sz w:val="18"/>
                <w:szCs w:val="18"/>
              </w:rPr>
              <w:t xml:space="preserve">Preparing chapters of a Training Manual to remain at the Parliament for future reference by Parliament staff. </w:t>
            </w:r>
            <w:r w:rsidR="7BDD2FE2" w:rsidRPr="7BDD2FE2">
              <w:rPr>
                <w:rFonts w:ascii="Arial" w:hAnsi="Arial"/>
                <w:b/>
                <w:bCs/>
                <w:sz w:val="18"/>
                <w:szCs w:val="18"/>
              </w:rPr>
              <w:t>Participation in drafting capacity building report with recommendations to improve the involvement and effectiveness of the Assembly of the Republic of Macedonia in the legal approximation process, in the context of EU accession</w:t>
            </w:r>
            <w:r w:rsidR="7BDD2FE2" w:rsidRPr="7BDD2FE2">
              <w:rPr>
                <w:rFonts w:ascii="Arial" w:hAnsi="Arial"/>
                <w:sz w:val="18"/>
                <w:szCs w:val="18"/>
              </w:rPr>
              <w:t>.</w:t>
            </w:r>
          </w:p>
          <w:p w14:paraId="7697F578" w14:textId="191699D6" w:rsidR="00673A39" w:rsidRPr="00681061" w:rsidRDefault="342E650E" w:rsidP="342E650E">
            <w:pPr>
              <w:jc w:val="both"/>
              <w:rPr>
                <w:szCs w:val="16"/>
              </w:rPr>
            </w:pPr>
            <w:r w:rsidRPr="342E650E">
              <w:rPr>
                <w:rFonts w:ascii="Arial" w:eastAsia="Times New Roman" w:hAnsi="Arial"/>
                <w:b/>
                <w:bCs/>
                <w:sz w:val="18"/>
                <w:szCs w:val="18"/>
                <w:lang w:eastAsia="es-ES"/>
              </w:rPr>
              <w:t xml:space="preserve">Capacity building/institutional strengthening activities. </w:t>
            </w:r>
            <w:r w:rsidRPr="342E650E">
              <w:rPr>
                <w:rFonts w:ascii="Arial" w:hAnsi="Arial"/>
                <w:b/>
                <w:bCs/>
                <w:sz w:val="18"/>
                <w:szCs w:val="18"/>
              </w:rPr>
              <w:t>Participation in drafting reform assessment report. Data</w:t>
            </w:r>
            <w:r w:rsidRPr="342E650E">
              <w:rPr>
                <w:rFonts w:ascii="Calibri" w:eastAsia="Calibri" w:hAnsi="Calibri" w:cs="Calibri"/>
                <w:b/>
                <w:bCs/>
                <w:sz w:val="18"/>
                <w:szCs w:val="18"/>
              </w:rPr>
              <w:t xml:space="preserve"> </w:t>
            </w:r>
            <w:r w:rsidRPr="342E650E">
              <w:rPr>
                <w:rFonts w:ascii="Arial" w:hAnsi="Arial"/>
                <w:b/>
                <w:bCs/>
                <w:sz w:val="18"/>
                <w:szCs w:val="18"/>
              </w:rPr>
              <w:t>collection/Research and Analysis.</w:t>
            </w:r>
          </w:p>
        </w:tc>
      </w:tr>
      <w:tr w:rsidR="00FB4D64" w:rsidRPr="00681061" w14:paraId="08338E70" w14:textId="77777777" w:rsidTr="00797956">
        <w:tc>
          <w:tcPr>
            <w:tcW w:w="511" w:type="dxa"/>
          </w:tcPr>
          <w:p w14:paraId="00F6DC0A" w14:textId="01B2ABD2" w:rsidR="00673A39" w:rsidRPr="00681061" w:rsidRDefault="342E650E" w:rsidP="00DA0820">
            <w:pPr>
              <w:rPr>
                <w:rFonts w:ascii="Arial" w:hAnsi="Arial"/>
                <w:sz w:val="18"/>
                <w:szCs w:val="18"/>
              </w:rPr>
            </w:pPr>
            <w:r w:rsidRPr="342E650E">
              <w:rPr>
                <w:rFonts w:ascii="Arial" w:hAnsi="Arial"/>
                <w:sz w:val="18"/>
                <w:szCs w:val="18"/>
              </w:rPr>
              <w:lastRenderedPageBreak/>
              <w:t>17.</w:t>
            </w:r>
          </w:p>
        </w:tc>
        <w:tc>
          <w:tcPr>
            <w:tcW w:w="1074" w:type="dxa"/>
            <w:shd w:val="clear" w:color="auto" w:fill="auto"/>
            <w:tcMar>
              <w:left w:w="28" w:type="dxa"/>
              <w:right w:w="28" w:type="dxa"/>
            </w:tcMar>
          </w:tcPr>
          <w:p w14:paraId="565C0443" w14:textId="2ABF8BA1" w:rsidR="00673A39" w:rsidRPr="00681061" w:rsidRDefault="022E80E2" w:rsidP="022E80E2">
            <w:pPr>
              <w:pStyle w:val="normaltableau"/>
              <w:spacing w:before="0" w:after="0"/>
              <w:jc w:val="center"/>
              <w:rPr>
                <w:rFonts w:ascii="Arial" w:hAnsi="Arial" w:cs="Arial"/>
                <w:b/>
                <w:bCs/>
                <w:sz w:val="18"/>
                <w:szCs w:val="18"/>
              </w:rPr>
            </w:pPr>
            <w:r w:rsidRPr="022E80E2">
              <w:rPr>
                <w:rFonts w:ascii="Arial" w:hAnsi="Arial" w:cs="Arial"/>
                <w:sz w:val="18"/>
                <w:szCs w:val="18"/>
              </w:rPr>
              <w:t>Oct. 2009 - Nov. 2010</w:t>
            </w:r>
          </w:p>
          <w:p w14:paraId="1007C95F" w14:textId="4315C6FF" w:rsidR="00673A39" w:rsidRPr="00681061" w:rsidRDefault="00673A39" w:rsidP="38342BA1">
            <w:pPr>
              <w:pStyle w:val="normaltableau"/>
              <w:spacing w:before="0" w:after="0"/>
              <w:jc w:val="center"/>
              <w:rPr>
                <w:rFonts w:ascii="Arial" w:eastAsia="Arial" w:hAnsi="Arial" w:cs="Arial"/>
                <w:b/>
                <w:bCs/>
                <w:color w:val="000000" w:themeColor="text1"/>
                <w:sz w:val="18"/>
                <w:szCs w:val="18"/>
                <w:lang w:val="en-US"/>
              </w:rPr>
            </w:pPr>
          </w:p>
        </w:tc>
        <w:tc>
          <w:tcPr>
            <w:tcW w:w="1154" w:type="dxa"/>
            <w:tcMar>
              <w:left w:w="28" w:type="dxa"/>
              <w:right w:w="28" w:type="dxa"/>
            </w:tcMar>
          </w:tcPr>
          <w:p w14:paraId="2D827F90" w14:textId="77777777" w:rsidR="00673A39" w:rsidRPr="00681061" w:rsidRDefault="00673A39" w:rsidP="00DA0820">
            <w:pPr>
              <w:jc w:val="center"/>
              <w:rPr>
                <w:rFonts w:ascii="Arial" w:hAnsi="Arial"/>
                <w:sz w:val="18"/>
                <w:szCs w:val="18"/>
              </w:rPr>
            </w:pPr>
            <w:r w:rsidRPr="00681061">
              <w:rPr>
                <w:rFonts w:ascii="Arial" w:hAnsi="Arial"/>
                <w:sz w:val="18"/>
                <w:szCs w:val="18"/>
              </w:rPr>
              <w:t>Skopje, Macedonia</w:t>
            </w:r>
          </w:p>
        </w:tc>
        <w:tc>
          <w:tcPr>
            <w:tcW w:w="2807" w:type="dxa"/>
            <w:tcMar>
              <w:left w:w="28" w:type="dxa"/>
              <w:right w:w="28" w:type="dxa"/>
            </w:tcMar>
          </w:tcPr>
          <w:p w14:paraId="7D3BFE91" w14:textId="77777777" w:rsidR="00060E99" w:rsidRPr="00681061" w:rsidRDefault="00673A39" w:rsidP="00DA0820">
            <w:pPr>
              <w:pStyle w:val="normaltableau"/>
              <w:keepNext/>
              <w:keepLines/>
              <w:spacing w:before="0" w:after="0"/>
              <w:jc w:val="center"/>
              <w:rPr>
                <w:rFonts w:ascii="Arial" w:hAnsi="Arial" w:cs="Arial"/>
                <w:sz w:val="18"/>
                <w:szCs w:val="18"/>
              </w:rPr>
            </w:pPr>
            <w:r w:rsidRPr="00681061">
              <w:rPr>
                <w:rFonts w:ascii="Arial" w:hAnsi="Arial" w:cs="Arial"/>
                <w:noProof/>
                <w:sz w:val="18"/>
                <w:szCs w:val="18"/>
              </w:rPr>
              <w:t>Government</w:t>
            </w:r>
            <w:r w:rsidRPr="00681061">
              <w:rPr>
                <w:rFonts w:ascii="Arial" w:hAnsi="Arial" w:cs="Arial"/>
                <w:sz w:val="18"/>
                <w:szCs w:val="18"/>
              </w:rPr>
              <w:t xml:space="preserve"> of Macedonia, S</w:t>
            </w:r>
            <w:r w:rsidR="0037412E" w:rsidRPr="00681061">
              <w:rPr>
                <w:rFonts w:ascii="Arial" w:hAnsi="Arial" w:cs="Arial"/>
                <w:sz w:val="18"/>
                <w:szCs w:val="18"/>
              </w:rPr>
              <w:t>ecretariat for European Affairs</w:t>
            </w:r>
          </w:p>
          <w:p w14:paraId="18EF0ED8" w14:textId="77777777" w:rsidR="00673A39" w:rsidRPr="00681061" w:rsidRDefault="00673A39" w:rsidP="00DA0820">
            <w:pPr>
              <w:pStyle w:val="normaltableau"/>
              <w:keepNext/>
              <w:keepLines/>
              <w:spacing w:before="0" w:after="0"/>
              <w:jc w:val="center"/>
              <w:rPr>
                <w:rFonts w:ascii="Arial" w:hAnsi="Arial" w:cs="Arial"/>
                <w:sz w:val="18"/>
                <w:szCs w:val="18"/>
              </w:rPr>
            </w:pPr>
            <w:r w:rsidRPr="00681061">
              <w:rPr>
                <w:rFonts w:ascii="Arial" w:hAnsi="Arial" w:cs="Arial"/>
                <w:noProof/>
                <w:sz w:val="18"/>
                <w:szCs w:val="18"/>
              </w:rPr>
              <w:t>Mrs.</w:t>
            </w:r>
            <w:r w:rsidRPr="00681061">
              <w:rPr>
                <w:rFonts w:ascii="Arial" w:hAnsi="Arial" w:cs="Arial"/>
                <w:sz w:val="18"/>
                <w:szCs w:val="18"/>
              </w:rPr>
              <w:t xml:space="preserve"> </w:t>
            </w:r>
            <w:proofErr w:type="spellStart"/>
            <w:r w:rsidRPr="00681061">
              <w:rPr>
                <w:rFonts w:ascii="Arial" w:hAnsi="Arial" w:cs="Arial"/>
                <w:sz w:val="18"/>
                <w:szCs w:val="18"/>
              </w:rPr>
              <w:t>Malinka</w:t>
            </w:r>
            <w:proofErr w:type="spellEnd"/>
            <w:r w:rsidRPr="00681061">
              <w:rPr>
                <w:rFonts w:ascii="Arial" w:hAnsi="Arial" w:cs="Arial"/>
                <w:sz w:val="18"/>
                <w:szCs w:val="18"/>
              </w:rPr>
              <w:t xml:space="preserve"> </w:t>
            </w:r>
            <w:proofErr w:type="spellStart"/>
            <w:r w:rsidRPr="00681061">
              <w:rPr>
                <w:rFonts w:ascii="Arial" w:hAnsi="Arial" w:cs="Arial"/>
                <w:sz w:val="18"/>
                <w:szCs w:val="18"/>
              </w:rPr>
              <w:t>Ristev</w:t>
            </w:r>
            <w:r w:rsidR="00060E99" w:rsidRPr="00681061">
              <w:rPr>
                <w:rFonts w:ascii="Arial" w:hAnsi="Arial" w:cs="Arial"/>
                <w:sz w:val="18"/>
                <w:szCs w:val="18"/>
              </w:rPr>
              <w:t>ska</w:t>
            </w:r>
            <w:proofErr w:type="spellEnd"/>
            <w:r w:rsidR="00060E99" w:rsidRPr="00681061">
              <w:rPr>
                <w:rFonts w:ascii="Arial" w:hAnsi="Arial" w:cs="Arial"/>
                <w:sz w:val="18"/>
                <w:szCs w:val="18"/>
              </w:rPr>
              <w:t xml:space="preserve"> </w:t>
            </w:r>
            <w:proofErr w:type="spellStart"/>
            <w:r w:rsidR="00060E99" w:rsidRPr="00681061">
              <w:rPr>
                <w:rFonts w:ascii="Arial" w:hAnsi="Arial" w:cs="Arial"/>
                <w:sz w:val="18"/>
                <w:szCs w:val="18"/>
              </w:rPr>
              <w:t>Jordanova</w:t>
            </w:r>
            <w:proofErr w:type="spellEnd"/>
            <w:r w:rsidR="00060E99" w:rsidRPr="00681061">
              <w:rPr>
                <w:rFonts w:ascii="Arial" w:hAnsi="Arial" w:cs="Arial"/>
                <w:sz w:val="18"/>
                <w:szCs w:val="18"/>
              </w:rPr>
              <w:t xml:space="preserve">, State Counsellor, </w:t>
            </w:r>
            <w:hyperlink r:id="rId24" w:history="1">
              <w:r w:rsidRPr="00681061">
                <w:rPr>
                  <w:rStyle w:val="Hyperlink"/>
                  <w:rFonts w:ascii="Arial" w:hAnsi="Arial" w:cs="Arial"/>
                  <w:sz w:val="18"/>
                  <w:szCs w:val="18"/>
                </w:rPr>
                <w:t>malinka.jordanova@gmail.com</w:t>
              </w:r>
            </w:hyperlink>
          </w:p>
        </w:tc>
        <w:tc>
          <w:tcPr>
            <w:tcW w:w="2157" w:type="dxa"/>
            <w:tcMar>
              <w:left w:w="28" w:type="dxa"/>
              <w:right w:w="28" w:type="dxa"/>
            </w:tcMar>
          </w:tcPr>
          <w:p w14:paraId="174E77AB" w14:textId="77777777" w:rsidR="00673A39" w:rsidRPr="00681061" w:rsidRDefault="00673A39" w:rsidP="00DA0820">
            <w:pPr>
              <w:jc w:val="center"/>
              <w:rPr>
                <w:rFonts w:ascii="Arial" w:hAnsi="Arial"/>
                <w:b/>
                <w:sz w:val="18"/>
                <w:szCs w:val="18"/>
              </w:rPr>
            </w:pPr>
            <w:r w:rsidRPr="00681061">
              <w:rPr>
                <w:rFonts w:ascii="Arial" w:hAnsi="Arial"/>
                <w:b/>
                <w:sz w:val="18"/>
                <w:szCs w:val="18"/>
              </w:rPr>
              <w:t>Legal Associate</w:t>
            </w:r>
          </w:p>
        </w:tc>
        <w:tc>
          <w:tcPr>
            <w:tcW w:w="8407" w:type="dxa"/>
          </w:tcPr>
          <w:p w14:paraId="4F5508E8" w14:textId="77777777" w:rsidR="00673A39" w:rsidRPr="00681061" w:rsidRDefault="00673A39" w:rsidP="00DA0820">
            <w:pPr>
              <w:jc w:val="both"/>
              <w:rPr>
                <w:rFonts w:ascii="Arial" w:hAnsi="Arial"/>
                <w:b/>
                <w:sz w:val="18"/>
                <w:szCs w:val="18"/>
              </w:rPr>
            </w:pPr>
            <w:r w:rsidRPr="00681061">
              <w:rPr>
                <w:rFonts w:ascii="Arial" w:hAnsi="Arial"/>
                <w:b/>
                <w:sz w:val="18"/>
                <w:szCs w:val="18"/>
              </w:rPr>
              <w:t xml:space="preserve">Coordination of the Stabilisation and Association Agreement process for the Competition policy and </w:t>
            </w:r>
            <w:r w:rsidRPr="00681061">
              <w:rPr>
                <w:rFonts w:ascii="Arial" w:hAnsi="Arial"/>
                <w:b/>
                <w:noProof/>
                <w:sz w:val="18"/>
                <w:szCs w:val="18"/>
              </w:rPr>
              <w:t>S</w:t>
            </w:r>
            <w:r w:rsidR="007F5557" w:rsidRPr="00681061">
              <w:rPr>
                <w:rFonts w:ascii="Arial" w:hAnsi="Arial"/>
                <w:b/>
                <w:noProof/>
                <w:sz w:val="18"/>
                <w:szCs w:val="18"/>
              </w:rPr>
              <w:t>t</w:t>
            </w:r>
            <w:r w:rsidRPr="00681061">
              <w:rPr>
                <w:rFonts w:ascii="Arial" w:hAnsi="Arial"/>
                <w:b/>
                <w:noProof/>
                <w:sz w:val="18"/>
                <w:szCs w:val="18"/>
              </w:rPr>
              <w:t>ate</w:t>
            </w:r>
            <w:r w:rsidRPr="00681061">
              <w:rPr>
                <w:rFonts w:ascii="Arial" w:hAnsi="Arial"/>
                <w:b/>
                <w:sz w:val="18"/>
                <w:szCs w:val="18"/>
              </w:rPr>
              <w:t xml:space="preserve"> Aid chapter of the National Programme for the Adoption of the Acquis.</w:t>
            </w:r>
          </w:p>
          <w:p w14:paraId="3D16B074" w14:textId="77777777" w:rsidR="003B2553" w:rsidRPr="00681061" w:rsidRDefault="003B2553" w:rsidP="00DA0820">
            <w:pPr>
              <w:jc w:val="both"/>
              <w:rPr>
                <w:rFonts w:ascii="Arial" w:hAnsi="Arial"/>
                <w:b/>
                <w:sz w:val="18"/>
                <w:szCs w:val="18"/>
              </w:rPr>
            </w:pPr>
            <w:r w:rsidRPr="00681061">
              <w:rPr>
                <w:rFonts w:ascii="Arial" w:hAnsi="Arial"/>
                <w:b/>
                <w:sz w:val="18"/>
                <w:szCs w:val="18"/>
              </w:rPr>
              <w:t>Development of state aid control system. And handling notifications on granted state aid.</w:t>
            </w:r>
          </w:p>
          <w:p w14:paraId="5591FA76" w14:textId="61C300CD" w:rsidR="00DC1CBB" w:rsidRPr="00681061" w:rsidRDefault="00797956" w:rsidP="00797956">
            <w:pPr>
              <w:jc w:val="both"/>
              <w:rPr>
                <w:szCs w:val="16"/>
              </w:rPr>
            </w:pPr>
            <w:r w:rsidRPr="00797956">
              <w:rPr>
                <w:rFonts w:ascii="Arial" w:hAnsi="Arial"/>
                <w:b/>
                <w:bCs/>
                <w:sz w:val="18"/>
                <w:szCs w:val="18"/>
              </w:rPr>
              <w:t>Institution building activities,</w:t>
            </w:r>
            <w:r w:rsidRPr="00797956">
              <w:rPr>
                <w:rFonts w:ascii="Arial" w:hAnsi="Arial"/>
                <w:sz w:val="18"/>
                <w:szCs w:val="18"/>
              </w:rPr>
              <w:t xml:space="preserve"> analysis and improvement of the existing administrative framework and establishing new structures for compliance with the acquis, as well as </w:t>
            </w:r>
            <w:r w:rsidRPr="00797956">
              <w:rPr>
                <w:rFonts w:ascii="Arial" w:hAnsi="Arial"/>
                <w:b/>
                <w:bCs/>
                <w:sz w:val="18"/>
                <w:szCs w:val="18"/>
              </w:rPr>
              <w:t>drafting laws and coordination of the harmonisation of relevant laws with the EU acquis.</w:t>
            </w:r>
          </w:p>
          <w:p w14:paraId="2BF9205A" w14:textId="5227F169" w:rsidR="00DC1CBB" w:rsidRPr="00681061" w:rsidRDefault="00797956" w:rsidP="342E650E">
            <w:pPr>
              <w:jc w:val="both"/>
              <w:rPr>
                <w:szCs w:val="16"/>
              </w:rPr>
            </w:pPr>
            <w:r w:rsidRPr="00797956">
              <w:rPr>
                <w:rFonts w:ascii="Arial" w:eastAsia="Times New Roman" w:hAnsi="Arial"/>
                <w:b/>
                <w:bCs/>
                <w:sz w:val="18"/>
                <w:szCs w:val="18"/>
                <w:lang w:eastAsia="es-ES"/>
              </w:rPr>
              <w:t xml:space="preserve">Capacity building/institutional strengthening activities. </w:t>
            </w:r>
            <w:r w:rsidRPr="00797956">
              <w:rPr>
                <w:rFonts w:ascii="Arial" w:hAnsi="Arial"/>
                <w:b/>
                <w:bCs/>
                <w:sz w:val="18"/>
                <w:szCs w:val="18"/>
              </w:rPr>
              <w:t>Data</w:t>
            </w:r>
            <w:r w:rsidRPr="00797956">
              <w:rPr>
                <w:rFonts w:ascii="Calibri" w:eastAsia="Calibri" w:hAnsi="Calibri" w:cs="Calibri"/>
                <w:b/>
                <w:bCs/>
                <w:sz w:val="18"/>
                <w:szCs w:val="18"/>
              </w:rPr>
              <w:t xml:space="preserve"> </w:t>
            </w:r>
            <w:r w:rsidRPr="00797956">
              <w:rPr>
                <w:rFonts w:ascii="Arial" w:hAnsi="Arial"/>
                <w:b/>
                <w:bCs/>
                <w:sz w:val="18"/>
                <w:szCs w:val="18"/>
              </w:rPr>
              <w:t>collection/Research and Analysis.</w:t>
            </w:r>
          </w:p>
        </w:tc>
      </w:tr>
      <w:tr w:rsidR="00FB4D64" w:rsidRPr="00681061" w14:paraId="6E52F721" w14:textId="77777777" w:rsidTr="00797956">
        <w:tc>
          <w:tcPr>
            <w:tcW w:w="511" w:type="dxa"/>
          </w:tcPr>
          <w:p w14:paraId="77F06FB0" w14:textId="37C3384F" w:rsidR="005A1253" w:rsidRPr="00681061" w:rsidRDefault="342E650E" w:rsidP="00DA0820">
            <w:pPr>
              <w:rPr>
                <w:rFonts w:ascii="Arial" w:hAnsi="Arial"/>
                <w:sz w:val="18"/>
                <w:szCs w:val="18"/>
              </w:rPr>
            </w:pPr>
            <w:r w:rsidRPr="342E650E">
              <w:rPr>
                <w:rFonts w:ascii="Arial" w:hAnsi="Arial"/>
                <w:sz w:val="18"/>
                <w:szCs w:val="18"/>
              </w:rPr>
              <w:t>18.</w:t>
            </w:r>
          </w:p>
        </w:tc>
        <w:tc>
          <w:tcPr>
            <w:tcW w:w="1074" w:type="dxa"/>
            <w:shd w:val="clear" w:color="auto" w:fill="auto"/>
            <w:tcMar>
              <w:left w:w="28" w:type="dxa"/>
              <w:right w:w="28" w:type="dxa"/>
            </w:tcMar>
          </w:tcPr>
          <w:p w14:paraId="3AD7EEAA" w14:textId="623DD3EB" w:rsidR="005A1253" w:rsidRPr="00681061" w:rsidRDefault="022E80E2" w:rsidP="022E80E2">
            <w:pPr>
              <w:pStyle w:val="normaltableau"/>
              <w:spacing w:before="0" w:after="0"/>
              <w:jc w:val="center"/>
              <w:rPr>
                <w:rFonts w:ascii="Arial" w:hAnsi="Arial" w:cs="Arial"/>
                <w:b/>
                <w:bCs/>
                <w:sz w:val="18"/>
                <w:szCs w:val="18"/>
              </w:rPr>
            </w:pPr>
            <w:r w:rsidRPr="022E80E2">
              <w:rPr>
                <w:rFonts w:ascii="Arial" w:hAnsi="Arial" w:cs="Arial"/>
                <w:sz w:val="18"/>
                <w:szCs w:val="18"/>
              </w:rPr>
              <w:t>Oct. 2008 - Oct. 2009</w:t>
            </w:r>
          </w:p>
          <w:p w14:paraId="3DEA5105" w14:textId="557E2ED8" w:rsidR="005A1253" w:rsidRPr="00681061" w:rsidRDefault="005A1253" w:rsidP="38342BA1">
            <w:pPr>
              <w:pStyle w:val="normaltableau"/>
              <w:spacing w:before="0" w:after="0"/>
              <w:jc w:val="center"/>
              <w:rPr>
                <w:b/>
                <w:bCs/>
                <w:color w:val="000000" w:themeColor="text1"/>
                <w:sz w:val="18"/>
                <w:szCs w:val="18"/>
                <w:lang w:val="en-US"/>
              </w:rPr>
            </w:pPr>
          </w:p>
        </w:tc>
        <w:tc>
          <w:tcPr>
            <w:tcW w:w="1154" w:type="dxa"/>
            <w:tcMar>
              <w:left w:w="28" w:type="dxa"/>
              <w:right w:w="28" w:type="dxa"/>
            </w:tcMar>
          </w:tcPr>
          <w:p w14:paraId="324526B5" w14:textId="77777777" w:rsidR="005A1253" w:rsidRPr="00681061" w:rsidRDefault="005A1253" w:rsidP="00DA0820">
            <w:pPr>
              <w:pStyle w:val="normaltableau"/>
              <w:spacing w:before="0" w:after="0"/>
              <w:jc w:val="center"/>
              <w:rPr>
                <w:rFonts w:ascii="Arial" w:hAnsi="Arial" w:cs="Arial"/>
                <w:sz w:val="18"/>
                <w:szCs w:val="18"/>
              </w:rPr>
            </w:pPr>
            <w:r w:rsidRPr="00681061">
              <w:rPr>
                <w:rFonts w:ascii="Arial" w:hAnsi="Arial" w:cs="Arial"/>
                <w:sz w:val="18"/>
                <w:szCs w:val="18"/>
              </w:rPr>
              <w:t>Brussels, Belgium</w:t>
            </w:r>
          </w:p>
        </w:tc>
        <w:tc>
          <w:tcPr>
            <w:tcW w:w="2807" w:type="dxa"/>
            <w:tcMar>
              <w:left w:w="28" w:type="dxa"/>
              <w:right w:w="28" w:type="dxa"/>
            </w:tcMar>
          </w:tcPr>
          <w:p w14:paraId="0DE8B5D9" w14:textId="77777777" w:rsidR="00BF2843" w:rsidRPr="00681061" w:rsidRDefault="005A1253" w:rsidP="00DA0820">
            <w:pPr>
              <w:pStyle w:val="normaltableau"/>
              <w:spacing w:before="0" w:after="0"/>
              <w:jc w:val="center"/>
              <w:rPr>
                <w:rFonts w:ascii="Arial" w:hAnsi="Arial" w:cs="Arial"/>
                <w:sz w:val="18"/>
                <w:szCs w:val="18"/>
              </w:rPr>
            </w:pPr>
            <w:r w:rsidRPr="00681061">
              <w:rPr>
                <w:rFonts w:ascii="Arial" w:hAnsi="Arial" w:cs="Arial"/>
                <w:sz w:val="18"/>
                <w:szCs w:val="18"/>
              </w:rPr>
              <w:t>Permanent</w:t>
            </w:r>
            <w:r w:rsidR="00BF2843" w:rsidRPr="00681061">
              <w:rPr>
                <w:rFonts w:ascii="Arial" w:hAnsi="Arial" w:cs="Arial"/>
                <w:sz w:val="18"/>
                <w:szCs w:val="18"/>
              </w:rPr>
              <w:t xml:space="preserve"> Mission of Macedonia to the EU</w:t>
            </w:r>
          </w:p>
          <w:p w14:paraId="3656B9AB" w14:textId="77777777" w:rsidR="005D3D16" w:rsidRPr="00681061" w:rsidRDefault="005D3D16" w:rsidP="00DA0820">
            <w:pPr>
              <w:pStyle w:val="normaltableau"/>
              <w:spacing w:before="0" w:after="0"/>
              <w:jc w:val="center"/>
              <w:rPr>
                <w:rFonts w:ascii="Arial" w:hAnsi="Arial" w:cs="Arial"/>
                <w:bCs/>
                <w:sz w:val="18"/>
                <w:szCs w:val="18"/>
              </w:rPr>
            </w:pPr>
          </w:p>
          <w:p w14:paraId="0EF614AA" w14:textId="77777777" w:rsidR="005D3D16" w:rsidRPr="00681061" w:rsidRDefault="005A1253" w:rsidP="00F96AC2">
            <w:pPr>
              <w:pStyle w:val="normaltableau"/>
              <w:spacing w:before="0" w:after="0"/>
              <w:jc w:val="center"/>
              <w:rPr>
                <w:rFonts w:ascii="Arial" w:hAnsi="Arial" w:cs="Arial"/>
                <w:bCs/>
                <w:sz w:val="18"/>
                <w:szCs w:val="18"/>
                <w:lang w:val="sv-SE"/>
              </w:rPr>
            </w:pPr>
            <w:r w:rsidRPr="00681061">
              <w:rPr>
                <w:rFonts w:ascii="Arial" w:hAnsi="Arial" w:cs="Arial"/>
                <w:bCs/>
                <w:sz w:val="18"/>
                <w:szCs w:val="18"/>
                <w:lang w:val="sv-SE"/>
              </w:rPr>
              <w:t>Ms. Elizabeta Gjor</w:t>
            </w:r>
            <w:r w:rsidR="005D3D16" w:rsidRPr="00681061">
              <w:rPr>
                <w:rFonts w:ascii="Arial" w:hAnsi="Arial" w:cs="Arial"/>
                <w:bCs/>
                <w:sz w:val="18"/>
                <w:szCs w:val="18"/>
                <w:lang w:val="sv-SE"/>
              </w:rPr>
              <w:t>gieva, Minister Plenipotentiary</w:t>
            </w:r>
          </w:p>
          <w:p w14:paraId="7ADD3B8C" w14:textId="77777777" w:rsidR="005A1253" w:rsidRPr="00681061" w:rsidRDefault="00C84D77" w:rsidP="00DA0820">
            <w:pPr>
              <w:pStyle w:val="normaltableau"/>
              <w:spacing w:before="0" w:after="0"/>
              <w:jc w:val="center"/>
              <w:rPr>
                <w:rFonts w:ascii="Arial" w:hAnsi="Arial" w:cs="Arial"/>
                <w:sz w:val="18"/>
                <w:szCs w:val="18"/>
                <w:lang w:val="sv-SE"/>
              </w:rPr>
            </w:pPr>
            <w:hyperlink r:id="rId25" w:history="1">
              <w:r w:rsidR="005A1253" w:rsidRPr="00681061">
                <w:rPr>
                  <w:rStyle w:val="Hyperlink"/>
                  <w:rFonts w:ascii="Arial" w:hAnsi="Arial" w:cs="Arial"/>
                  <w:sz w:val="18"/>
                  <w:szCs w:val="18"/>
                  <w:lang w:val="sv-SE"/>
                </w:rPr>
                <w:t>gorgievaelizabeta@yahoo.com</w:t>
              </w:r>
            </w:hyperlink>
          </w:p>
        </w:tc>
        <w:tc>
          <w:tcPr>
            <w:tcW w:w="2157" w:type="dxa"/>
            <w:tcMar>
              <w:left w:w="28" w:type="dxa"/>
              <w:right w:w="28" w:type="dxa"/>
            </w:tcMar>
          </w:tcPr>
          <w:p w14:paraId="43C831DB" w14:textId="77777777" w:rsidR="005A1253" w:rsidRPr="00681061" w:rsidRDefault="005A1253" w:rsidP="00DA0820">
            <w:pPr>
              <w:pStyle w:val="normaltableau"/>
              <w:spacing w:before="0" w:after="0"/>
              <w:jc w:val="center"/>
              <w:rPr>
                <w:rFonts w:ascii="Arial" w:hAnsi="Arial" w:cs="Arial"/>
                <w:b/>
                <w:sz w:val="18"/>
                <w:szCs w:val="18"/>
              </w:rPr>
            </w:pPr>
            <w:r w:rsidRPr="00681061">
              <w:rPr>
                <w:rFonts w:ascii="Arial" w:hAnsi="Arial" w:cs="Arial"/>
                <w:b/>
                <w:sz w:val="18"/>
                <w:szCs w:val="18"/>
              </w:rPr>
              <w:t>First Secretary</w:t>
            </w:r>
          </w:p>
        </w:tc>
        <w:tc>
          <w:tcPr>
            <w:tcW w:w="8407" w:type="dxa"/>
          </w:tcPr>
          <w:p w14:paraId="6F133968" w14:textId="184F9508" w:rsidR="003B2553" w:rsidRPr="00DC1CBB" w:rsidRDefault="782442A3" w:rsidP="00DA0820">
            <w:pPr>
              <w:jc w:val="both"/>
              <w:rPr>
                <w:rFonts w:ascii="Arial" w:hAnsi="Arial"/>
                <w:sz w:val="18"/>
                <w:szCs w:val="18"/>
              </w:rPr>
            </w:pPr>
            <w:r w:rsidRPr="782442A3">
              <w:rPr>
                <w:rFonts w:ascii="Arial" w:hAnsi="Arial"/>
                <w:b/>
                <w:bCs/>
                <w:sz w:val="18"/>
                <w:szCs w:val="18"/>
              </w:rPr>
              <w:t xml:space="preserve">Coordination of the institutional building activities and harmonization with the Internal Market acquis </w:t>
            </w:r>
            <w:r w:rsidRPr="782442A3">
              <w:rPr>
                <w:rFonts w:ascii="Arial" w:hAnsi="Arial"/>
                <w:sz w:val="18"/>
                <w:szCs w:val="18"/>
              </w:rPr>
              <w:t xml:space="preserve">including </w:t>
            </w:r>
            <w:r w:rsidRPr="782442A3">
              <w:rPr>
                <w:rFonts w:ascii="Arial" w:hAnsi="Arial"/>
                <w:b/>
                <w:bCs/>
                <w:sz w:val="18"/>
                <w:szCs w:val="18"/>
              </w:rPr>
              <w:t xml:space="preserve">Chapter </w:t>
            </w:r>
            <w:r w:rsidR="00687991">
              <w:rPr>
                <w:rFonts w:ascii="Arial" w:hAnsi="Arial"/>
                <w:b/>
                <w:bCs/>
                <w:sz w:val="18"/>
                <w:szCs w:val="18"/>
              </w:rPr>
              <w:t>1</w:t>
            </w:r>
            <w:r w:rsidRPr="782442A3">
              <w:rPr>
                <w:rFonts w:ascii="Arial" w:hAnsi="Arial"/>
                <w:sz w:val="18"/>
                <w:szCs w:val="18"/>
              </w:rPr>
              <w:t>, as well as the Economic and Financial chapters of the acquis.</w:t>
            </w:r>
          </w:p>
          <w:p w14:paraId="04A5176C" w14:textId="77777777" w:rsidR="005A1253" w:rsidRPr="00681061" w:rsidRDefault="005A1253" w:rsidP="00DA0820">
            <w:pPr>
              <w:jc w:val="both"/>
              <w:rPr>
                <w:rFonts w:ascii="Arial" w:hAnsi="Arial"/>
                <w:b/>
                <w:sz w:val="18"/>
                <w:szCs w:val="18"/>
              </w:rPr>
            </w:pPr>
            <w:r w:rsidRPr="00681061">
              <w:rPr>
                <w:rFonts w:ascii="Arial" w:hAnsi="Arial"/>
                <w:b/>
                <w:sz w:val="18"/>
                <w:szCs w:val="18"/>
              </w:rPr>
              <w:t xml:space="preserve">Coordination and institution building activities, </w:t>
            </w:r>
            <w:r w:rsidRPr="00681061">
              <w:rPr>
                <w:rFonts w:ascii="Arial" w:hAnsi="Arial"/>
                <w:sz w:val="18"/>
                <w:szCs w:val="18"/>
              </w:rPr>
              <w:t>analysis and improvement of the existing administrative framework and</w:t>
            </w:r>
            <w:r w:rsidRPr="00681061">
              <w:rPr>
                <w:rFonts w:ascii="Arial" w:hAnsi="Arial"/>
                <w:b/>
                <w:sz w:val="18"/>
                <w:szCs w:val="18"/>
              </w:rPr>
              <w:t xml:space="preserve"> establishing new structures for compliance with the EU acquis.</w:t>
            </w:r>
          </w:p>
          <w:p w14:paraId="0CA0E76A" w14:textId="77777777" w:rsidR="000B5C7D" w:rsidRDefault="7BDD2FE2" w:rsidP="00797956">
            <w:pPr>
              <w:jc w:val="both"/>
              <w:rPr>
                <w:rFonts w:ascii="Arial" w:hAnsi="Arial"/>
                <w:b/>
                <w:bCs/>
                <w:sz w:val="18"/>
                <w:szCs w:val="18"/>
              </w:rPr>
            </w:pPr>
            <w:r w:rsidRPr="7BDD2FE2">
              <w:rPr>
                <w:rFonts w:ascii="Arial" w:hAnsi="Arial"/>
                <w:b/>
                <w:bCs/>
                <w:sz w:val="18"/>
                <w:szCs w:val="18"/>
              </w:rPr>
              <w:t>Coordination of the Stabilisation and Association Agreement process. Drafting laws and coordination the harmonisation of relevant laws with the EU acquis</w:t>
            </w:r>
            <w:r w:rsidRPr="7BDD2FE2">
              <w:rPr>
                <w:rFonts w:ascii="Arial" w:hAnsi="Arial"/>
                <w:sz w:val="18"/>
                <w:szCs w:val="18"/>
              </w:rPr>
              <w:t xml:space="preserve"> (</w:t>
            </w:r>
            <w:r w:rsidRPr="0030778B">
              <w:rPr>
                <w:rFonts w:ascii="Arial" w:hAnsi="Arial"/>
                <w:b/>
                <w:sz w:val="18"/>
                <w:szCs w:val="18"/>
              </w:rPr>
              <w:t xml:space="preserve">legislation related to the </w:t>
            </w:r>
            <w:r w:rsidR="0057312F" w:rsidRPr="0030778B">
              <w:rPr>
                <w:rFonts w:ascii="Arial" w:hAnsi="Arial"/>
                <w:b/>
                <w:sz w:val="18"/>
                <w:szCs w:val="18"/>
              </w:rPr>
              <w:t>Free movement of goods</w:t>
            </w:r>
            <w:r w:rsidR="0057312F">
              <w:rPr>
                <w:rFonts w:ascii="Arial" w:hAnsi="Arial"/>
                <w:sz w:val="18"/>
                <w:szCs w:val="18"/>
              </w:rPr>
              <w:t xml:space="preserve">, </w:t>
            </w:r>
            <w:proofErr w:type="gramStart"/>
            <w:r w:rsidRPr="0057312F">
              <w:rPr>
                <w:rFonts w:ascii="Arial" w:hAnsi="Arial"/>
                <w:sz w:val="18"/>
                <w:szCs w:val="18"/>
              </w:rPr>
              <w:t>Right</w:t>
            </w:r>
            <w:proofErr w:type="gramEnd"/>
            <w:r w:rsidRPr="0057312F">
              <w:rPr>
                <w:rFonts w:ascii="Arial" w:hAnsi="Arial"/>
                <w:sz w:val="18"/>
                <w:szCs w:val="18"/>
              </w:rPr>
              <w:t xml:space="preserve"> of establishment and freedom to provide services; Mutual Recognition of Professional Qualifications; Competition Law, State Aid Law, Law on Technological and Industrial Development, Company Law, Public Procurement Law, Law on Banks, Law on Insurance etc.)</w:t>
            </w:r>
            <w:r w:rsidR="0030778B">
              <w:rPr>
                <w:rFonts w:ascii="Arial" w:hAnsi="Arial"/>
                <w:sz w:val="18"/>
                <w:szCs w:val="18"/>
              </w:rPr>
              <w:t xml:space="preserve">. </w:t>
            </w:r>
            <w:r w:rsidR="0030778B">
              <w:rPr>
                <w:rFonts w:ascii="Arial" w:hAnsi="Arial"/>
                <w:b/>
                <w:bCs/>
                <w:sz w:val="18"/>
                <w:szCs w:val="18"/>
              </w:rPr>
              <w:t xml:space="preserve">Transposition of the EU acquis related to market surveillance, non-technical and non-harmonised area in the national legislation (Chapter 1 Free Movement of Goods). </w:t>
            </w:r>
          </w:p>
          <w:p w14:paraId="4DFBD26E" w14:textId="77777777" w:rsidR="000B5C7D" w:rsidRDefault="000B5C7D" w:rsidP="000B5C7D">
            <w:pPr>
              <w:jc w:val="both"/>
              <w:rPr>
                <w:rFonts w:ascii="Arial" w:hAnsi="Arial"/>
                <w:b/>
                <w:sz w:val="18"/>
                <w:szCs w:val="18"/>
              </w:rPr>
            </w:pPr>
            <w:r w:rsidRPr="000B5C7D">
              <w:rPr>
                <w:rFonts w:ascii="Arial" w:hAnsi="Arial"/>
                <w:b/>
                <w:bCs/>
                <w:sz w:val="18"/>
                <w:szCs w:val="18"/>
              </w:rPr>
              <w:t xml:space="preserve">Participation in </w:t>
            </w:r>
            <w:r>
              <w:rPr>
                <w:rFonts w:ascii="Arial" w:hAnsi="Arial"/>
                <w:b/>
                <w:bCs/>
                <w:sz w:val="18"/>
                <w:szCs w:val="18"/>
              </w:rPr>
              <w:t>implementation</w:t>
            </w:r>
            <w:r w:rsidRPr="000B5C7D">
              <w:rPr>
                <w:rFonts w:ascii="Arial" w:hAnsi="Arial"/>
                <w:b/>
                <w:bCs/>
                <w:sz w:val="18"/>
                <w:szCs w:val="18"/>
              </w:rPr>
              <w:t xml:space="preserve"> of the Action Plan </w:t>
            </w:r>
            <w:r w:rsidRPr="000B5C7D">
              <w:rPr>
                <w:rFonts w:ascii="Arial" w:hAnsi="Arial"/>
                <w:b/>
                <w:sz w:val="18"/>
                <w:szCs w:val="18"/>
              </w:rPr>
              <w:t>aimed at removing non-tariff barriers to trade to comply with Articles 34-36 of the Treaty on the Functioning of the European Union (TFEU</w:t>
            </w:r>
            <w:r>
              <w:rPr>
                <w:rFonts w:ascii="Arial" w:hAnsi="Arial"/>
                <w:b/>
                <w:sz w:val="18"/>
                <w:szCs w:val="18"/>
              </w:rPr>
              <w:t>).</w:t>
            </w:r>
          </w:p>
          <w:p w14:paraId="5B44D8CA" w14:textId="5F8D622A" w:rsidR="005A1253" w:rsidRPr="0057312F" w:rsidRDefault="7BDD2FE2" w:rsidP="000B5C7D">
            <w:pPr>
              <w:jc w:val="both"/>
              <w:rPr>
                <w:rFonts w:ascii="Calibri" w:eastAsia="Calibri" w:hAnsi="Calibri" w:cs="Calibri"/>
                <w:b/>
                <w:bCs/>
                <w:color w:val="000000" w:themeColor="text1"/>
                <w:sz w:val="24"/>
                <w:szCs w:val="24"/>
                <w:lang w:eastAsia="es-ES"/>
              </w:rPr>
            </w:pPr>
            <w:r w:rsidRPr="7BDD2FE2">
              <w:rPr>
                <w:rFonts w:ascii="Arial" w:hAnsi="Arial"/>
                <w:b/>
                <w:bCs/>
                <w:sz w:val="18"/>
                <w:szCs w:val="18"/>
              </w:rPr>
              <w:t>Participation in negotiating teams for alignment of different laws to the acquis</w:t>
            </w:r>
            <w:r w:rsidRPr="7BDD2FE2">
              <w:rPr>
                <w:rFonts w:ascii="Arial" w:hAnsi="Arial"/>
                <w:sz w:val="18"/>
                <w:szCs w:val="18"/>
              </w:rPr>
              <w:t xml:space="preserve"> (right of establishment and freedom to provide services, State Aid, industrial development zones, etc.).</w:t>
            </w:r>
            <w:r w:rsidRPr="7BDD2FE2">
              <w:rPr>
                <w:rFonts w:ascii="Arial" w:hAnsi="Arial"/>
                <w:b/>
                <w:bCs/>
                <w:sz w:val="18"/>
                <w:szCs w:val="18"/>
              </w:rPr>
              <w:t xml:space="preserve"> </w:t>
            </w:r>
            <w:r w:rsidRPr="7BDD2FE2">
              <w:rPr>
                <w:rFonts w:ascii="Arial" w:hAnsi="Arial"/>
                <w:sz w:val="18"/>
                <w:szCs w:val="18"/>
              </w:rPr>
              <w:t>Establishing and maintaining direct communication with the European Commission officials (DG Enlargement, DG Internal Market, DG Competition DG Economic and Financial Affairs etc.) as well as contact with the Permanent Representations of Member State (The Netherlands, Ireland, UK etc.).</w:t>
            </w:r>
          </w:p>
        </w:tc>
      </w:tr>
      <w:tr w:rsidR="00FB4D64" w:rsidRPr="00681061" w14:paraId="37329288" w14:textId="77777777" w:rsidTr="00797956">
        <w:tc>
          <w:tcPr>
            <w:tcW w:w="511" w:type="dxa"/>
          </w:tcPr>
          <w:p w14:paraId="679B977D" w14:textId="790F7541" w:rsidR="005A1253" w:rsidRPr="00681061" w:rsidRDefault="342E650E" w:rsidP="00DA0820">
            <w:pPr>
              <w:rPr>
                <w:rFonts w:ascii="Arial" w:hAnsi="Arial"/>
                <w:sz w:val="18"/>
                <w:szCs w:val="18"/>
              </w:rPr>
            </w:pPr>
            <w:r w:rsidRPr="342E650E">
              <w:rPr>
                <w:rFonts w:ascii="Arial" w:hAnsi="Arial"/>
                <w:sz w:val="18"/>
                <w:szCs w:val="18"/>
              </w:rPr>
              <w:t>19.</w:t>
            </w:r>
          </w:p>
        </w:tc>
        <w:tc>
          <w:tcPr>
            <w:tcW w:w="1074" w:type="dxa"/>
            <w:shd w:val="clear" w:color="auto" w:fill="auto"/>
            <w:tcMar>
              <w:left w:w="28" w:type="dxa"/>
              <w:right w:w="28" w:type="dxa"/>
            </w:tcMar>
          </w:tcPr>
          <w:p w14:paraId="1DC4370E" w14:textId="4D17E462" w:rsidR="005A1253" w:rsidRPr="00681061" w:rsidRDefault="022E80E2" w:rsidP="022E80E2">
            <w:pPr>
              <w:pStyle w:val="normaltableau"/>
              <w:spacing w:before="0" w:after="0"/>
              <w:jc w:val="center"/>
              <w:rPr>
                <w:rFonts w:ascii="Arial" w:hAnsi="Arial" w:cs="Arial"/>
                <w:b/>
                <w:bCs/>
                <w:sz w:val="18"/>
                <w:szCs w:val="18"/>
              </w:rPr>
            </w:pPr>
            <w:r w:rsidRPr="022E80E2">
              <w:rPr>
                <w:rFonts w:ascii="Arial" w:hAnsi="Arial" w:cs="Arial"/>
                <w:sz w:val="18"/>
                <w:szCs w:val="18"/>
              </w:rPr>
              <w:t>Dec. 2005 -Sep. 2008</w:t>
            </w:r>
          </w:p>
          <w:p w14:paraId="2B31BA91" w14:textId="75069440" w:rsidR="005A1253" w:rsidRPr="00681061" w:rsidRDefault="005A1253" w:rsidP="38342BA1">
            <w:pPr>
              <w:pStyle w:val="normaltableau"/>
              <w:spacing w:before="0" w:after="0"/>
              <w:jc w:val="center"/>
              <w:rPr>
                <w:b/>
                <w:bCs/>
                <w:color w:val="000000" w:themeColor="text1"/>
                <w:sz w:val="18"/>
                <w:szCs w:val="18"/>
                <w:lang w:val="en-US"/>
              </w:rPr>
            </w:pPr>
          </w:p>
        </w:tc>
        <w:tc>
          <w:tcPr>
            <w:tcW w:w="1154" w:type="dxa"/>
            <w:tcMar>
              <w:left w:w="28" w:type="dxa"/>
              <w:right w:w="28" w:type="dxa"/>
            </w:tcMar>
          </w:tcPr>
          <w:p w14:paraId="6CC03632" w14:textId="77777777" w:rsidR="005A1253" w:rsidRPr="00681061" w:rsidRDefault="005A1253" w:rsidP="00DA0820">
            <w:pPr>
              <w:pStyle w:val="normaltableau"/>
              <w:spacing w:before="0" w:after="0"/>
              <w:jc w:val="center"/>
              <w:rPr>
                <w:rFonts w:ascii="Arial" w:hAnsi="Arial" w:cs="Arial"/>
                <w:sz w:val="18"/>
                <w:szCs w:val="18"/>
              </w:rPr>
            </w:pPr>
            <w:r w:rsidRPr="00681061">
              <w:rPr>
                <w:rFonts w:ascii="Arial" w:hAnsi="Arial" w:cs="Arial"/>
                <w:sz w:val="18"/>
                <w:szCs w:val="18"/>
              </w:rPr>
              <w:t>Skopje, Macedonia</w:t>
            </w:r>
          </w:p>
        </w:tc>
        <w:tc>
          <w:tcPr>
            <w:tcW w:w="2807" w:type="dxa"/>
            <w:tcMar>
              <w:left w:w="28" w:type="dxa"/>
              <w:right w:w="28" w:type="dxa"/>
            </w:tcMar>
          </w:tcPr>
          <w:p w14:paraId="5A302B3E" w14:textId="77777777" w:rsidR="00D8585C" w:rsidRPr="00681061" w:rsidRDefault="005A1253" w:rsidP="00DA0820">
            <w:pPr>
              <w:pStyle w:val="normaltableau"/>
              <w:spacing w:before="0" w:after="0"/>
              <w:jc w:val="center"/>
              <w:rPr>
                <w:rFonts w:ascii="Arial" w:hAnsi="Arial" w:cs="Arial"/>
                <w:sz w:val="18"/>
                <w:szCs w:val="18"/>
              </w:rPr>
            </w:pPr>
            <w:r w:rsidRPr="00681061">
              <w:rPr>
                <w:rFonts w:ascii="Arial" w:hAnsi="Arial" w:cs="Arial"/>
                <w:noProof/>
                <w:sz w:val="18"/>
                <w:szCs w:val="18"/>
              </w:rPr>
              <w:t>Government</w:t>
            </w:r>
            <w:r w:rsidRPr="00681061">
              <w:rPr>
                <w:rFonts w:ascii="Arial" w:hAnsi="Arial" w:cs="Arial"/>
                <w:sz w:val="18"/>
                <w:szCs w:val="18"/>
              </w:rPr>
              <w:t xml:space="preserve"> of R. Macedonia, Secret</w:t>
            </w:r>
            <w:r w:rsidR="00D8585C" w:rsidRPr="00681061">
              <w:rPr>
                <w:rFonts w:ascii="Arial" w:hAnsi="Arial" w:cs="Arial"/>
                <w:sz w:val="18"/>
                <w:szCs w:val="18"/>
              </w:rPr>
              <w:t>ariat for European Affairs</w:t>
            </w:r>
          </w:p>
          <w:p w14:paraId="45FB0818" w14:textId="77777777" w:rsidR="00D8585C" w:rsidRPr="00681061" w:rsidRDefault="00D8585C" w:rsidP="00DA0820">
            <w:pPr>
              <w:pStyle w:val="normaltableau"/>
              <w:spacing w:before="0" w:after="0"/>
              <w:jc w:val="center"/>
              <w:rPr>
                <w:rFonts w:ascii="Arial" w:hAnsi="Arial" w:cs="Arial"/>
                <w:sz w:val="18"/>
                <w:szCs w:val="18"/>
              </w:rPr>
            </w:pPr>
          </w:p>
          <w:p w14:paraId="00BA18B8" w14:textId="77777777" w:rsidR="00D8585C" w:rsidRPr="00681061" w:rsidRDefault="005A1253" w:rsidP="00DA0820">
            <w:pPr>
              <w:pStyle w:val="normaltableau"/>
              <w:spacing w:before="0" w:after="0"/>
              <w:jc w:val="center"/>
              <w:rPr>
                <w:rFonts w:ascii="Arial" w:hAnsi="Arial" w:cs="Arial"/>
                <w:sz w:val="18"/>
                <w:szCs w:val="18"/>
              </w:rPr>
            </w:pPr>
            <w:r w:rsidRPr="00681061">
              <w:rPr>
                <w:rFonts w:ascii="Arial" w:hAnsi="Arial" w:cs="Arial"/>
                <w:noProof/>
                <w:sz w:val="18"/>
                <w:szCs w:val="18"/>
              </w:rPr>
              <w:t>Mrs.</w:t>
            </w:r>
            <w:r w:rsidRPr="00681061">
              <w:rPr>
                <w:rFonts w:ascii="Arial" w:hAnsi="Arial" w:cs="Arial"/>
                <w:sz w:val="18"/>
                <w:szCs w:val="18"/>
              </w:rPr>
              <w:t xml:space="preserve"> </w:t>
            </w:r>
            <w:proofErr w:type="spellStart"/>
            <w:r w:rsidRPr="00681061">
              <w:rPr>
                <w:rFonts w:ascii="Arial" w:hAnsi="Arial" w:cs="Arial"/>
                <w:sz w:val="18"/>
                <w:szCs w:val="18"/>
              </w:rPr>
              <w:t>Malinka</w:t>
            </w:r>
            <w:proofErr w:type="spellEnd"/>
            <w:r w:rsidRPr="00681061">
              <w:rPr>
                <w:rFonts w:ascii="Arial" w:hAnsi="Arial" w:cs="Arial"/>
                <w:sz w:val="18"/>
                <w:szCs w:val="18"/>
              </w:rPr>
              <w:t xml:space="preserve"> </w:t>
            </w:r>
            <w:proofErr w:type="spellStart"/>
            <w:r w:rsidRPr="00681061">
              <w:rPr>
                <w:rFonts w:ascii="Arial" w:hAnsi="Arial" w:cs="Arial"/>
                <w:sz w:val="18"/>
                <w:szCs w:val="18"/>
              </w:rPr>
              <w:t>Ristevska</w:t>
            </w:r>
            <w:proofErr w:type="spellEnd"/>
            <w:r w:rsidR="00BF2843" w:rsidRPr="00681061">
              <w:rPr>
                <w:rFonts w:ascii="Arial" w:hAnsi="Arial" w:cs="Arial"/>
                <w:sz w:val="18"/>
                <w:szCs w:val="18"/>
              </w:rPr>
              <w:t xml:space="preserve"> </w:t>
            </w:r>
            <w:proofErr w:type="spellStart"/>
            <w:r w:rsidR="00BF2843" w:rsidRPr="00681061">
              <w:rPr>
                <w:rFonts w:ascii="Arial" w:hAnsi="Arial" w:cs="Arial"/>
                <w:sz w:val="18"/>
                <w:szCs w:val="18"/>
              </w:rPr>
              <w:t>Jordanova</w:t>
            </w:r>
            <w:proofErr w:type="spellEnd"/>
            <w:r w:rsidR="00BF2843" w:rsidRPr="00681061">
              <w:rPr>
                <w:rFonts w:ascii="Arial" w:hAnsi="Arial" w:cs="Arial"/>
                <w:sz w:val="18"/>
                <w:szCs w:val="18"/>
              </w:rPr>
              <w:t>, State Counsellor</w:t>
            </w:r>
          </w:p>
          <w:p w14:paraId="1CC7FC35" w14:textId="77777777" w:rsidR="005A1253" w:rsidRPr="00681061" w:rsidRDefault="00C84D77" w:rsidP="00DA0820">
            <w:pPr>
              <w:pStyle w:val="normaltableau"/>
              <w:spacing w:before="0" w:after="0"/>
              <w:jc w:val="center"/>
              <w:rPr>
                <w:rFonts w:ascii="Arial" w:hAnsi="Arial" w:cs="Arial"/>
                <w:sz w:val="18"/>
                <w:szCs w:val="18"/>
              </w:rPr>
            </w:pPr>
            <w:hyperlink r:id="rId26" w:history="1">
              <w:r w:rsidR="005A1253" w:rsidRPr="00681061">
                <w:rPr>
                  <w:rStyle w:val="Hyperlink"/>
                  <w:rFonts w:ascii="Arial" w:hAnsi="Arial" w:cs="Arial"/>
                  <w:sz w:val="18"/>
                  <w:szCs w:val="18"/>
                </w:rPr>
                <w:t>malinka.jordanova@gmail.com</w:t>
              </w:r>
            </w:hyperlink>
          </w:p>
        </w:tc>
        <w:tc>
          <w:tcPr>
            <w:tcW w:w="2157" w:type="dxa"/>
            <w:tcMar>
              <w:left w:w="28" w:type="dxa"/>
              <w:right w:w="28" w:type="dxa"/>
            </w:tcMar>
          </w:tcPr>
          <w:p w14:paraId="0F2E4E09" w14:textId="77777777" w:rsidR="005A1253" w:rsidRPr="00681061" w:rsidRDefault="005A1253" w:rsidP="00DA0820">
            <w:pPr>
              <w:pStyle w:val="normaltableau"/>
              <w:spacing w:before="0" w:after="0"/>
              <w:jc w:val="center"/>
              <w:rPr>
                <w:rFonts w:ascii="Arial" w:hAnsi="Arial" w:cs="Arial"/>
                <w:b/>
                <w:sz w:val="18"/>
                <w:szCs w:val="18"/>
              </w:rPr>
            </w:pPr>
            <w:r w:rsidRPr="00681061">
              <w:rPr>
                <w:rFonts w:ascii="Arial" w:hAnsi="Arial" w:cs="Arial"/>
                <w:b/>
                <w:sz w:val="18"/>
                <w:szCs w:val="18"/>
              </w:rPr>
              <w:t>Head of the Internal Market Unit</w:t>
            </w:r>
          </w:p>
        </w:tc>
        <w:tc>
          <w:tcPr>
            <w:tcW w:w="8407" w:type="dxa"/>
          </w:tcPr>
          <w:p w14:paraId="6B04C41A" w14:textId="43921046" w:rsidR="003B2553" w:rsidRPr="00681061" w:rsidRDefault="782442A3" w:rsidP="38342BA1">
            <w:pPr>
              <w:jc w:val="both"/>
              <w:rPr>
                <w:rFonts w:ascii="Arial" w:hAnsi="Arial"/>
                <w:b/>
                <w:bCs/>
                <w:sz w:val="18"/>
                <w:szCs w:val="18"/>
              </w:rPr>
            </w:pPr>
            <w:r w:rsidRPr="782442A3">
              <w:rPr>
                <w:rFonts w:ascii="Arial" w:hAnsi="Arial"/>
                <w:b/>
                <w:bCs/>
                <w:sz w:val="18"/>
                <w:szCs w:val="18"/>
              </w:rPr>
              <w:t>Coordination of the process of drafting the National Programme for the Adoption of the Acquis (NPAA</w:t>
            </w:r>
            <w:r w:rsidRPr="782442A3">
              <w:rPr>
                <w:rFonts w:ascii="Arial" w:hAnsi="Arial"/>
                <w:sz w:val="18"/>
                <w:szCs w:val="18"/>
              </w:rPr>
              <w:t xml:space="preserve">) for the chapters </w:t>
            </w:r>
            <w:r w:rsidRPr="782442A3">
              <w:rPr>
                <w:rFonts w:ascii="Arial" w:hAnsi="Arial"/>
                <w:b/>
                <w:bCs/>
                <w:sz w:val="18"/>
                <w:szCs w:val="18"/>
              </w:rPr>
              <w:t>Chapter 08 Competition Policy and State Aid Policy</w:t>
            </w:r>
            <w:r w:rsidRPr="782442A3">
              <w:rPr>
                <w:rFonts w:ascii="Arial" w:hAnsi="Arial"/>
                <w:sz w:val="18"/>
                <w:szCs w:val="18"/>
              </w:rPr>
              <w:t xml:space="preserve">, </w:t>
            </w:r>
            <w:r w:rsidRPr="782442A3">
              <w:rPr>
                <w:rFonts w:ascii="Arial" w:hAnsi="Arial"/>
                <w:b/>
                <w:bCs/>
                <w:sz w:val="18"/>
                <w:szCs w:val="18"/>
              </w:rPr>
              <w:t xml:space="preserve">03 Right of establishment and freedom to provide services, Financial Services and Free movement of capital as well as </w:t>
            </w:r>
            <w:r w:rsidRPr="782442A3">
              <w:rPr>
                <w:rFonts w:ascii="Arial" w:hAnsi="Arial"/>
                <w:b/>
                <w:bCs/>
                <w:noProof/>
                <w:sz w:val="18"/>
                <w:szCs w:val="18"/>
              </w:rPr>
              <w:t>co-ordination</w:t>
            </w:r>
            <w:r w:rsidRPr="782442A3">
              <w:rPr>
                <w:rFonts w:ascii="Arial" w:hAnsi="Arial"/>
                <w:b/>
                <w:bCs/>
                <w:sz w:val="18"/>
                <w:szCs w:val="18"/>
              </w:rPr>
              <w:t xml:space="preserve"> of the other Internal Market Chapters.</w:t>
            </w:r>
          </w:p>
          <w:p w14:paraId="28C9E527" w14:textId="77E17015" w:rsidR="00FB7357" w:rsidRDefault="00797956" w:rsidP="7BDD2FE2">
            <w:pPr>
              <w:jc w:val="both"/>
              <w:rPr>
                <w:rFonts w:ascii="Arial" w:hAnsi="Arial"/>
                <w:b/>
                <w:bCs/>
                <w:sz w:val="18"/>
                <w:szCs w:val="18"/>
              </w:rPr>
            </w:pPr>
            <w:r w:rsidRPr="00797956">
              <w:rPr>
                <w:rFonts w:ascii="Arial" w:hAnsi="Arial"/>
                <w:b/>
                <w:bCs/>
                <w:sz w:val="18"/>
                <w:szCs w:val="18"/>
              </w:rPr>
              <w:t>Drafting laws and coordinating the harmonisation of relevant laws with the EU acquis</w:t>
            </w:r>
            <w:r w:rsidRPr="00797956">
              <w:rPr>
                <w:rFonts w:ascii="Arial" w:hAnsi="Arial"/>
                <w:sz w:val="18"/>
                <w:szCs w:val="18"/>
              </w:rPr>
              <w:t xml:space="preserve"> (</w:t>
            </w:r>
            <w:r w:rsidRPr="00797956">
              <w:rPr>
                <w:rFonts w:ascii="Arial" w:hAnsi="Arial"/>
                <w:b/>
                <w:bCs/>
                <w:sz w:val="18"/>
                <w:szCs w:val="18"/>
              </w:rPr>
              <w:t>legislation related to</w:t>
            </w:r>
            <w:r w:rsidR="002F6321">
              <w:rPr>
                <w:rFonts w:ascii="Arial" w:hAnsi="Arial"/>
                <w:b/>
                <w:bCs/>
                <w:sz w:val="18"/>
                <w:szCs w:val="18"/>
              </w:rPr>
              <w:t xml:space="preserve"> Free movement of goods, </w:t>
            </w:r>
            <w:r w:rsidRPr="002F6321">
              <w:rPr>
                <w:rFonts w:ascii="Arial" w:hAnsi="Arial"/>
                <w:sz w:val="18"/>
                <w:szCs w:val="18"/>
              </w:rPr>
              <w:t>Mutual Recognition of Professional Qualifications; Right of establishment and freedom to provide services; Competition Law, State Aid Law, Law on Technological and Industrial Development Law and by-laws, Company Law, Public Procurement Law, Law on Banks, Law on Insurance, etc</w:t>
            </w:r>
            <w:r w:rsidRPr="00797956">
              <w:rPr>
                <w:rFonts w:ascii="Arial" w:hAnsi="Arial"/>
                <w:sz w:val="18"/>
                <w:szCs w:val="18"/>
              </w:rPr>
              <w:t>.).</w:t>
            </w:r>
            <w:r w:rsidR="000B5C7D">
              <w:rPr>
                <w:rFonts w:ascii="Arial" w:hAnsi="Arial"/>
                <w:sz w:val="18"/>
                <w:szCs w:val="18"/>
              </w:rPr>
              <w:t xml:space="preserve"> </w:t>
            </w:r>
            <w:r w:rsidR="0030778B">
              <w:rPr>
                <w:rFonts w:ascii="Arial" w:hAnsi="Arial"/>
                <w:b/>
                <w:bCs/>
                <w:sz w:val="18"/>
                <w:szCs w:val="18"/>
              </w:rPr>
              <w:t xml:space="preserve">Transposition of the EU acquis related to market surveillance, non-technical and non-harmonised area in the national legislation (Chapter 1 Free Movement of Goods). </w:t>
            </w:r>
            <w:r w:rsidRPr="00797956">
              <w:rPr>
                <w:rFonts w:ascii="Arial" w:hAnsi="Arial"/>
                <w:b/>
                <w:bCs/>
                <w:sz w:val="18"/>
                <w:szCs w:val="18"/>
              </w:rPr>
              <w:t>Coordination and institution building activities, analysis and improvement of the existing administrative framework and establishing new structures for compliance with the EU acquis.</w:t>
            </w:r>
            <w:r w:rsidR="00FB7357">
              <w:rPr>
                <w:rFonts w:ascii="Arial" w:hAnsi="Arial"/>
                <w:b/>
                <w:bCs/>
                <w:sz w:val="18"/>
                <w:szCs w:val="18"/>
              </w:rPr>
              <w:t xml:space="preserve"> </w:t>
            </w:r>
            <w:r w:rsidR="00FB7357" w:rsidRPr="000B5C7D">
              <w:rPr>
                <w:rFonts w:ascii="Arial" w:hAnsi="Arial"/>
                <w:b/>
                <w:bCs/>
                <w:sz w:val="18"/>
                <w:szCs w:val="18"/>
              </w:rPr>
              <w:t xml:space="preserve">Participation in drafting of the Action Plan </w:t>
            </w:r>
            <w:r w:rsidR="000B5C7D" w:rsidRPr="000B5C7D">
              <w:rPr>
                <w:rFonts w:ascii="Arial" w:hAnsi="Arial"/>
                <w:b/>
                <w:sz w:val="18"/>
                <w:szCs w:val="18"/>
              </w:rPr>
              <w:t>aimed at removing non-tariff barriers to trade to comply with Articles 34-36 of the Treaty on the Functioning of the European Union (TFEU</w:t>
            </w:r>
            <w:r w:rsidR="00127F5A">
              <w:rPr>
                <w:rFonts w:ascii="Arial" w:hAnsi="Arial"/>
                <w:b/>
                <w:sz w:val="18"/>
                <w:szCs w:val="18"/>
              </w:rPr>
              <w:t>).</w:t>
            </w:r>
          </w:p>
          <w:p w14:paraId="6BBF94FE" w14:textId="1001C984" w:rsidR="005A1253" w:rsidRPr="00681061" w:rsidRDefault="00797956" w:rsidP="7BDD2FE2">
            <w:pPr>
              <w:jc w:val="both"/>
              <w:rPr>
                <w:rFonts w:ascii="Calibri" w:eastAsia="Calibri" w:hAnsi="Calibri" w:cs="Calibri"/>
                <w:b/>
                <w:bCs/>
                <w:color w:val="000000" w:themeColor="text1"/>
                <w:sz w:val="24"/>
                <w:szCs w:val="24"/>
                <w:lang w:eastAsia="es-ES"/>
              </w:rPr>
            </w:pPr>
            <w:r w:rsidRPr="00797956">
              <w:rPr>
                <w:rFonts w:ascii="Arial" w:hAnsi="Arial"/>
                <w:sz w:val="18"/>
                <w:szCs w:val="18"/>
              </w:rPr>
              <w:t>Participation in negotiating teams for Enlargement Protocol to the Stabilisation and Association Agreement between R. Macedonia and the EC.</w:t>
            </w:r>
            <w:r w:rsidR="002F6321">
              <w:rPr>
                <w:rFonts w:ascii="Arial" w:hAnsi="Arial"/>
                <w:sz w:val="18"/>
                <w:szCs w:val="18"/>
              </w:rPr>
              <w:t xml:space="preserve"> </w:t>
            </w:r>
            <w:r w:rsidRPr="00797956">
              <w:rPr>
                <w:rFonts w:ascii="Arial" w:hAnsi="Arial"/>
                <w:b/>
                <w:bCs/>
                <w:sz w:val="18"/>
                <w:szCs w:val="18"/>
              </w:rPr>
              <w:t xml:space="preserve">Delivering </w:t>
            </w:r>
            <w:r w:rsidRPr="00797956">
              <w:rPr>
                <w:rFonts w:ascii="Arial" w:hAnsi="Arial"/>
                <w:b/>
                <w:bCs/>
                <w:noProof/>
                <w:sz w:val="18"/>
                <w:szCs w:val="18"/>
              </w:rPr>
              <w:t>trainings</w:t>
            </w:r>
            <w:r w:rsidRPr="00797956">
              <w:rPr>
                <w:rFonts w:ascii="Arial" w:hAnsi="Arial"/>
                <w:sz w:val="18"/>
                <w:szCs w:val="18"/>
              </w:rPr>
              <w:t xml:space="preserve"> </w:t>
            </w:r>
            <w:r w:rsidRPr="00797956">
              <w:rPr>
                <w:rFonts w:ascii="Arial" w:hAnsi="Arial"/>
                <w:b/>
                <w:bCs/>
                <w:sz w:val="18"/>
                <w:szCs w:val="18"/>
              </w:rPr>
              <w:t>including training plans, training materials as well as train needs assessment and evaluation of training for public servants in the areas of introduction to EU law and EU legal system; approximation of legislation, the necessary administrative structures for compliance with the acquis; internal market acquis</w:t>
            </w:r>
            <w:r w:rsidRPr="00797956">
              <w:rPr>
                <w:rFonts w:ascii="Arial" w:hAnsi="Arial"/>
                <w:sz w:val="18"/>
                <w:szCs w:val="18"/>
              </w:rPr>
              <w:t>. The attendees were from different ministries and institutions (Ministry of Economy, Finance, Customs Authority, Ministry of Foreign Affairs etc.)</w:t>
            </w:r>
          </w:p>
          <w:p w14:paraId="07E279E3" w14:textId="48E0D737" w:rsidR="005A1253" w:rsidRPr="00681061" w:rsidRDefault="7BDD2FE2" w:rsidP="342E650E">
            <w:pPr>
              <w:jc w:val="both"/>
              <w:rPr>
                <w:szCs w:val="16"/>
              </w:rPr>
            </w:pPr>
            <w:r w:rsidRPr="7BDD2FE2">
              <w:rPr>
                <w:rFonts w:ascii="Arial" w:eastAsia="Times New Roman" w:hAnsi="Arial"/>
                <w:b/>
                <w:bCs/>
                <w:sz w:val="18"/>
                <w:szCs w:val="18"/>
                <w:lang w:eastAsia="es-ES"/>
              </w:rPr>
              <w:t xml:space="preserve">Capacity building/institutional strengthening activities. </w:t>
            </w:r>
            <w:r w:rsidRPr="7BDD2FE2">
              <w:rPr>
                <w:rFonts w:ascii="Arial" w:hAnsi="Arial"/>
                <w:b/>
                <w:bCs/>
                <w:sz w:val="18"/>
                <w:szCs w:val="18"/>
              </w:rPr>
              <w:t>Data</w:t>
            </w:r>
            <w:r w:rsidRPr="7BDD2FE2">
              <w:rPr>
                <w:rFonts w:ascii="Calibri" w:eastAsia="Calibri" w:hAnsi="Calibri" w:cs="Calibri"/>
                <w:b/>
                <w:bCs/>
                <w:sz w:val="18"/>
                <w:szCs w:val="18"/>
              </w:rPr>
              <w:t xml:space="preserve"> </w:t>
            </w:r>
            <w:r w:rsidRPr="7BDD2FE2">
              <w:rPr>
                <w:rFonts w:ascii="Arial" w:hAnsi="Arial"/>
                <w:b/>
                <w:bCs/>
                <w:sz w:val="18"/>
                <w:szCs w:val="18"/>
              </w:rPr>
              <w:t>collection/Research and Analysis.</w:t>
            </w:r>
          </w:p>
        </w:tc>
      </w:tr>
      <w:tr w:rsidR="00FB4D64" w:rsidRPr="00681061" w14:paraId="2FB141BB" w14:textId="77777777" w:rsidTr="00797956">
        <w:tc>
          <w:tcPr>
            <w:tcW w:w="511" w:type="dxa"/>
          </w:tcPr>
          <w:p w14:paraId="65FB52BB" w14:textId="15C6CF72" w:rsidR="005A1253" w:rsidRPr="00681061" w:rsidRDefault="342E650E" w:rsidP="00DA0820">
            <w:pPr>
              <w:rPr>
                <w:rFonts w:ascii="Arial" w:hAnsi="Arial"/>
                <w:sz w:val="18"/>
                <w:szCs w:val="18"/>
              </w:rPr>
            </w:pPr>
            <w:r w:rsidRPr="342E650E">
              <w:rPr>
                <w:rFonts w:ascii="Arial" w:hAnsi="Arial"/>
                <w:sz w:val="18"/>
                <w:szCs w:val="18"/>
              </w:rPr>
              <w:t>20.</w:t>
            </w:r>
          </w:p>
        </w:tc>
        <w:tc>
          <w:tcPr>
            <w:tcW w:w="1074" w:type="dxa"/>
            <w:shd w:val="clear" w:color="auto" w:fill="auto"/>
            <w:tcMar>
              <w:left w:w="28" w:type="dxa"/>
              <w:right w:w="28" w:type="dxa"/>
            </w:tcMar>
          </w:tcPr>
          <w:p w14:paraId="599EB2F0" w14:textId="26B61E41" w:rsidR="005A1253" w:rsidRPr="00681061" w:rsidRDefault="022E80E2" w:rsidP="022E80E2">
            <w:pPr>
              <w:pStyle w:val="normaltableau"/>
              <w:spacing w:before="0" w:after="0"/>
              <w:jc w:val="center"/>
              <w:rPr>
                <w:rFonts w:ascii="Arial" w:hAnsi="Arial" w:cs="Arial"/>
                <w:b/>
                <w:bCs/>
                <w:sz w:val="18"/>
                <w:szCs w:val="18"/>
              </w:rPr>
            </w:pPr>
            <w:r w:rsidRPr="022E80E2">
              <w:rPr>
                <w:rFonts w:ascii="Arial" w:hAnsi="Arial" w:cs="Arial"/>
                <w:sz w:val="18"/>
                <w:szCs w:val="18"/>
              </w:rPr>
              <w:t>Aug. 2004 - Nov. 2005</w:t>
            </w:r>
          </w:p>
          <w:p w14:paraId="5770C695" w14:textId="78D0C996" w:rsidR="005A1253" w:rsidRPr="00681061" w:rsidRDefault="005A1253" w:rsidP="38342BA1">
            <w:pPr>
              <w:pStyle w:val="normaltableau"/>
              <w:spacing w:before="0" w:after="0"/>
              <w:jc w:val="center"/>
              <w:rPr>
                <w:b/>
                <w:bCs/>
                <w:color w:val="000000" w:themeColor="text1"/>
                <w:sz w:val="18"/>
                <w:szCs w:val="18"/>
                <w:lang w:val="en-US"/>
              </w:rPr>
            </w:pPr>
          </w:p>
        </w:tc>
        <w:tc>
          <w:tcPr>
            <w:tcW w:w="1154" w:type="dxa"/>
            <w:tcMar>
              <w:left w:w="28" w:type="dxa"/>
              <w:right w:w="28" w:type="dxa"/>
            </w:tcMar>
          </w:tcPr>
          <w:p w14:paraId="27A63B85" w14:textId="77777777" w:rsidR="005A1253" w:rsidRPr="00681061" w:rsidRDefault="005A1253" w:rsidP="00DA0820">
            <w:pPr>
              <w:pStyle w:val="normaltableau"/>
              <w:spacing w:before="0" w:after="0"/>
              <w:jc w:val="center"/>
              <w:rPr>
                <w:rFonts w:ascii="Arial" w:hAnsi="Arial" w:cs="Arial"/>
                <w:sz w:val="18"/>
                <w:szCs w:val="18"/>
              </w:rPr>
            </w:pPr>
            <w:r w:rsidRPr="00681061">
              <w:rPr>
                <w:rFonts w:ascii="Arial" w:hAnsi="Arial" w:cs="Arial"/>
                <w:sz w:val="18"/>
                <w:szCs w:val="18"/>
              </w:rPr>
              <w:t>Skopje, Macedonia</w:t>
            </w:r>
          </w:p>
        </w:tc>
        <w:tc>
          <w:tcPr>
            <w:tcW w:w="2807" w:type="dxa"/>
            <w:tcMar>
              <w:left w:w="28" w:type="dxa"/>
              <w:right w:w="28" w:type="dxa"/>
            </w:tcMar>
          </w:tcPr>
          <w:p w14:paraId="6F09D1EC" w14:textId="77777777" w:rsidR="00BF2843" w:rsidRPr="00681061" w:rsidRDefault="005A1253" w:rsidP="00DA0820">
            <w:pPr>
              <w:pStyle w:val="normaltableau"/>
              <w:spacing w:before="0" w:after="0"/>
              <w:jc w:val="center"/>
              <w:rPr>
                <w:rFonts w:ascii="Arial" w:hAnsi="Arial" w:cs="Arial"/>
                <w:sz w:val="18"/>
                <w:szCs w:val="18"/>
              </w:rPr>
            </w:pPr>
            <w:r w:rsidRPr="00681061">
              <w:rPr>
                <w:rFonts w:ascii="Arial" w:hAnsi="Arial" w:cs="Arial"/>
                <w:noProof/>
                <w:sz w:val="18"/>
                <w:szCs w:val="18"/>
              </w:rPr>
              <w:t>Government</w:t>
            </w:r>
            <w:r w:rsidRPr="00681061">
              <w:rPr>
                <w:rFonts w:ascii="Arial" w:hAnsi="Arial" w:cs="Arial"/>
                <w:sz w:val="18"/>
                <w:szCs w:val="18"/>
              </w:rPr>
              <w:t xml:space="preserve"> of R. Macedonia, Secretariat for European Affairs</w:t>
            </w:r>
          </w:p>
          <w:p w14:paraId="049F31CB" w14:textId="77777777" w:rsidR="00D8585C" w:rsidRPr="00681061" w:rsidRDefault="00D8585C" w:rsidP="00DA0820">
            <w:pPr>
              <w:pStyle w:val="normaltableau"/>
              <w:spacing w:before="0" w:after="0"/>
              <w:jc w:val="center"/>
              <w:rPr>
                <w:rFonts w:ascii="Arial" w:hAnsi="Arial" w:cs="Arial"/>
                <w:sz w:val="18"/>
                <w:szCs w:val="18"/>
              </w:rPr>
            </w:pPr>
          </w:p>
          <w:p w14:paraId="27128D9E" w14:textId="77777777" w:rsidR="005A1253" w:rsidRPr="00681061" w:rsidRDefault="005A1253" w:rsidP="00DA0820">
            <w:pPr>
              <w:pStyle w:val="normaltableau"/>
              <w:spacing w:before="0" w:after="0"/>
              <w:jc w:val="center"/>
              <w:rPr>
                <w:rFonts w:ascii="Arial" w:hAnsi="Arial" w:cs="Arial"/>
                <w:sz w:val="18"/>
                <w:szCs w:val="18"/>
              </w:rPr>
            </w:pPr>
            <w:r w:rsidRPr="00681061">
              <w:rPr>
                <w:rFonts w:ascii="Arial" w:hAnsi="Arial" w:cs="Arial"/>
                <w:noProof/>
                <w:sz w:val="18"/>
                <w:szCs w:val="18"/>
              </w:rPr>
              <w:lastRenderedPageBreak/>
              <w:t>Mrs.</w:t>
            </w:r>
            <w:r w:rsidRPr="00681061">
              <w:rPr>
                <w:rFonts w:ascii="Arial" w:hAnsi="Arial" w:cs="Arial"/>
                <w:sz w:val="18"/>
                <w:szCs w:val="18"/>
              </w:rPr>
              <w:t xml:space="preserve"> </w:t>
            </w:r>
            <w:proofErr w:type="spellStart"/>
            <w:r w:rsidRPr="00681061">
              <w:rPr>
                <w:rFonts w:ascii="Arial" w:hAnsi="Arial" w:cs="Arial"/>
                <w:sz w:val="18"/>
                <w:szCs w:val="18"/>
              </w:rPr>
              <w:t>Malinka</w:t>
            </w:r>
            <w:proofErr w:type="spellEnd"/>
            <w:r w:rsidRPr="00681061">
              <w:rPr>
                <w:rFonts w:ascii="Arial" w:hAnsi="Arial" w:cs="Arial"/>
                <w:sz w:val="18"/>
                <w:szCs w:val="18"/>
              </w:rPr>
              <w:t xml:space="preserve"> </w:t>
            </w:r>
            <w:proofErr w:type="spellStart"/>
            <w:r w:rsidRPr="00681061">
              <w:rPr>
                <w:rFonts w:ascii="Arial" w:hAnsi="Arial" w:cs="Arial"/>
                <w:sz w:val="18"/>
                <w:szCs w:val="18"/>
              </w:rPr>
              <w:t>Ristevska</w:t>
            </w:r>
            <w:proofErr w:type="spellEnd"/>
            <w:r w:rsidRPr="00681061">
              <w:rPr>
                <w:rFonts w:ascii="Arial" w:hAnsi="Arial" w:cs="Arial"/>
                <w:sz w:val="18"/>
                <w:szCs w:val="18"/>
              </w:rPr>
              <w:t xml:space="preserve"> </w:t>
            </w:r>
            <w:proofErr w:type="spellStart"/>
            <w:r w:rsidRPr="00681061">
              <w:rPr>
                <w:rFonts w:ascii="Arial" w:hAnsi="Arial" w:cs="Arial"/>
                <w:sz w:val="18"/>
                <w:szCs w:val="18"/>
              </w:rPr>
              <w:t>Jordanova</w:t>
            </w:r>
            <w:proofErr w:type="spellEnd"/>
            <w:r w:rsidRPr="00681061">
              <w:rPr>
                <w:rFonts w:ascii="Arial" w:hAnsi="Arial" w:cs="Arial"/>
                <w:sz w:val="18"/>
                <w:szCs w:val="18"/>
              </w:rPr>
              <w:t xml:space="preserve">, State </w:t>
            </w:r>
            <w:proofErr w:type="gramStart"/>
            <w:r w:rsidRPr="00681061">
              <w:rPr>
                <w:rFonts w:ascii="Arial" w:hAnsi="Arial" w:cs="Arial"/>
                <w:sz w:val="18"/>
                <w:szCs w:val="18"/>
              </w:rPr>
              <w:t>Counsellor  -</w:t>
            </w:r>
            <w:proofErr w:type="gramEnd"/>
            <w:r w:rsidRPr="00681061">
              <w:rPr>
                <w:rFonts w:ascii="Arial" w:hAnsi="Arial" w:cs="Arial"/>
                <w:sz w:val="18"/>
                <w:szCs w:val="18"/>
              </w:rPr>
              <w:t xml:space="preserve"> </w:t>
            </w:r>
            <w:hyperlink r:id="rId27" w:history="1">
              <w:r w:rsidRPr="00681061">
                <w:rPr>
                  <w:rStyle w:val="Hyperlink"/>
                  <w:rFonts w:ascii="Arial" w:hAnsi="Arial" w:cs="Arial"/>
                  <w:sz w:val="18"/>
                  <w:szCs w:val="18"/>
                </w:rPr>
                <w:t>malinka.jordanova@gmail.com</w:t>
              </w:r>
            </w:hyperlink>
          </w:p>
        </w:tc>
        <w:tc>
          <w:tcPr>
            <w:tcW w:w="2157" w:type="dxa"/>
            <w:tcMar>
              <w:left w:w="28" w:type="dxa"/>
              <w:right w:w="28" w:type="dxa"/>
            </w:tcMar>
          </w:tcPr>
          <w:p w14:paraId="13614FDF" w14:textId="77777777" w:rsidR="005A1253" w:rsidRPr="00681061" w:rsidRDefault="005A1253" w:rsidP="00DA0820">
            <w:pPr>
              <w:pStyle w:val="normaltableau"/>
              <w:spacing w:before="0" w:after="0"/>
              <w:jc w:val="center"/>
              <w:rPr>
                <w:rFonts w:ascii="Arial" w:hAnsi="Arial" w:cs="Arial"/>
                <w:b/>
                <w:sz w:val="18"/>
                <w:szCs w:val="18"/>
              </w:rPr>
            </w:pPr>
            <w:r w:rsidRPr="00681061">
              <w:rPr>
                <w:rFonts w:ascii="Arial" w:hAnsi="Arial" w:cs="Arial"/>
                <w:b/>
                <w:sz w:val="18"/>
                <w:szCs w:val="18"/>
              </w:rPr>
              <w:lastRenderedPageBreak/>
              <w:t>Associate for EU law</w:t>
            </w:r>
          </w:p>
        </w:tc>
        <w:tc>
          <w:tcPr>
            <w:tcW w:w="8407" w:type="dxa"/>
          </w:tcPr>
          <w:p w14:paraId="46D6FF16" w14:textId="77777777" w:rsidR="005A1253" w:rsidRPr="00681061" w:rsidRDefault="005A1253" w:rsidP="00DA0820">
            <w:pPr>
              <w:jc w:val="both"/>
              <w:rPr>
                <w:rFonts w:ascii="Arial" w:hAnsi="Arial"/>
                <w:b/>
                <w:sz w:val="18"/>
                <w:szCs w:val="18"/>
              </w:rPr>
            </w:pPr>
            <w:r w:rsidRPr="00681061">
              <w:rPr>
                <w:rFonts w:ascii="Arial" w:hAnsi="Arial"/>
                <w:b/>
                <w:sz w:val="18"/>
                <w:szCs w:val="18"/>
              </w:rPr>
              <w:t>Coordination of the process of answering the EU Questionnaire for</w:t>
            </w:r>
            <w:r w:rsidRPr="00681061">
              <w:rPr>
                <w:rFonts w:ascii="Arial" w:hAnsi="Arial"/>
                <w:sz w:val="18"/>
                <w:szCs w:val="18"/>
              </w:rPr>
              <w:t xml:space="preserve"> the chapters - </w:t>
            </w:r>
            <w:r w:rsidRPr="00681061">
              <w:rPr>
                <w:rFonts w:ascii="Arial" w:hAnsi="Arial"/>
                <w:b/>
                <w:sz w:val="18"/>
                <w:szCs w:val="18"/>
              </w:rPr>
              <w:t>Competition policy and State Aid</w:t>
            </w:r>
            <w:r w:rsidR="00D37819" w:rsidRPr="00681061">
              <w:rPr>
                <w:rFonts w:ascii="Arial" w:hAnsi="Arial"/>
                <w:b/>
                <w:sz w:val="18"/>
                <w:szCs w:val="18"/>
              </w:rPr>
              <w:t xml:space="preserve"> policy</w:t>
            </w:r>
            <w:r w:rsidRPr="00681061">
              <w:rPr>
                <w:rFonts w:ascii="Arial" w:hAnsi="Arial"/>
                <w:b/>
                <w:sz w:val="18"/>
                <w:szCs w:val="18"/>
              </w:rPr>
              <w:t>, Customs Union and External relations.</w:t>
            </w:r>
          </w:p>
          <w:p w14:paraId="43D539DA" w14:textId="77777777" w:rsidR="005A1253" w:rsidRPr="00681061" w:rsidRDefault="00797956" w:rsidP="00DA0820">
            <w:pPr>
              <w:jc w:val="both"/>
              <w:rPr>
                <w:rFonts w:ascii="Arial" w:hAnsi="Arial"/>
                <w:b/>
                <w:sz w:val="18"/>
                <w:szCs w:val="18"/>
              </w:rPr>
            </w:pPr>
            <w:r w:rsidRPr="00797956">
              <w:rPr>
                <w:rFonts w:ascii="Arial" w:hAnsi="Arial"/>
                <w:sz w:val="18"/>
                <w:szCs w:val="18"/>
              </w:rPr>
              <w:t xml:space="preserve">Coordination, </w:t>
            </w:r>
            <w:r w:rsidRPr="00797956">
              <w:rPr>
                <w:rFonts w:ascii="Arial" w:eastAsia="Times New Roman" w:hAnsi="Arial"/>
                <w:b/>
                <w:bCs/>
                <w:sz w:val="18"/>
                <w:szCs w:val="18"/>
                <w:lang w:eastAsia="es-ES"/>
              </w:rPr>
              <w:t>capacity building/institutional strengthening activities</w:t>
            </w:r>
            <w:r w:rsidRPr="00797956">
              <w:rPr>
                <w:rFonts w:ascii="Arial" w:hAnsi="Arial"/>
                <w:sz w:val="18"/>
                <w:szCs w:val="18"/>
              </w:rPr>
              <w:t>, analysis and improvement of the existing administrative framework and</w:t>
            </w:r>
            <w:r w:rsidRPr="00797956">
              <w:rPr>
                <w:rFonts w:ascii="Arial" w:hAnsi="Arial"/>
                <w:b/>
                <w:bCs/>
                <w:sz w:val="18"/>
                <w:szCs w:val="18"/>
              </w:rPr>
              <w:t xml:space="preserve"> establishing new structures for compliance with the EU </w:t>
            </w:r>
            <w:r w:rsidRPr="00797956">
              <w:rPr>
                <w:rFonts w:ascii="Arial" w:hAnsi="Arial"/>
                <w:b/>
                <w:bCs/>
                <w:sz w:val="18"/>
                <w:szCs w:val="18"/>
              </w:rPr>
              <w:lastRenderedPageBreak/>
              <w:t>acquis.</w:t>
            </w:r>
          </w:p>
          <w:p w14:paraId="5EAD0472" w14:textId="4FB8259C" w:rsidR="005A1253" w:rsidRPr="0030778B" w:rsidRDefault="00797956" w:rsidP="342E650E">
            <w:pPr>
              <w:jc w:val="both"/>
              <w:rPr>
                <w:rFonts w:ascii="Arial" w:hAnsi="Arial"/>
                <w:bCs/>
                <w:sz w:val="18"/>
                <w:szCs w:val="18"/>
              </w:rPr>
            </w:pPr>
            <w:r w:rsidRPr="00797956">
              <w:rPr>
                <w:rFonts w:ascii="Arial" w:hAnsi="Arial"/>
                <w:b/>
                <w:bCs/>
                <w:sz w:val="18"/>
                <w:szCs w:val="18"/>
              </w:rPr>
              <w:t>Drafting laws and coordination the harmonisation of relevant laws with the EU acquis</w:t>
            </w:r>
            <w:r w:rsidRPr="00797956">
              <w:rPr>
                <w:rFonts w:ascii="Arial" w:hAnsi="Arial"/>
                <w:sz w:val="18"/>
                <w:szCs w:val="18"/>
              </w:rPr>
              <w:t xml:space="preserve"> (</w:t>
            </w:r>
            <w:r w:rsidRPr="00797956">
              <w:rPr>
                <w:rFonts w:ascii="Arial" w:hAnsi="Arial"/>
                <w:b/>
                <w:bCs/>
                <w:sz w:val="18"/>
                <w:szCs w:val="18"/>
              </w:rPr>
              <w:t>legislation related to</w:t>
            </w:r>
            <w:r w:rsidR="0030778B">
              <w:rPr>
                <w:rFonts w:ascii="Arial" w:hAnsi="Arial"/>
                <w:b/>
                <w:bCs/>
                <w:sz w:val="18"/>
                <w:szCs w:val="18"/>
              </w:rPr>
              <w:t xml:space="preserve"> Free Movement of Goods</w:t>
            </w:r>
            <w:r w:rsidRPr="00F17BC6">
              <w:rPr>
                <w:rFonts w:ascii="Arial" w:hAnsi="Arial"/>
                <w:sz w:val="18"/>
                <w:szCs w:val="18"/>
              </w:rPr>
              <w:t>, Competition Law, State Aid Law, Customs Law, Law on Trade, Free Trade Agreements etc</w:t>
            </w:r>
            <w:r w:rsidRPr="00797956">
              <w:rPr>
                <w:rFonts w:ascii="Arial" w:hAnsi="Arial"/>
                <w:b/>
                <w:bCs/>
                <w:sz w:val="18"/>
                <w:szCs w:val="18"/>
              </w:rPr>
              <w:t xml:space="preserve">.). Coordination of the Stabilisation and Association Agreement process. </w:t>
            </w:r>
            <w:r w:rsidR="0030778B">
              <w:rPr>
                <w:rFonts w:ascii="Arial" w:hAnsi="Arial"/>
                <w:b/>
                <w:bCs/>
                <w:sz w:val="18"/>
                <w:szCs w:val="18"/>
              </w:rPr>
              <w:t xml:space="preserve">Transposition of the EU acquis related to market surveillance, non-technical and non-harmonised area in the national legislation (Chapter 1 Free Movement of Goods). </w:t>
            </w:r>
            <w:r w:rsidRPr="00797956">
              <w:rPr>
                <w:rFonts w:ascii="Arial" w:hAnsi="Arial"/>
                <w:b/>
                <w:bCs/>
                <w:sz w:val="18"/>
                <w:szCs w:val="18"/>
              </w:rPr>
              <w:t xml:space="preserve">Delivering </w:t>
            </w:r>
            <w:r w:rsidRPr="00797956">
              <w:rPr>
                <w:rFonts w:ascii="Arial" w:hAnsi="Arial"/>
                <w:b/>
                <w:bCs/>
                <w:noProof/>
                <w:sz w:val="18"/>
                <w:szCs w:val="18"/>
              </w:rPr>
              <w:t>trainings</w:t>
            </w:r>
            <w:r w:rsidRPr="00797956">
              <w:rPr>
                <w:rFonts w:ascii="Arial" w:hAnsi="Arial"/>
                <w:sz w:val="18"/>
                <w:szCs w:val="18"/>
              </w:rPr>
              <w:t xml:space="preserve"> </w:t>
            </w:r>
            <w:r w:rsidRPr="00F17BC6">
              <w:rPr>
                <w:rFonts w:ascii="Arial" w:hAnsi="Arial"/>
                <w:b/>
                <w:bCs/>
                <w:sz w:val="18"/>
                <w:szCs w:val="18"/>
              </w:rPr>
              <w:t xml:space="preserve">including training plans, training materials as well as train needs assessment and evaluation of training for public servants in the areas of introduction to EU law and EU legal system; approximation of legislation, the necessary administrative structures for compliance with the acquis; internal market acquis </w:t>
            </w:r>
            <w:r w:rsidRPr="0030778B">
              <w:rPr>
                <w:rFonts w:ascii="Arial" w:hAnsi="Arial"/>
                <w:bCs/>
                <w:sz w:val="18"/>
                <w:szCs w:val="18"/>
              </w:rPr>
              <w:t xml:space="preserve">and other chapters of the </w:t>
            </w:r>
            <w:r w:rsidRPr="0030778B">
              <w:rPr>
                <w:rFonts w:ascii="Arial" w:hAnsi="Arial"/>
                <w:bCs/>
                <w:i/>
                <w:iCs/>
                <w:sz w:val="18"/>
                <w:szCs w:val="18"/>
              </w:rPr>
              <w:t>acquis</w:t>
            </w:r>
            <w:r w:rsidRPr="0030778B">
              <w:rPr>
                <w:rFonts w:ascii="Arial" w:hAnsi="Arial"/>
                <w:sz w:val="18"/>
                <w:szCs w:val="18"/>
              </w:rPr>
              <w:t>.</w:t>
            </w:r>
            <w:r w:rsidRPr="00797956">
              <w:rPr>
                <w:rFonts w:ascii="Arial" w:hAnsi="Arial"/>
                <w:sz w:val="18"/>
                <w:szCs w:val="18"/>
              </w:rPr>
              <w:t xml:space="preserve"> The attendees were from different ministries and institutions (Ministry of Economy, Finance, Customs Authority, Ministry of Foreign Affairs etc.)</w:t>
            </w:r>
          </w:p>
          <w:p w14:paraId="4C471947" w14:textId="5355134D" w:rsidR="005A1253" w:rsidRPr="00681061" w:rsidRDefault="342E650E" w:rsidP="342E650E">
            <w:pPr>
              <w:jc w:val="both"/>
              <w:rPr>
                <w:szCs w:val="16"/>
              </w:rPr>
            </w:pPr>
            <w:r w:rsidRPr="342E650E">
              <w:rPr>
                <w:rFonts w:ascii="Arial" w:eastAsia="Times New Roman" w:hAnsi="Arial"/>
                <w:b/>
                <w:bCs/>
                <w:sz w:val="18"/>
                <w:szCs w:val="18"/>
                <w:lang w:eastAsia="es-ES"/>
              </w:rPr>
              <w:t xml:space="preserve">Capacity building/institutional strengthening activities. </w:t>
            </w:r>
            <w:r w:rsidRPr="342E650E">
              <w:rPr>
                <w:rFonts w:ascii="Arial" w:hAnsi="Arial"/>
                <w:b/>
                <w:bCs/>
                <w:sz w:val="18"/>
                <w:szCs w:val="18"/>
              </w:rPr>
              <w:t>Data</w:t>
            </w:r>
            <w:r w:rsidRPr="342E650E">
              <w:rPr>
                <w:rFonts w:ascii="Calibri" w:eastAsia="Calibri" w:hAnsi="Calibri" w:cs="Calibri"/>
                <w:b/>
                <w:bCs/>
                <w:sz w:val="18"/>
                <w:szCs w:val="18"/>
              </w:rPr>
              <w:t xml:space="preserve"> </w:t>
            </w:r>
            <w:r w:rsidRPr="342E650E">
              <w:rPr>
                <w:rFonts w:ascii="Arial" w:hAnsi="Arial"/>
                <w:b/>
                <w:bCs/>
                <w:sz w:val="18"/>
                <w:szCs w:val="18"/>
              </w:rPr>
              <w:t>collection/Research and Analysis.</w:t>
            </w:r>
          </w:p>
        </w:tc>
      </w:tr>
      <w:tr w:rsidR="00FB4D64" w:rsidRPr="00681061" w14:paraId="56E12D44" w14:textId="77777777" w:rsidTr="00797956">
        <w:tc>
          <w:tcPr>
            <w:tcW w:w="511" w:type="dxa"/>
          </w:tcPr>
          <w:p w14:paraId="499A42DD" w14:textId="0AA390A5" w:rsidR="005A1253" w:rsidRPr="00681061" w:rsidRDefault="342E650E" w:rsidP="00DA0820">
            <w:pPr>
              <w:rPr>
                <w:rFonts w:ascii="Arial" w:hAnsi="Arial"/>
                <w:sz w:val="18"/>
                <w:szCs w:val="18"/>
              </w:rPr>
            </w:pPr>
            <w:r w:rsidRPr="342E650E">
              <w:rPr>
                <w:rFonts w:ascii="Arial" w:hAnsi="Arial"/>
                <w:sz w:val="18"/>
                <w:szCs w:val="18"/>
              </w:rPr>
              <w:lastRenderedPageBreak/>
              <w:t>21.</w:t>
            </w:r>
          </w:p>
        </w:tc>
        <w:tc>
          <w:tcPr>
            <w:tcW w:w="1074" w:type="dxa"/>
            <w:shd w:val="clear" w:color="auto" w:fill="auto"/>
            <w:tcMar>
              <w:left w:w="28" w:type="dxa"/>
              <w:right w:w="28" w:type="dxa"/>
            </w:tcMar>
          </w:tcPr>
          <w:p w14:paraId="71AFF6CD" w14:textId="682FB692" w:rsidR="005A1253" w:rsidRPr="00681061" w:rsidRDefault="022E80E2" w:rsidP="022E80E2">
            <w:pPr>
              <w:pStyle w:val="normaltableau"/>
              <w:spacing w:before="0" w:after="0"/>
              <w:jc w:val="center"/>
              <w:rPr>
                <w:rFonts w:ascii="Arial" w:hAnsi="Arial" w:cs="Arial"/>
                <w:sz w:val="18"/>
                <w:szCs w:val="18"/>
              </w:rPr>
            </w:pPr>
            <w:r w:rsidRPr="022E80E2">
              <w:rPr>
                <w:rFonts w:ascii="Arial" w:hAnsi="Arial" w:cs="Arial"/>
                <w:sz w:val="18"/>
                <w:szCs w:val="18"/>
              </w:rPr>
              <w:t>March - July 2004</w:t>
            </w:r>
          </w:p>
          <w:p w14:paraId="18ED5C2C" w14:textId="41F7A0D4" w:rsidR="005A1253" w:rsidRPr="00681061" w:rsidRDefault="005A1253" w:rsidP="38342BA1">
            <w:pPr>
              <w:pStyle w:val="normaltableau"/>
              <w:spacing w:before="0" w:after="0"/>
              <w:jc w:val="center"/>
              <w:rPr>
                <w:b/>
                <w:bCs/>
                <w:color w:val="000000" w:themeColor="text1"/>
                <w:sz w:val="18"/>
                <w:szCs w:val="18"/>
                <w:lang w:val="en-US"/>
              </w:rPr>
            </w:pPr>
          </w:p>
        </w:tc>
        <w:tc>
          <w:tcPr>
            <w:tcW w:w="1154" w:type="dxa"/>
            <w:tcMar>
              <w:left w:w="28" w:type="dxa"/>
              <w:right w:w="28" w:type="dxa"/>
            </w:tcMar>
          </w:tcPr>
          <w:p w14:paraId="4BEA0767" w14:textId="77777777" w:rsidR="005A1253" w:rsidRPr="00681061" w:rsidRDefault="005A1253" w:rsidP="00DA0820">
            <w:pPr>
              <w:pStyle w:val="normaltableau"/>
              <w:spacing w:before="0" w:after="0"/>
              <w:jc w:val="center"/>
              <w:rPr>
                <w:rFonts w:ascii="Arial" w:hAnsi="Arial" w:cs="Arial"/>
                <w:sz w:val="18"/>
                <w:szCs w:val="18"/>
              </w:rPr>
            </w:pPr>
            <w:r w:rsidRPr="00681061">
              <w:rPr>
                <w:rFonts w:ascii="Arial" w:hAnsi="Arial" w:cs="Arial"/>
                <w:sz w:val="18"/>
                <w:szCs w:val="18"/>
              </w:rPr>
              <w:t>Brussels, Belgium</w:t>
            </w:r>
          </w:p>
        </w:tc>
        <w:tc>
          <w:tcPr>
            <w:tcW w:w="2807" w:type="dxa"/>
            <w:tcMar>
              <w:left w:w="28" w:type="dxa"/>
              <w:right w:w="28" w:type="dxa"/>
            </w:tcMar>
          </w:tcPr>
          <w:p w14:paraId="16D984D1" w14:textId="77777777" w:rsidR="005A1253" w:rsidRPr="00681061" w:rsidRDefault="00D8585C" w:rsidP="00DA0820">
            <w:pPr>
              <w:pStyle w:val="normaltableau"/>
              <w:spacing w:before="0" w:after="0"/>
              <w:jc w:val="center"/>
              <w:rPr>
                <w:rFonts w:ascii="Arial" w:hAnsi="Arial" w:cs="Arial"/>
                <w:sz w:val="18"/>
                <w:szCs w:val="18"/>
              </w:rPr>
            </w:pPr>
            <w:r w:rsidRPr="00681061">
              <w:rPr>
                <w:rFonts w:ascii="Arial" w:hAnsi="Arial" w:cs="Arial"/>
                <w:b/>
                <w:sz w:val="18"/>
                <w:szCs w:val="18"/>
              </w:rPr>
              <w:t>European Commission</w:t>
            </w:r>
            <w:r w:rsidRPr="00681061">
              <w:rPr>
                <w:rFonts w:ascii="Arial" w:hAnsi="Arial" w:cs="Arial"/>
                <w:sz w:val="18"/>
                <w:szCs w:val="18"/>
              </w:rPr>
              <w:t xml:space="preserve">, </w:t>
            </w:r>
            <w:r w:rsidR="005A1253" w:rsidRPr="00681061">
              <w:rPr>
                <w:rFonts w:ascii="Arial" w:hAnsi="Arial" w:cs="Arial"/>
                <w:sz w:val="18"/>
                <w:szCs w:val="18"/>
              </w:rPr>
              <w:t>DG Trade, Unit B.5 Trade Defence Instruments: investigations IV</w:t>
            </w:r>
          </w:p>
        </w:tc>
        <w:tc>
          <w:tcPr>
            <w:tcW w:w="2157" w:type="dxa"/>
            <w:tcMar>
              <w:left w:w="28" w:type="dxa"/>
              <w:right w:w="28" w:type="dxa"/>
            </w:tcMar>
          </w:tcPr>
          <w:p w14:paraId="59783EB1" w14:textId="77777777" w:rsidR="005A1253" w:rsidRPr="00681061" w:rsidRDefault="005A1253" w:rsidP="00DA0820">
            <w:pPr>
              <w:pStyle w:val="normaltableau"/>
              <w:spacing w:before="0" w:after="0"/>
              <w:jc w:val="center"/>
              <w:rPr>
                <w:rFonts w:ascii="Arial" w:hAnsi="Arial" w:cs="Arial"/>
                <w:b/>
                <w:sz w:val="18"/>
                <w:szCs w:val="18"/>
              </w:rPr>
            </w:pPr>
            <w:r w:rsidRPr="00681061">
              <w:rPr>
                <w:rFonts w:ascii="Arial" w:hAnsi="Arial" w:cs="Arial"/>
                <w:b/>
                <w:sz w:val="18"/>
                <w:szCs w:val="18"/>
              </w:rPr>
              <w:t>In-service Trainee</w:t>
            </w:r>
          </w:p>
        </w:tc>
        <w:tc>
          <w:tcPr>
            <w:tcW w:w="8407" w:type="dxa"/>
          </w:tcPr>
          <w:p w14:paraId="59D65419" w14:textId="77777777" w:rsidR="005A1253" w:rsidRPr="00681061" w:rsidRDefault="005A1253" w:rsidP="00DA0820">
            <w:pPr>
              <w:jc w:val="both"/>
              <w:rPr>
                <w:rFonts w:ascii="Arial" w:hAnsi="Arial"/>
                <w:sz w:val="18"/>
                <w:szCs w:val="18"/>
              </w:rPr>
            </w:pPr>
            <w:r w:rsidRPr="00681061">
              <w:rPr>
                <w:rFonts w:ascii="Arial" w:hAnsi="Arial"/>
                <w:sz w:val="18"/>
                <w:szCs w:val="18"/>
              </w:rPr>
              <w:t xml:space="preserve">Research, </w:t>
            </w:r>
            <w:r w:rsidR="007F5557" w:rsidRPr="00681061">
              <w:rPr>
                <w:rFonts w:ascii="Arial" w:hAnsi="Arial"/>
                <w:sz w:val="18"/>
                <w:szCs w:val="18"/>
              </w:rPr>
              <w:t xml:space="preserve">a </w:t>
            </w:r>
            <w:r w:rsidRPr="00681061">
              <w:rPr>
                <w:rFonts w:ascii="Arial" w:hAnsi="Arial"/>
                <w:noProof/>
                <w:sz w:val="18"/>
                <w:szCs w:val="18"/>
              </w:rPr>
              <w:t>compilation</w:t>
            </w:r>
            <w:r w:rsidRPr="00681061">
              <w:rPr>
                <w:rFonts w:ascii="Arial" w:hAnsi="Arial"/>
                <w:sz w:val="18"/>
                <w:szCs w:val="18"/>
              </w:rPr>
              <w:t xml:space="preserve"> of data and information, preparation of reports and participation in meetings concerning antidumping investigations.</w:t>
            </w:r>
          </w:p>
        </w:tc>
      </w:tr>
      <w:tr w:rsidR="00FB4D64" w:rsidRPr="00681061" w14:paraId="66C11349" w14:textId="77777777" w:rsidTr="00797956">
        <w:tc>
          <w:tcPr>
            <w:tcW w:w="511" w:type="dxa"/>
          </w:tcPr>
          <w:p w14:paraId="2F17FE39" w14:textId="19454562" w:rsidR="005A1253" w:rsidRPr="00681061" w:rsidRDefault="342E650E" w:rsidP="00DA0820">
            <w:pPr>
              <w:rPr>
                <w:rFonts w:ascii="Arial" w:hAnsi="Arial"/>
                <w:sz w:val="18"/>
                <w:szCs w:val="18"/>
              </w:rPr>
            </w:pPr>
            <w:r w:rsidRPr="342E650E">
              <w:rPr>
                <w:rFonts w:ascii="Arial" w:hAnsi="Arial"/>
                <w:sz w:val="18"/>
                <w:szCs w:val="18"/>
              </w:rPr>
              <w:t>22.</w:t>
            </w:r>
          </w:p>
        </w:tc>
        <w:tc>
          <w:tcPr>
            <w:tcW w:w="1074" w:type="dxa"/>
            <w:shd w:val="clear" w:color="auto" w:fill="auto"/>
            <w:tcMar>
              <w:left w:w="28" w:type="dxa"/>
              <w:right w:w="28" w:type="dxa"/>
            </w:tcMar>
          </w:tcPr>
          <w:p w14:paraId="526E9B5F" w14:textId="27515800" w:rsidR="005A1253" w:rsidRPr="00681061" w:rsidRDefault="022E80E2" w:rsidP="022E80E2">
            <w:pPr>
              <w:pStyle w:val="normaltableau"/>
              <w:spacing w:before="0" w:after="0"/>
              <w:jc w:val="center"/>
              <w:rPr>
                <w:rFonts w:ascii="Arial" w:hAnsi="Arial" w:cs="Arial"/>
                <w:b/>
                <w:bCs/>
                <w:sz w:val="18"/>
                <w:szCs w:val="18"/>
              </w:rPr>
            </w:pPr>
            <w:r w:rsidRPr="022E80E2">
              <w:rPr>
                <w:rFonts w:ascii="Arial" w:hAnsi="Arial" w:cs="Arial"/>
                <w:sz w:val="18"/>
                <w:szCs w:val="18"/>
              </w:rPr>
              <w:t>July 2003 - Feb. 2004</w:t>
            </w:r>
          </w:p>
          <w:p w14:paraId="2DEC527D" w14:textId="73ABF6A2" w:rsidR="005A1253" w:rsidRPr="00681061" w:rsidRDefault="005A1253" w:rsidP="38342BA1">
            <w:pPr>
              <w:pStyle w:val="normaltableau"/>
              <w:spacing w:before="0" w:after="0"/>
              <w:jc w:val="center"/>
              <w:rPr>
                <w:b/>
                <w:bCs/>
                <w:color w:val="000000" w:themeColor="text1"/>
                <w:sz w:val="18"/>
                <w:szCs w:val="18"/>
                <w:lang w:val="en-US"/>
              </w:rPr>
            </w:pPr>
          </w:p>
        </w:tc>
        <w:tc>
          <w:tcPr>
            <w:tcW w:w="1154" w:type="dxa"/>
            <w:tcMar>
              <w:left w:w="28" w:type="dxa"/>
              <w:right w:w="28" w:type="dxa"/>
            </w:tcMar>
          </w:tcPr>
          <w:p w14:paraId="31A9B3F3" w14:textId="77777777" w:rsidR="005A1253" w:rsidRPr="00681061" w:rsidRDefault="005A1253" w:rsidP="00DA0820">
            <w:pPr>
              <w:pStyle w:val="normaltableau"/>
              <w:spacing w:before="0" w:after="0"/>
              <w:jc w:val="center"/>
              <w:rPr>
                <w:rFonts w:ascii="Arial" w:hAnsi="Arial" w:cs="Arial"/>
                <w:sz w:val="18"/>
                <w:szCs w:val="18"/>
              </w:rPr>
            </w:pPr>
            <w:r w:rsidRPr="00681061">
              <w:rPr>
                <w:rFonts w:ascii="Arial" w:hAnsi="Arial" w:cs="Arial"/>
                <w:sz w:val="18"/>
                <w:szCs w:val="18"/>
              </w:rPr>
              <w:t>Skopje, Macedonia</w:t>
            </w:r>
          </w:p>
        </w:tc>
        <w:tc>
          <w:tcPr>
            <w:tcW w:w="2807" w:type="dxa"/>
            <w:tcMar>
              <w:left w:w="28" w:type="dxa"/>
              <w:right w:w="28" w:type="dxa"/>
            </w:tcMar>
          </w:tcPr>
          <w:p w14:paraId="0BDAB9B2" w14:textId="77777777" w:rsidR="00BF2843" w:rsidRPr="00681061" w:rsidRDefault="005A1253" w:rsidP="00DA0820">
            <w:pPr>
              <w:pStyle w:val="normaltableau"/>
              <w:spacing w:before="0" w:after="0"/>
              <w:jc w:val="center"/>
              <w:rPr>
                <w:rFonts w:ascii="Arial" w:hAnsi="Arial" w:cs="Arial"/>
                <w:sz w:val="18"/>
                <w:szCs w:val="18"/>
              </w:rPr>
            </w:pPr>
            <w:r w:rsidRPr="00681061">
              <w:rPr>
                <w:rFonts w:ascii="Arial" w:hAnsi="Arial" w:cs="Arial"/>
                <w:noProof/>
                <w:sz w:val="18"/>
                <w:szCs w:val="18"/>
              </w:rPr>
              <w:t>Government</w:t>
            </w:r>
            <w:r w:rsidRPr="00681061">
              <w:rPr>
                <w:rFonts w:ascii="Arial" w:hAnsi="Arial" w:cs="Arial"/>
                <w:sz w:val="18"/>
                <w:szCs w:val="18"/>
              </w:rPr>
              <w:t xml:space="preserve"> of R. Macedonia, Secretar</w:t>
            </w:r>
            <w:r w:rsidR="00BF2843" w:rsidRPr="00681061">
              <w:rPr>
                <w:rFonts w:ascii="Arial" w:hAnsi="Arial" w:cs="Arial"/>
                <w:sz w:val="18"/>
                <w:szCs w:val="18"/>
              </w:rPr>
              <w:t>iat for European Affairs</w:t>
            </w:r>
          </w:p>
          <w:p w14:paraId="53128261" w14:textId="77777777" w:rsidR="00D8585C" w:rsidRPr="00681061" w:rsidRDefault="00D8585C" w:rsidP="00DA0820">
            <w:pPr>
              <w:pStyle w:val="normaltableau"/>
              <w:spacing w:before="0" w:after="0"/>
              <w:jc w:val="center"/>
              <w:rPr>
                <w:rFonts w:ascii="Arial" w:hAnsi="Arial" w:cs="Arial"/>
                <w:sz w:val="18"/>
                <w:szCs w:val="18"/>
              </w:rPr>
            </w:pPr>
          </w:p>
          <w:p w14:paraId="1EBD87B9" w14:textId="77777777" w:rsidR="00D8585C" w:rsidRPr="00681061" w:rsidRDefault="005A1253" w:rsidP="00DA0820">
            <w:pPr>
              <w:pStyle w:val="normaltableau"/>
              <w:spacing w:before="0" w:after="0"/>
              <w:jc w:val="center"/>
              <w:rPr>
                <w:rFonts w:ascii="Arial" w:hAnsi="Arial" w:cs="Arial"/>
                <w:sz w:val="18"/>
                <w:szCs w:val="18"/>
              </w:rPr>
            </w:pPr>
            <w:r w:rsidRPr="00681061">
              <w:rPr>
                <w:rFonts w:ascii="Arial" w:hAnsi="Arial" w:cs="Arial"/>
                <w:noProof/>
                <w:sz w:val="18"/>
                <w:szCs w:val="18"/>
              </w:rPr>
              <w:t>Mrs.</w:t>
            </w:r>
            <w:r w:rsidRPr="00681061">
              <w:rPr>
                <w:rFonts w:ascii="Arial" w:hAnsi="Arial" w:cs="Arial"/>
                <w:sz w:val="18"/>
                <w:szCs w:val="18"/>
              </w:rPr>
              <w:t xml:space="preserve"> </w:t>
            </w:r>
            <w:proofErr w:type="spellStart"/>
            <w:r w:rsidRPr="00681061">
              <w:rPr>
                <w:rFonts w:ascii="Arial" w:hAnsi="Arial" w:cs="Arial"/>
                <w:sz w:val="18"/>
                <w:szCs w:val="18"/>
              </w:rPr>
              <w:t>Malinka</w:t>
            </w:r>
            <w:proofErr w:type="spellEnd"/>
            <w:r w:rsidRPr="00681061">
              <w:rPr>
                <w:rFonts w:ascii="Arial" w:hAnsi="Arial" w:cs="Arial"/>
                <w:sz w:val="18"/>
                <w:szCs w:val="18"/>
              </w:rPr>
              <w:t xml:space="preserve"> </w:t>
            </w:r>
            <w:proofErr w:type="spellStart"/>
            <w:r w:rsidRPr="00681061">
              <w:rPr>
                <w:rFonts w:ascii="Arial" w:hAnsi="Arial" w:cs="Arial"/>
                <w:sz w:val="18"/>
                <w:szCs w:val="18"/>
              </w:rPr>
              <w:t>Ristevska</w:t>
            </w:r>
            <w:proofErr w:type="spellEnd"/>
            <w:r w:rsidR="00BF2843" w:rsidRPr="00681061">
              <w:rPr>
                <w:rFonts w:ascii="Arial" w:hAnsi="Arial" w:cs="Arial"/>
                <w:sz w:val="18"/>
                <w:szCs w:val="18"/>
              </w:rPr>
              <w:t xml:space="preserve"> </w:t>
            </w:r>
            <w:proofErr w:type="spellStart"/>
            <w:r w:rsidR="00D8585C" w:rsidRPr="00681061">
              <w:rPr>
                <w:rFonts w:ascii="Arial" w:hAnsi="Arial" w:cs="Arial"/>
                <w:sz w:val="18"/>
                <w:szCs w:val="18"/>
              </w:rPr>
              <w:t>Jordanova</w:t>
            </w:r>
            <w:proofErr w:type="spellEnd"/>
            <w:r w:rsidR="00D8585C" w:rsidRPr="00681061">
              <w:rPr>
                <w:rFonts w:ascii="Arial" w:hAnsi="Arial" w:cs="Arial"/>
                <w:sz w:val="18"/>
                <w:szCs w:val="18"/>
              </w:rPr>
              <w:t>, State Counsellor</w:t>
            </w:r>
          </w:p>
          <w:p w14:paraId="5E32F006" w14:textId="77777777" w:rsidR="005A1253" w:rsidRPr="00681061" w:rsidRDefault="00C84D77" w:rsidP="00DA0820">
            <w:pPr>
              <w:pStyle w:val="normaltableau"/>
              <w:spacing w:before="0" w:after="0"/>
              <w:jc w:val="center"/>
              <w:rPr>
                <w:rFonts w:ascii="Arial" w:hAnsi="Arial" w:cs="Arial"/>
                <w:sz w:val="18"/>
                <w:szCs w:val="18"/>
              </w:rPr>
            </w:pPr>
            <w:hyperlink r:id="rId28" w:history="1">
              <w:r w:rsidR="005A1253" w:rsidRPr="00681061">
                <w:rPr>
                  <w:rStyle w:val="Hyperlink"/>
                  <w:rFonts w:ascii="Arial" w:hAnsi="Arial" w:cs="Arial"/>
                  <w:sz w:val="18"/>
                  <w:szCs w:val="18"/>
                </w:rPr>
                <w:t>malinka.jordanova@gmail.com</w:t>
              </w:r>
            </w:hyperlink>
          </w:p>
        </w:tc>
        <w:tc>
          <w:tcPr>
            <w:tcW w:w="2157" w:type="dxa"/>
            <w:tcMar>
              <w:left w:w="28" w:type="dxa"/>
              <w:right w:w="28" w:type="dxa"/>
            </w:tcMar>
          </w:tcPr>
          <w:p w14:paraId="1A2DE370" w14:textId="77777777" w:rsidR="005A1253" w:rsidRPr="00681061" w:rsidRDefault="005A1253" w:rsidP="00DA0820">
            <w:pPr>
              <w:pStyle w:val="normaltableau"/>
              <w:spacing w:before="0" w:after="0"/>
              <w:jc w:val="center"/>
              <w:rPr>
                <w:rFonts w:ascii="Arial" w:hAnsi="Arial" w:cs="Arial"/>
                <w:b/>
                <w:sz w:val="18"/>
                <w:szCs w:val="18"/>
              </w:rPr>
            </w:pPr>
            <w:r w:rsidRPr="00681061">
              <w:rPr>
                <w:rFonts w:ascii="Arial" w:hAnsi="Arial" w:cs="Arial"/>
                <w:b/>
                <w:sz w:val="18"/>
                <w:szCs w:val="18"/>
              </w:rPr>
              <w:t>Legal Assistant</w:t>
            </w:r>
          </w:p>
        </w:tc>
        <w:tc>
          <w:tcPr>
            <w:tcW w:w="8407" w:type="dxa"/>
          </w:tcPr>
          <w:p w14:paraId="16988EF9" w14:textId="77777777" w:rsidR="005A1253" w:rsidRPr="00681061" w:rsidRDefault="005A1253" w:rsidP="00DA0820">
            <w:pPr>
              <w:jc w:val="both"/>
              <w:rPr>
                <w:rFonts w:ascii="Arial" w:hAnsi="Arial"/>
                <w:sz w:val="18"/>
                <w:szCs w:val="18"/>
              </w:rPr>
            </w:pPr>
            <w:r w:rsidRPr="00681061">
              <w:rPr>
                <w:rFonts w:ascii="Arial" w:hAnsi="Arial"/>
                <w:sz w:val="18"/>
                <w:szCs w:val="18"/>
              </w:rPr>
              <w:t>Overview of the preparation of documents and materials needed for the implementation of the Stabilisation and Association Agreement between R. Macedonia and the EC.</w:t>
            </w:r>
          </w:p>
          <w:p w14:paraId="2C438B9B" w14:textId="38BE91C8" w:rsidR="005A1253" w:rsidRPr="00681061" w:rsidRDefault="00797956" w:rsidP="058AEF21">
            <w:pPr>
              <w:jc w:val="both"/>
              <w:rPr>
                <w:rFonts w:ascii="Arial" w:eastAsia="Times New Roman" w:hAnsi="Arial"/>
                <w:b/>
                <w:bCs/>
                <w:sz w:val="18"/>
                <w:szCs w:val="18"/>
                <w:lang w:eastAsia="es-ES"/>
              </w:rPr>
            </w:pPr>
            <w:r w:rsidRPr="00797956">
              <w:rPr>
                <w:rFonts w:ascii="Arial" w:hAnsi="Arial"/>
                <w:b/>
                <w:bCs/>
                <w:sz w:val="18"/>
                <w:szCs w:val="18"/>
              </w:rPr>
              <w:t>Institution building/</w:t>
            </w:r>
            <w:r w:rsidRPr="00797956">
              <w:rPr>
                <w:rFonts w:ascii="Arial" w:eastAsia="Times New Roman" w:hAnsi="Arial"/>
                <w:b/>
                <w:bCs/>
                <w:sz w:val="18"/>
                <w:szCs w:val="18"/>
                <w:lang w:eastAsia="es-ES"/>
              </w:rPr>
              <w:t xml:space="preserve"> capacity building</w:t>
            </w:r>
            <w:r w:rsidRPr="00797956">
              <w:rPr>
                <w:rFonts w:ascii="Arial" w:hAnsi="Arial"/>
                <w:b/>
                <w:bCs/>
                <w:sz w:val="18"/>
                <w:szCs w:val="18"/>
              </w:rPr>
              <w:t xml:space="preserve"> activities, analysis and improvement of the existing administrative framework and establishing new structures for compliance with the EU acquis. Coordination of the Stabilisation and Association Agreement process. </w:t>
            </w:r>
            <w:r w:rsidRPr="00797956">
              <w:rPr>
                <w:rFonts w:ascii="Arial" w:hAnsi="Arial"/>
                <w:sz w:val="18"/>
                <w:szCs w:val="18"/>
              </w:rPr>
              <w:t>Participation in negotiation teams,</w:t>
            </w:r>
            <w:r w:rsidRPr="00797956">
              <w:rPr>
                <w:rFonts w:ascii="Arial" w:hAnsi="Arial"/>
                <w:b/>
                <w:bCs/>
                <w:sz w:val="18"/>
                <w:szCs w:val="18"/>
              </w:rPr>
              <w:t xml:space="preserve"> drafting laws and coordinating the harmonisation of relevant laws with the EU acquis</w:t>
            </w:r>
            <w:r w:rsidRPr="00797956">
              <w:rPr>
                <w:rFonts w:ascii="Arial" w:hAnsi="Arial"/>
                <w:sz w:val="18"/>
                <w:szCs w:val="18"/>
              </w:rPr>
              <w:t xml:space="preserve"> </w:t>
            </w:r>
            <w:r w:rsidRPr="00797956">
              <w:rPr>
                <w:rFonts w:ascii="Arial" w:hAnsi="Arial"/>
                <w:b/>
                <w:bCs/>
                <w:sz w:val="18"/>
                <w:szCs w:val="18"/>
              </w:rPr>
              <w:t xml:space="preserve">(legislation related to </w:t>
            </w:r>
            <w:r w:rsidR="00B452D0">
              <w:rPr>
                <w:rFonts w:ascii="Arial" w:hAnsi="Arial"/>
                <w:b/>
                <w:bCs/>
                <w:sz w:val="18"/>
                <w:szCs w:val="18"/>
              </w:rPr>
              <w:t>Free movement of goods</w:t>
            </w:r>
            <w:r w:rsidRPr="00B452D0">
              <w:rPr>
                <w:rFonts w:ascii="Arial" w:hAnsi="Arial"/>
                <w:sz w:val="18"/>
                <w:szCs w:val="18"/>
              </w:rPr>
              <w:t>, Competition Law, State Aid Law, Customs Law, Law on Trade, Free Trade Agreements etc.</w:t>
            </w:r>
            <w:r w:rsidRPr="00797956">
              <w:rPr>
                <w:rFonts w:ascii="Arial" w:hAnsi="Arial"/>
                <w:b/>
                <w:bCs/>
                <w:sz w:val="18"/>
                <w:szCs w:val="18"/>
              </w:rPr>
              <w:t xml:space="preserve">). </w:t>
            </w:r>
            <w:r w:rsidR="0030778B">
              <w:rPr>
                <w:rFonts w:ascii="Arial" w:hAnsi="Arial"/>
                <w:b/>
                <w:bCs/>
                <w:sz w:val="18"/>
                <w:szCs w:val="18"/>
              </w:rPr>
              <w:t xml:space="preserve">Transposition of the EU acquis related to market surveillance, non-technical and non-harmonised area in the national legislation (Chapter 1 Free Movement of Goods). </w:t>
            </w:r>
          </w:p>
        </w:tc>
      </w:tr>
      <w:tr w:rsidR="00FB4D64" w:rsidRPr="00681061" w14:paraId="2AFC4FEB" w14:textId="77777777" w:rsidTr="00797956">
        <w:tc>
          <w:tcPr>
            <w:tcW w:w="511" w:type="dxa"/>
          </w:tcPr>
          <w:p w14:paraId="7992F0E8" w14:textId="3FD74FF8" w:rsidR="005A1253" w:rsidRPr="00681061" w:rsidRDefault="342E650E" w:rsidP="00DA0820">
            <w:pPr>
              <w:rPr>
                <w:rFonts w:ascii="Arial" w:hAnsi="Arial"/>
                <w:sz w:val="18"/>
                <w:szCs w:val="18"/>
              </w:rPr>
            </w:pPr>
            <w:r w:rsidRPr="342E650E">
              <w:rPr>
                <w:rFonts w:ascii="Arial" w:hAnsi="Arial"/>
                <w:sz w:val="18"/>
                <w:szCs w:val="18"/>
              </w:rPr>
              <w:t>23.</w:t>
            </w:r>
          </w:p>
        </w:tc>
        <w:tc>
          <w:tcPr>
            <w:tcW w:w="1074" w:type="dxa"/>
            <w:shd w:val="clear" w:color="auto" w:fill="auto"/>
            <w:tcMar>
              <w:left w:w="28" w:type="dxa"/>
              <w:right w:w="28" w:type="dxa"/>
            </w:tcMar>
          </w:tcPr>
          <w:p w14:paraId="6C2C6284" w14:textId="24043241" w:rsidR="005A1253" w:rsidRPr="00681061" w:rsidRDefault="022E80E2" w:rsidP="022E80E2">
            <w:pPr>
              <w:pStyle w:val="normaltableau"/>
              <w:spacing w:before="0" w:after="0"/>
              <w:jc w:val="center"/>
              <w:rPr>
                <w:rFonts w:ascii="Arial" w:hAnsi="Arial" w:cs="Arial"/>
                <w:sz w:val="18"/>
                <w:szCs w:val="18"/>
              </w:rPr>
            </w:pPr>
            <w:r w:rsidRPr="022E80E2">
              <w:rPr>
                <w:rFonts w:ascii="Arial" w:hAnsi="Arial" w:cs="Arial"/>
                <w:sz w:val="18"/>
                <w:szCs w:val="18"/>
              </w:rPr>
              <w:t>Jan. - June 2003</w:t>
            </w:r>
          </w:p>
          <w:p w14:paraId="428B3619" w14:textId="7FC34901" w:rsidR="005A1253" w:rsidRPr="00681061" w:rsidRDefault="005A1253" w:rsidP="38342BA1">
            <w:pPr>
              <w:pStyle w:val="normaltableau"/>
              <w:spacing w:before="0" w:after="0"/>
              <w:jc w:val="center"/>
              <w:rPr>
                <w:b/>
                <w:bCs/>
                <w:color w:val="000000" w:themeColor="text1"/>
                <w:sz w:val="18"/>
                <w:szCs w:val="18"/>
                <w:lang w:val="en-US"/>
              </w:rPr>
            </w:pPr>
          </w:p>
        </w:tc>
        <w:tc>
          <w:tcPr>
            <w:tcW w:w="1154" w:type="dxa"/>
            <w:tcMar>
              <w:left w:w="28" w:type="dxa"/>
              <w:right w:w="28" w:type="dxa"/>
            </w:tcMar>
          </w:tcPr>
          <w:p w14:paraId="2BBC328A" w14:textId="77777777" w:rsidR="005A1253" w:rsidRPr="00681061" w:rsidRDefault="005A1253" w:rsidP="00DA0820">
            <w:pPr>
              <w:pStyle w:val="normaltableau"/>
              <w:spacing w:before="0" w:after="0"/>
              <w:jc w:val="center"/>
              <w:rPr>
                <w:rFonts w:ascii="Arial" w:hAnsi="Arial" w:cs="Arial"/>
                <w:sz w:val="18"/>
                <w:szCs w:val="18"/>
              </w:rPr>
            </w:pPr>
            <w:r w:rsidRPr="00681061">
              <w:rPr>
                <w:rFonts w:ascii="Arial" w:hAnsi="Arial" w:cs="Arial"/>
                <w:sz w:val="18"/>
                <w:szCs w:val="18"/>
              </w:rPr>
              <w:t>Skopje, Macedonia</w:t>
            </w:r>
          </w:p>
        </w:tc>
        <w:tc>
          <w:tcPr>
            <w:tcW w:w="2807" w:type="dxa"/>
            <w:tcMar>
              <w:left w:w="28" w:type="dxa"/>
              <w:right w:w="28" w:type="dxa"/>
            </w:tcMar>
          </w:tcPr>
          <w:p w14:paraId="1705B5ED" w14:textId="77777777" w:rsidR="005A1253" w:rsidRPr="00681061" w:rsidRDefault="005A1253" w:rsidP="00DA0820">
            <w:pPr>
              <w:pStyle w:val="normaltableau"/>
              <w:spacing w:before="0" w:after="0"/>
              <w:jc w:val="center"/>
              <w:rPr>
                <w:rFonts w:ascii="Arial" w:hAnsi="Arial" w:cs="Arial"/>
                <w:sz w:val="18"/>
                <w:szCs w:val="18"/>
              </w:rPr>
            </w:pPr>
            <w:proofErr w:type="spellStart"/>
            <w:r w:rsidRPr="00681061">
              <w:rPr>
                <w:rFonts w:ascii="Arial" w:hAnsi="Arial" w:cs="Arial"/>
                <w:sz w:val="18"/>
                <w:szCs w:val="18"/>
              </w:rPr>
              <w:t>Mens</w:t>
            </w:r>
            <w:proofErr w:type="spellEnd"/>
            <w:r w:rsidRPr="00681061">
              <w:rPr>
                <w:rFonts w:ascii="Arial" w:hAnsi="Arial" w:cs="Arial"/>
                <w:sz w:val="18"/>
                <w:szCs w:val="18"/>
              </w:rPr>
              <w:t xml:space="preserve"> </w:t>
            </w:r>
            <w:proofErr w:type="spellStart"/>
            <w:r w:rsidRPr="00681061">
              <w:rPr>
                <w:rFonts w:ascii="Arial" w:hAnsi="Arial" w:cs="Arial"/>
                <w:sz w:val="18"/>
                <w:szCs w:val="18"/>
              </w:rPr>
              <w:t>Legis</w:t>
            </w:r>
            <w:proofErr w:type="spellEnd"/>
            <w:r w:rsidRPr="00681061">
              <w:rPr>
                <w:rFonts w:ascii="Arial" w:hAnsi="Arial" w:cs="Arial"/>
                <w:sz w:val="18"/>
                <w:szCs w:val="18"/>
              </w:rPr>
              <w:t xml:space="preserve"> Law Firm</w:t>
            </w:r>
            <w:r w:rsidR="00BF2843" w:rsidRPr="00681061">
              <w:rPr>
                <w:rFonts w:ascii="Arial" w:hAnsi="Arial" w:cs="Arial"/>
                <w:sz w:val="18"/>
                <w:szCs w:val="18"/>
              </w:rPr>
              <w:t xml:space="preserve">, </w:t>
            </w:r>
            <w:r w:rsidRPr="00681061">
              <w:rPr>
                <w:rFonts w:ascii="Arial" w:hAnsi="Arial" w:cs="Arial"/>
                <w:noProof/>
                <w:sz w:val="18"/>
                <w:szCs w:val="18"/>
              </w:rPr>
              <w:t>Mrs.</w:t>
            </w:r>
            <w:r w:rsidRPr="00681061">
              <w:rPr>
                <w:rFonts w:ascii="Arial" w:hAnsi="Arial" w:cs="Arial"/>
                <w:sz w:val="18"/>
                <w:szCs w:val="18"/>
              </w:rPr>
              <w:t xml:space="preserve"> </w:t>
            </w:r>
            <w:proofErr w:type="spellStart"/>
            <w:r w:rsidRPr="00681061">
              <w:rPr>
                <w:rFonts w:ascii="Arial" w:hAnsi="Arial" w:cs="Arial"/>
                <w:sz w:val="18"/>
                <w:szCs w:val="18"/>
              </w:rPr>
              <w:t>Ljubica</w:t>
            </w:r>
            <w:proofErr w:type="spellEnd"/>
            <w:r w:rsidRPr="00681061">
              <w:rPr>
                <w:rFonts w:ascii="Arial" w:hAnsi="Arial" w:cs="Arial"/>
                <w:sz w:val="18"/>
                <w:szCs w:val="18"/>
              </w:rPr>
              <w:t xml:space="preserve"> Ruben, </w:t>
            </w:r>
            <w:hyperlink r:id="rId29" w:history="1">
              <w:r w:rsidRPr="00681061">
                <w:rPr>
                  <w:rStyle w:val="Hyperlink"/>
                  <w:rFonts w:ascii="Arial" w:hAnsi="Arial" w:cs="Arial"/>
                  <w:sz w:val="18"/>
                  <w:szCs w:val="18"/>
                </w:rPr>
                <w:t>ljubica.ruben@menslegis.com.mk</w:t>
              </w:r>
            </w:hyperlink>
          </w:p>
        </w:tc>
        <w:tc>
          <w:tcPr>
            <w:tcW w:w="2157" w:type="dxa"/>
            <w:tcMar>
              <w:left w:w="28" w:type="dxa"/>
              <w:right w:w="28" w:type="dxa"/>
            </w:tcMar>
          </w:tcPr>
          <w:p w14:paraId="2C4D63A0" w14:textId="77777777" w:rsidR="005A1253" w:rsidRPr="00681061" w:rsidRDefault="005A1253" w:rsidP="00DA0820">
            <w:pPr>
              <w:pStyle w:val="normaltableau"/>
              <w:spacing w:before="0" w:after="0"/>
              <w:jc w:val="center"/>
              <w:rPr>
                <w:rFonts w:ascii="Arial" w:hAnsi="Arial" w:cs="Arial"/>
                <w:b/>
                <w:sz w:val="18"/>
                <w:szCs w:val="18"/>
              </w:rPr>
            </w:pPr>
            <w:r w:rsidRPr="00681061">
              <w:rPr>
                <w:rFonts w:ascii="Arial" w:hAnsi="Arial" w:cs="Arial"/>
                <w:b/>
                <w:sz w:val="18"/>
                <w:szCs w:val="18"/>
              </w:rPr>
              <w:t>Legal Associate</w:t>
            </w:r>
          </w:p>
        </w:tc>
        <w:tc>
          <w:tcPr>
            <w:tcW w:w="8407" w:type="dxa"/>
          </w:tcPr>
          <w:p w14:paraId="392C1E1B" w14:textId="77777777" w:rsidR="005A1253" w:rsidRPr="00681061" w:rsidRDefault="005A1253" w:rsidP="00DA0820">
            <w:pPr>
              <w:jc w:val="both"/>
              <w:rPr>
                <w:rFonts w:ascii="Arial" w:hAnsi="Arial"/>
                <w:b/>
                <w:sz w:val="18"/>
                <w:szCs w:val="18"/>
              </w:rPr>
            </w:pPr>
            <w:r w:rsidRPr="00681061">
              <w:rPr>
                <w:rFonts w:ascii="Arial" w:hAnsi="Arial"/>
                <w:b/>
                <w:sz w:val="18"/>
                <w:szCs w:val="18"/>
              </w:rPr>
              <w:t>Drafting legal documents, agreements, legal translations.</w:t>
            </w:r>
          </w:p>
        </w:tc>
      </w:tr>
      <w:tr w:rsidR="00FB4D64" w:rsidRPr="00681061" w14:paraId="5BCF8459" w14:textId="77777777" w:rsidTr="00797956">
        <w:tc>
          <w:tcPr>
            <w:tcW w:w="511" w:type="dxa"/>
          </w:tcPr>
          <w:p w14:paraId="25687A85" w14:textId="7FFD6083" w:rsidR="005A1253" w:rsidRPr="00681061" w:rsidRDefault="342E650E" w:rsidP="00DA0820">
            <w:pPr>
              <w:rPr>
                <w:rFonts w:ascii="Arial" w:hAnsi="Arial"/>
                <w:sz w:val="18"/>
                <w:szCs w:val="18"/>
              </w:rPr>
            </w:pPr>
            <w:r w:rsidRPr="342E650E">
              <w:rPr>
                <w:rFonts w:ascii="Arial" w:hAnsi="Arial"/>
                <w:sz w:val="18"/>
                <w:szCs w:val="18"/>
              </w:rPr>
              <w:t>24.</w:t>
            </w:r>
          </w:p>
        </w:tc>
        <w:tc>
          <w:tcPr>
            <w:tcW w:w="1074" w:type="dxa"/>
            <w:shd w:val="clear" w:color="auto" w:fill="auto"/>
            <w:tcMar>
              <w:left w:w="28" w:type="dxa"/>
              <w:right w:w="28" w:type="dxa"/>
            </w:tcMar>
          </w:tcPr>
          <w:p w14:paraId="317C8065" w14:textId="5DA3240E" w:rsidR="005A1253" w:rsidRPr="00681061" w:rsidRDefault="38342BA1" w:rsidP="38342BA1">
            <w:pPr>
              <w:pStyle w:val="normaltableau"/>
              <w:spacing w:before="0" w:after="0"/>
              <w:jc w:val="center"/>
              <w:rPr>
                <w:rFonts w:ascii="Arial" w:hAnsi="Arial" w:cs="Arial"/>
                <w:sz w:val="18"/>
                <w:szCs w:val="18"/>
                <w:lang w:val="en-US"/>
              </w:rPr>
            </w:pPr>
            <w:r w:rsidRPr="38342BA1">
              <w:rPr>
                <w:rFonts w:ascii="Arial" w:hAnsi="Arial" w:cs="Arial"/>
                <w:sz w:val="18"/>
                <w:szCs w:val="18"/>
              </w:rPr>
              <w:t>Feb. - Dec. 2002</w:t>
            </w:r>
          </w:p>
        </w:tc>
        <w:tc>
          <w:tcPr>
            <w:tcW w:w="1154" w:type="dxa"/>
            <w:tcMar>
              <w:left w:w="28" w:type="dxa"/>
              <w:right w:w="28" w:type="dxa"/>
            </w:tcMar>
          </w:tcPr>
          <w:p w14:paraId="1F9C0B39" w14:textId="77777777" w:rsidR="005A1253" w:rsidRPr="00681061" w:rsidRDefault="005A1253" w:rsidP="00DA0820">
            <w:pPr>
              <w:pStyle w:val="normaltableau"/>
              <w:spacing w:before="0" w:after="0"/>
              <w:jc w:val="center"/>
              <w:rPr>
                <w:rFonts w:ascii="Arial" w:hAnsi="Arial" w:cs="Arial"/>
                <w:sz w:val="18"/>
                <w:szCs w:val="18"/>
              </w:rPr>
            </w:pPr>
            <w:r w:rsidRPr="00681061">
              <w:rPr>
                <w:rFonts w:ascii="Arial" w:hAnsi="Arial" w:cs="Arial"/>
                <w:sz w:val="18"/>
                <w:szCs w:val="18"/>
              </w:rPr>
              <w:t>Skopje, Macedonia</w:t>
            </w:r>
          </w:p>
        </w:tc>
        <w:tc>
          <w:tcPr>
            <w:tcW w:w="2807" w:type="dxa"/>
            <w:tcMar>
              <w:left w:w="28" w:type="dxa"/>
              <w:right w:w="28" w:type="dxa"/>
            </w:tcMar>
          </w:tcPr>
          <w:p w14:paraId="1665D0EC" w14:textId="77777777" w:rsidR="00D8585C" w:rsidRPr="00681061" w:rsidRDefault="005A1253" w:rsidP="00DA0820">
            <w:pPr>
              <w:pStyle w:val="normaltableau"/>
              <w:spacing w:before="0" w:after="0"/>
              <w:jc w:val="center"/>
              <w:rPr>
                <w:rFonts w:ascii="Arial" w:hAnsi="Arial" w:cs="Arial"/>
                <w:sz w:val="18"/>
                <w:szCs w:val="18"/>
              </w:rPr>
            </w:pPr>
            <w:r w:rsidRPr="00681061">
              <w:rPr>
                <w:rFonts w:ascii="Arial" w:hAnsi="Arial" w:cs="Arial"/>
                <w:sz w:val="18"/>
                <w:szCs w:val="18"/>
              </w:rPr>
              <w:t>Ministry of Economy</w:t>
            </w:r>
            <w:r w:rsidR="00BF2843" w:rsidRPr="00681061">
              <w:rPr>
                <w:rFonts w:ascii="Arial" w:hAnsi="Arial" w:cs="Arial"/>
                <w:sz w:val="18"/>
                <w:szCs w:val="18"/>
              </w:rPr>
              <w:t xml:space="preserve">, </w:t>
            </w:r>
          </w:p>
          <w:p w14:paraId="5542AA8A" w14:textId="77777777" w:rsidR="005A1253" w:rsidRPr="00681061" w:rsidRDefault="005A1253" w:rsidP="00DA0820">
            <w:pPr>
              <w:pStyle w:val="normaltableau"/>
              <w:spacing w:before="0" w:after="0"/>
              <w:jc w:val="center"/>
              <w:rPr>
                <w:rFonts w:ascii="Arial" w:hAnsi="Arial" w:cs="Arial"/>
                <w:sz w:val="18"/>
                <w:szCs w:val="18"/>
              </w:rPr>
            </w:pPr>
            <w:r w:rsidRPr="00681061">
              <w:rPr>
                <w:rFonts w:ascii="Arial" w:hAnsi="Arial" w:cs="Arial"/>
                <w:noProof/>
                <w:sz w:val="18"/>
                <w:szCs w:val="18"/>
              </w:rPr>
              <w:t>Mr.</w:t>
            </w:r>
            <w:r w:rsidRPr="00681061">
              <w:rPr>
                <w:rFonts w:ascii="Arial" w:hAnsi="Arial" w:cs="Arial"/>
                <w:sz w:val="18"/>
                <w:szCs w:val="18"/>
              </w:rPr>
              <w:t xml:space="preserve"> Krum </w:t>
            </w:r>
            <w:proofErr w:type="spellStart"/>
            <w:r w:rsidRPr="00681061">
              <w:rPr>
                <w:rFonts w:ascii="Arial" w:hAnsi="Arial" w:cs="Arial"/>
                <w:sz w:val="18"/>
                <w:szCs w:val="18"/>
              </w:rPr>
              <w:t>Efremov</w:t>
            </w:r>
            <w:proofErr w:type="spellEnd"/>
            <w:r w:rsidRPr="00681061">
              <w:rPr>
                <w:rFonts w:ascii="Arial" w:hAnsi="Arial" w:cs="Arial"/>
                <w:sz w:val="18"/>
                <w:szCs w:val="18"/>
              </w:rPr>
              <w:t xml:space="preserve">, State Counsellor, </w:t>
            </w:r>
            <w:hyperlink r:id="rId30" w:history="1">
              <w:r w:rsidRPr="00681061">
                <w:rPr>
                  <w:rStyle w:val="Hyperlink"/>
                  <w:rFonts w:ascii="Arial" w:hAnsi="Arial" w:cs="Arial"/>
                  <w:sz w:val="18"/>
                  <w:szCs w:val="18"/>
                </w:rPr>
                <w:t>krumefremov@yahoo.com</w:t>
              </w:r>
            </w:hyperlink>
          </w:p>
        </w:tc>
        <w:tc>
          <w:tcPr>
            <w:tcW w:w="2157" w:type="dxa"/>
            <w:tcMar>
              <w:left w:w="28" w:type="dxa"/>
              <w:right w:w="28" w:type="dxa"/>
            </w:tcMar>
          </w:tcPr>
          <w:p w14:paraId="42DCDEAD" w14:textId="77777777" w:rsidR="005A1253" w:rsidRPr="00681061" w:rsidRDefault="005A1253" w:rsidP="00DA0820">
            <w:pPr>
              <w:pStyle w:val="normaltableau"/>
              <w:spacing w:before="0" w:after="0"/>
              <w:jc w:val="center"/>
              <w:rPr>
                <w:rFonts w:ascii="Arial" w:hAnsi="Arial" w:cs="Arial"/>
                <w:b/>
                <w:sz w:val="18"/>
                <w:szCs w:val="18"/>
              </w:rPr>
            </w:pPr>
            <w:r w:rsidRPr="00681061">
              <w:rPr>
                <w:rFonts w:ascii="Arial" w:hAnsi="Arial" w:cs="Arial"/>
                <w:b/>
                <w:sz w:val="18"/>
                <w:szCs w:val="18"/>
              </w:rPr>
              <w:t>Counsellor for WTO law</w:t>
            </w:r>
          </w:p>
        </w:tc>
        <w:tc>
          <w:tcPr>
            <w:tcW w:w="8407" w:type="dxa"/>
          </w:tcPr>
          <w:p w14:paraId="70499D9A" w14:textId="77777777" w:rsidR="0030778B" w:rsidRDefault="00797956" w:rsidP="0030778B">
            <w:pPr>
              <w:jc w:val="both"/>
              <w:rPr>
                <w:rFonts w:ascii="Arial" w:hAnsi="Arial"/>
                <w:b/>
                <w:bCs/>
                <w:sz w:val="18"/>
                <w:szCs w:val="18"/>
              </w:rPr>
            </w:pPr>
            <w:r w:rsidRPr="00797956">
              <w:rPr>
                <w:rFonts w:ascii="Arial" w:hAnsi="Arial"/>
                <w:sz w:val="18"/>
                <w:szCs w:val="18"/>
              </w:rPr>
              <w:t xml:space="preserve">Drafting documents necessary for the accession of Macedonia in the WTO and participating in the harmonisation of laws according to WTO standards. </w:t>
            </w:r>
            <w:r w:rsidRPr="00797956">
              <w:rPr>
                <w:rFonts w:ascii="Arial" w:hAnsi="Arial"/>
                <w:b/>
                <w:bCs/>
                <w:sz w:val="18"/>
                <w:szCs w:val="18"/>
              </w:rPr>
              <w:t xml:space="preserve">Coordinating the different ministries involved in the process of accession (Ministry of Economy, Finance, Agriculture, Transport, Customs Authority, etc.) Participation in drafting relevant laws including free movement of </w:t>
            </w:r>
            <w:r w:rsidR="00B452D0">
              <w:rPr>
                <w:rFonts w:ascii="Arial" w:hAnsi="Arial"/>
                <w:b/>
                <w:bCs/>
                <w:sz w:val="18"/>
                <w:szCs w:val="18"/>
              </w:rPr>
              <w:t>goods</w:t>
            </w:r>
            <w:r w:rsidR="0030778B">
              <w:rPr>
                <w:rFonts w:ascii="Arial" w:hAnsi="Arial"/>
                <w:b/>
                <w:bCs/>
                <w:sz w:val="18"/>
                <w:szCs w:val="18"/>
              </w:rPr>
              <w:t xml:space="preserve"> and alignment with WTO standards.</w:t>
            </w:r>
          </w:p>
          <w:p w14:paraId="129A4DC3" w14:textId="4DA28EB5" w:rsidR="00DC1CBB" w:rsidRPr="00681061" w:rsidRDefault="00DC1CBB" w:rsidP="0030778B">
            <w:pPr>
              <w:jc w:val="both"/>
              <w:rPr>
                <w:rFonts w:ascii="Arial" w:hAnsi="Arial"/>
                <w:b/>
                <w:sz w:val="18"/>
                <w:szCs w:val="18"/>
              </w:rPr>
            </w:pPr>
            <w:r w:rsidRPr="00681061">
              <w:rPr>
                <w:rFonts w:ascii="Arial" w:hAnsi="Arial"/>
                <w:b/>
                <w:sz w:val="18"/>
                <w:szCs w:val="18"/>
              </w:rPr>
              <w:t>Institution building</w:t>
            </w:r>
            <w:r>
              <w:rPr>
                <w:rFonts w:ascii="Arial" w:hAnsi="Arial"/>
                <w:b/>
                <w:sz w:val="18"/>
                <w:szCs w:val="18"/>
              </w:rPr>
              <w:t>/</w:t>
            </w:r>
            <w:r>
              <w:rPr>
                <w:rFonts w:ascii="Arial" w:eastAsia="Times New Roman" w:hAnsi="Arial"/>
                <w:b/>
                <w:sz w:val="18"/>
                <w:szCs w:val="18"/>
                <w:lang w:eastAsia="es-ES"/>
              </w:rPr>
              <w:t xml:space="preserve"> capacity building</w:t>
            </w:r>
            <w:r w:rsidRPr="00681061">
              <w:rPr>
                <w:rFonts w:ascii="Arial" w:hAnsi="Arial"/>
                <w:b/>
                <w:sz w:val="18"/>
                <w:szCs w:val="18"/>
              </w:rPr>
              <w:t xml:space="preserve"> activities</w:t>
            </w:r>
            <w:r>
              <w:rPr>
                <w:rFonts w:ascii="Arial" w:hAnsi="Arial"/>
                <w:b/>
                <w:sz w:val="18"/>
                <w:szCs w:val="18"/>
              </w:rPr>
              <w:t>.</w:t>
            </w:r>
          </w:p>
        </w:tc>
      </w:tr>
      <w:tr w:rsidR="00FB4D64" w:rsidRPr="00681061" w14:paraId="739FCAC4" w14:textId="77777777" w:rsidTr="00797956">
        <w:tc>
          <w:tcPr>
            <w:tcW w:w="511" w:type="dxa"/>
          </w:tcPr>
          <w:p w14:paraId="23A25113" w14:textId="6E56BA7C" w:rsidR="005A1253" w:rsidRPr="00681061" w:rsidRDefault="342E650E" w:rsidP="00DA0820">
            <w:pPr>
              <w:rPr>
                <w:rFonts w:ascii="Arial" w:hAnsi="Arial"/>
                <w:sz w:val="18"/>
                <w:szCs w:val="18"/>
              </w:rPr>
            </w:pPr>
            <w:r w:rsidRPr="342E650E">
              <w:rPr>
                <w:rFonts w:ascii="Arial" w:hAnsi="Arial"/>
                <w:sz w:val="18"/>
                <w:szCs w:val="18"/>
              </w:rPr>
              <w:t>25.</w:t>
            </w:r>
          </w:p>
        </w:tc>
        <w:tc>
          <w:tcPr>
            <w:tcW w:w="1074" w:type="dxa"/>
            <w:shd w:val="clear" w:color="auto" w:fill="auto"/>
            <w:tcMar>
              <w:left w:w="28" w:type="dxa"/>
              <w:right w:w="28" w:type="dxa"/>
            </w:tcMar>
          </w:tcPr>
          <w:p w14:paraId="0E8977D2" w14:textId="02B6D986" w:rsidR="005A1253" w:rsidRPr="00681061" w:rsidRDefault="38342BA1" w:rsidP="38342BA1">
            <w:pPr>
              <w:pStyle w:val="normaltableau"/>
              <w:spacing w:before="0" w:after="0"/>
              <w:jc w:val="center"/>
              <w:rPr>
                <w:rFonts w:ascii="Arial" w:hAnsi="Arial" w:cs="Arial"/>
                <w:sz w:val="18"/>
                <w:szCs w:val="18"/>
                <w:lang w:val="en-US"/>
              </w:rPr>
            </w:pPr>
            <w:r w:rsidRPr="38342BA1">
              <w:rPr>
                <w:rFonts w:ascii="Arial" w:hAnsi="Arial" w:cs="Arial"/>
                <w:sz w:val="18"/>
                <w:szCs w:val="18"/>
              </w:rPr>
              <w:t>Jan. - Sep. 2000</w:t>
            </w:r>
          </w:p>
        </w:tc>
        <w:tc>
          <w:tcPr>
            <w:tcW w:w="1154" w:type="dxa"/>
            <w:tcMar>
              <w:left w:w="28" w:type="dxa"/>
              <w:right w:w="28" w:type="dxa"/>
            </w:tcMar>
          </w:tcPr>
          <w:p w14:paraId="5497ADC6" w14:textId="77777777" w:rsidR="005A1253" w:rsidRPr="00681061" w:rsidRDefault="005A1253" w:rsidP="00DA0820">
            <w:pPr>
              <w:pStyle w:val="normaltableau"/>
              <w:spacing w:before="0" w:after="0"/>
              <w:jc w:val="center"/>
              <w:rPr>
                <w:rFonts w:ascii="Arial" w:hAnsi="Arial" w:cs="Arial"/>
                <w:sz w:val="18"/>
                <w:szCs w:val="18"/>
              </w:rPr>
            </w:pPr>
            <w:r w:rsidRPr="00681061">
              <w:rPr>
                <w:rFonts w:ascii="Arial" w:hAnsi="Arial" w:cs="Arial"/>
                <w:sz w:val="18"/>
                <w:szCs w:val="18"/>
              </w:rPr>
              <w:t>Skopje, Macedonia</w:t>
            </w:r>
          </w:p>
        </w:tc>
        <w:tc>
          <w:tcPr>
            <w:tcW w:w="2807" w:type="dxa"/>
            <w:tcMar>
              <w:left w:w="28" w:type="dxa"/>
              <w:right w:w="28" w:type="dxa"/>
            </w:tcMar>
          </w:tcPr>
          <w:p w14:paraId="4096911C" w14:textId="77777777" w:rsidR="005A1253" w:rsidRPr="00681061" w:rsidRDefault="005A1253" w:rsidP="00DA0820">
            <w:pPr>
              <w:pStyle w:val="normaltableau"/>
              <w:spacing w:before="0" w:after="0"/>
              <w:jc w:val="center"/>
              <w:rPr>
                <w:rFonts w:ascii="Arial" w:hAnsi="Arial" w:cs="Arial"/>
                <w:sz w:val="18"/>
                <w:szCs w:val="18"/>
              </w:rPr>
            </w:pPr>
            <w:r w:rsidRPr="00681061">
              <w:rPr>
                <w:rFonts w:ascii="Arial" w:hAnsi="Arial" w:cs="Arial"/>
                <w:sz w:val="18"/>
                <w:szCs w:val="18"/>
              </w:rPr>
              <w:t>Basic Court Skopje II</w:t>
            </w:r>
            <w:r w:rsidR="00BF2843" w:rsidRPr="00681061">
              <w:rPr>
                <w:rFonts w:ascii="Arial" w:hAnsi="Arial" w:cs="Arial"/>
                <w:sz w:val="18"/>
                <w:szCs w:val="18"/>
              </w:rPr>
              <w:t>, Skopje</w:t>
            </w:r>
          </w:p>
        </w:tc>
        <w:tc>
          <w:tcPr>
            <w:tcW w:w="2157" w:type="dxa"/>
            <w:tcMar>
              <w:left w:w="28" w:type="dxa"/>
              <w:right w:w="28" w:type="dxa"/>
            </w:tcMar>
          </w:tcPr>
          <w:p w14:paraId="14C7C960" w14:textId="77777777" w:rsidR="005A1253" w:rsidRPr="00681061" w:rsidRDefault="005A1253" w:rsidP="00DA0820">
            <w:pPr>
              <w:pStyle w:val="normaltableau"/>
              <w:spacing w:before="0" w:after="0"/>
              <w:jc w:val="center"/>
              <w:rPr>
                <w:rFonts w:ascii="Arial" w:hAnsi="Arial" w:cs="Arial"/>
                <w:b/>
                <w:sz w:val="18"/>
                <w:szCs w:val="18"/>
              </w:rPr>
            </w:pPr>
            <w:r w:rsidRPr="00681061">
              <w:rPr>
                <w:rFonts w:ascii="Arial" w:hAnsi="Arial" w:cs="Arial"/>
                <w:b/>
                <w:sz w:val="18"/>
                <w:szCs w:val="18"/>
              </w:rPr>
              <w:t>Trainee</w:t>
            </w:r>
          </w:p>
        </w:tc>
        <w:tc>
          <w:tcPr>
            <w:tcW w:w="8407" w:type="dxa"/>
          </w:tcPr>
          <w:p w14:paraId="59947321" w14:textId="77777777" w:rsidR="005A1253" w:rsidRPr="00681061" w:rsidRDefault="005A1253" w:rsidP="00DA0820">
            <w:pPr>
              <w:pStyle w:val="normaltableau"/>
              <w:spacing w:before="0" w:after="0"/>
              <w:rPr>
                <w:rFonts w:ascii="Arial" w:hAnsi="Arial" w:cs="Arial"/>
                <w:sz w:val="18"/>
                <w:szCs w:val="18"/>
              </w:rPr>
            </w:pPr>
            <w:r w:rsidRPr="00681061">
              <w:rPr>
                <w:rFonts w:ascii="Arial" w:hAnsi="Arial" w:cs="Arial"/>
                <w:b/>
                <w:sz w:val="18"/>
                <w:szCs w:val="18"/>
              </w:rPr>
              <w:t>Drafting legal documents</w:t>
            </w:r>
            <w:r w:rsidRPr="00681061">
              <w:rPr>
                <w:rFonts w:ascii="Arial" w:hAnsi="Arial" w:cs="Arial"/>
                <w:sz w:val="18"/>
                <w:szCs w:val="18"/>
              </w:rPr>
              <w:t>, preparation of reports and compilation of information.</w:t>
            </w:r>
          </w:p>
        </w:tc>
      </w:tr>
    </w:tbl>
    <w:p w14:paraId="7D128B29" w14:textId="6313B022" w:rsidR="00700362" w:rsidRPr="00681061" w:rsidRDefault="00700362" w:rsidP="002474D8">
      <w:pPr>
        <w:ind w:left="720"/>
        <w:rPr>
          <w:rFonts w:ascii="Arial" w:hAnsi="Arial"/>
          <w:sz w:val="18"/>
          <w:szCs w:val="18"/>
        </w:rPr>
      </w:pPr>
    </w:p>
    <w:sectPr w:rsidR="00700362" w:rsidRPr="00681061" w:rsidSect="00FB4D64">
      <w:headerReference w:type="default" r:id="rId31"/>
      <w:pgSz w:w="16840" w:h="11910" w:orient="landscape"/>
      <w:pgMar w:top="567" w:right="805" w:bottom="270" w:left="726" w:header="27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EB8A8" w14:textId="77777777" w:rsidR="00C84D77" w:rsidRDefault="00C84D77" w:rsidP="00DF5685">
      <w:r>
        <w:separator/>
      </w:r>
    </w:p>
  </w:endnote>
  <w:endnote w:type="continuationSeparator" w:id="0">
    <w:p w14:paraId="6C3D6333" w14:textId="77777777" w:rsidR="00C84D77" w:rsidRDefault="00C84D77" w:rsidP="00DF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Roboto">
    <w:altName w:val="Arial"/>
    <w:charset w:val="00"/>
    <w:family w:val="auto"/>
    <w:pitch w:val="variable"/>
    <w:sig w:usb0="E00002FF" w:usb1="5000205B" w:usb2="0000002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A4B3B" w14:textId="77777777" w:rsidR="0030778B" w:rsidRPr="00B64FAB" w:rsidRDefault="0030778B" w:rsidP="00CF6228">
    <w:pPr>
      <w:pStyle w:val="Footer"/>
      <w:spacing w:before="120"/>
      <w:jc w:val="center"/>
      <w:rPr>
        <w:color w:val="009DE0"/>
      </w:rPr>
    </w:pPr>
    <w:r w:rsidRPr="00B64FAB">
      <w:rPr>
        <w:color w:val="009DE0"/>
      </w:rPr>
      <w:t xml:space="preserve">Page </w:t>
    </w:r>
    <w:r w:rsidRPr="00B64FAB">
      <w:rPr>
        <w:b/>
        <w:bCs/>
        <w:color w:val="009DE0"/>
        <w:sz w:val="24"/>
        <w:szCs w:val="24"/>
      </w:rPr>
      <w:fldChar w:fldCharType="begin"/>
    </w:r>
    <w:r w:rsidRPr="00B64FAB">
      <w:rPr>
        <w:b/>
        <w:bCs/>
        <w:color w:val="009DE0"/>
      </w:rPr>
      <w:instrText xml:space="preserve"> PAGE </w:instrText>
    </w:r>
    <w:r w:rsidRPr="00B64FAB">
      <w:rPr>
        <w:b/>
        <w:bCs/>
        <w:color w:val="009DE0"/>
        <w:sz w:val="24"/>
        <w:szCs w:val="24"/>
      </w:rPr>
      <w:fldChar w:fldCharType="separate"/>
    </w:r>
    <w:r>
      <w:rPr>
        <w:b/>
        <w:bCs/>
        <w:noProof/>
        <w:color w:val="009DE0"/>
      </w:rPr>
      <w:t>1</w:t>
    </w:r>
    <w:r w:rsidRPr="00B64FAB">
      <w:rPr>
        <w:b/>
        <w:bCs/>
        <w:color w:val="009DE0"/>
        <w:sz w:val="24"/>
        <w:szCs w:val="24"/>
      </w:rPr>
      <w:fldChar w:fldCharType="end"/>
    </w:r>
    <w:r w:rsidRPr="00B64FAB">
      <w:rPr>
        <w:color w:val="009DE0"/>
      </w:rPr>
      <w:t xml:space="preserve"> of </w:t>
    </w:r>
    <w:r w:rsidRPr="00B64FAB">
      <w:rPr>
        <w:b/>
        <w:bCs/>
        <w:color w:val="009DE0"/>
        <w:sz w:val="24"/>
        <w:szCs w:val="24"/>
      </w:rPr>
      <w:fldChar w:fldCharType="begin"/>
    </w:r>
    <w:r w:rsidRPr="00B64FAB">
      <w:rPr>
        <w:b/>
        <w:bCs/>
        <w:color w:val="009DE0"/>
      </w:rPr>
      <w:instrText xml:space="preserve"> NUMPAGES  </w:instrText>
    </w:r>
    <w:r w:rsidRPr="00B64FAB">
      <w:rPr>
        <w:b/>
        <w:bCs/>
        <w:color w:val="009DE0"/>
        <w:sz w:val="24"/>
        <w:szCs w:val="24"/>
      </w:rPr>
      <w:fldChar w:fldCharType="separate"/>
    </w:r>
    <w:r>
      <w:rPr>
        <w:b/>
        <w:bCs/>
        <w:noProof/>
        <w:color w:val="009DE0"/>
      </w:rPr>
      <w:t>7</w:t>
    </w:r>
    <w:r w:rsidRPr="00B64FAB">
      <w:rPr>
        <w:b/>
        <w:bCs/>
        <w:color w:val="009DE0"/>
        <w:sz w:val="24"/>
        <w:szCs w:val="24"/>
      </w:rPr>
      <w:fldChar w:fldCharType="end"/>
    </w:r>
  </w:p>
  <w:p w14:paraId="62486C05" w14:textId="77777777" w:rsidR="0030778B" w:rsidRDefault="00307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F791A" w14:textId="77777777" w:rsidR="00C84D77" w:rsidRDefault="00C84D77" w:rsidP="00DF5685">
      <w:r>
        <w:separator/>
      </w:r>
    </w:p>
  </w:footnote>
  <w:footnote w:type="continuationSeparator" w:id="0">
    <w:p w14:paraId="20E38246" w14:textId="77777777" w:rsidR="00C84D77" w:rsidRDefault="00C84D77" w:rsidP="00DF5685">
      <w:r>
        <w:continuationSeparator/>
      </w:r>
    </w:p>
  </w:footnote>
  <w:footnote w:id="1">
    <w:p w14:paraId="624C7D49" w14:textId="77777777" w:rsidR="0030778B" w:rsidRPr="0083793E" w:rsidRDefault="0030778B">
      <w:pPr>
        <w:pStyle w:val="FootnoteText"/>
        <w:rPr>
          <w:lang w:val="en-US"/>
        </w:rPr>
      </w:pPr>
      <w:r w:rsidRPr="0083793E">
        <w:rPr>
          <w:rStyle w:val="FootnoteReference"/>
          <w:sz w:val="12"/>
        </w:rPr>
        <w:footnoteRef/>
      </w:r>
      <w:r w:rsidRPr="0083793E">
        <w:rPr>
          <w:sz w:val="12"/>
        </w:rPr>
        <w:t xml:space="preserve"> at least C1 level for understanding, speaking and writing skills according to the Common European Framework of Reference for Languages available at </w:t>
      </w:r>
      <w:hyperlink r:id="rId1" w:history="1">
        <w:r w:rsidRPr="0083793E">
          <w:rPr>
            <w:rStyle w:val="Hyperlink"/>
            <w:sz w:val="12"/>
          </w:rPr>
          <w:t>https://europass.cedefop.europa.eu/en/resources/european-language-levels-cefr</w:t>
        </w:r>
      </w:hyperlink>
      <w:r>
        <w:rPr>
          <w:sz w:val="12"/>
        </w:rPr>
        <w:t xml:space="preserve"> </w:t>
      </w:r>
      <w:r w:rsidRPr="0083793E">
        <w:rPr>
          <w:sz w:val="12"/>
        </w:rPr>
        <w:t>, as demonstrated by a certificate or by past relevant experience.</w:t>
      </w:r>
    </w:p>
  </w:footnote>
  <w:footnote w:id="2">
    <w:p w14:paraId="519E95DA" w14:textId="77777777" w:rsidR="0030778B" w:rsidRPr="0083793E" w:rsidRDefault="0030778B">
      <w:pPr>
        <w:pStyle w:val="FootnoteText"/>
        <w:rPr>
          <w:lang w:val="en-US"/>
        </w:rPr>
      </w:pPr>
      <w:r w:rsidRPr="0083793E">
        <w:rPr>
          <w:rStyle w:val="FootnoteReference"/>
          <w:sz w:val="12"/>
          <w:szCs w:val="12"/>
        </w:rPr>
        <w:footnoteRef/>
      </w:r>
      <w:r w:rsidRPr="0083793E">
        <w:rPr>
          <w:sz w:val="12"/>
          <w:szCs w:val="12"/>
        </w:rPr>
        <w:t xml:space="preserve"> T</w:t>
      </w:r>
      <w:r w:rsidRPr="0083793E">
        <w:rPr>
          <w:sz w:val="12"/>
        </w:rPr>
        <w:t>he Contracting Authority reserves the right to contact the reference persons. If you have any objection to this fact, kindly state so and provide a justification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D779" w14:textId="77777777" w:rsidR="0030778B" w:rsidRDefault="00307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3F667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4F3F14"/>
    <w:multiLevelType w:val="hybridMultilevel"/>
    <w:tmpl w:val="828E0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63AFC"/>
    <w:multiLevelType w:val="hybridMultilevel"/>
    <w:tmpl w:val="418E5C8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0FC52678"/>
    <w:multiLevelType w:val="hybridMultilevel"/>
    <w:tmpl w:val="09EC1C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32ECF"/>
    <w:multiLevelType w:val="hybridMultilevel"/>
    <w:tmpl w:val="F2B493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97ED5"/>
    <w:multiLevelType w:val="hybridMultilevel"/>
    <w:tmpl w:val="F72E558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64D3A"/>
    <w:multiLevelType w:val="hybridMultilevel"/>
    <w:tmpl w:val="C1707F6C"/>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EF0605"/>
    <w:multiLevelType w:val="hybridMultilevel"/>
    <w:tmpl w:val="3AD8C6C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C515C3"/>
    <w:multiLevelType w:val="hybridMultilevel"/>
    <w:tmpl w:val="22882EFC"/>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4D19B0"/>
    <w:multiLevelType w:val="hybridMultilevel"/>
    <w:tmpl w:val="4C70C048"/>
    <w:lvl w:ilvl="0" w:tplc="3D4E526E">
      <w:numFmt w:val="bullet"/>
      <w:lvlText w:val=""/>
      <w:lvlJc w:val="left"/>
      <w:pPr>
        <w:ind w:left="854" w:hanging="360"/>
      </w:pPr>
      <w:rPr>
        <w:rFonts w:ascii="Symbol" w:eastAsia="Symbol" w:hAnsi="Symbol" w:cs="Symbol" w:hint="default"/>
        <w:w w:val="99"/>
        <w:sz w:val="20"/>
        <w:szCs w:val="20"/>
        <w:lang w:val="nl-NL" w:eastAsia="nl-NL" w:bidi="nl-NL"/>
      </w:rPr>
    </w:lvl>
    <w:lvl w:ilvl="1" w:tplc="CE82E52C">
      <w:numFmt w:val="bullet"/>
      <w:lvlText w:val="•"/>
      <w:lvlJc w:val="left"/>
      <w:pPr>
        <w:ind w:left="1750" w:hanging="360"/>
      </w:pPr>
      <w:rPr>
        <w:rFonts w:hint="default"/>
        <w:lang w:val="nl-NL" w:eastAsia="nl-NL" w:bidi="nl-NL"/>
      </w:rPr>
    </w:lvl>
    <w:lvl w:ilvl="2" w:tplc="516ABD9C">
      <w:numFmt w:val="bullet"/>
      <w:lvlText w:val="•"/>
      <w:lvlJc w:val="left"/>
      <w:pPr>
        <w:ind w:left="2641" w:hanging="360"/>
      </w:pPr>
      <w:rPr>
        <w:rFonts w:hint="default"/>
        <w:lang w:val="nl-NL" w:eastAsia="nl-NL" w:bidi="nl-NL"/>
      </w:rPr>
    </w:lvl>
    <w:lvl w:ilvl="3" w:tplc="B7CEEE28">
      <w:numFmt w:val="bullet"/>
      <w:lvlText w:val="•"/>
      <w:lvlJc w:val="left"/>
      <w:pPr>
        <w:ind w:left="3531" w:hanging="360"/>
      </w:pPr>
      <w:rPr>
        <w:rFonts w:hint="default"/>
        <w:lang w:val="nl-NL" w:eastAsia="nl-NL" w:bidi="nl-NL"/>
      </w:rPr>
    </w:lvl>
    <w:lvl w:ilvl="4" w:tplc="04E0418E">
      <w:numFmt w:val="bullet"/>
      <w:lvlText w:val="•"/>
      <w:lvlJc w:val="left"/>
      <w:pPr>
        <w:ind w:left="4422" w:hanging="360"/>
      </w:pPr>
      <w:rPr>
        <w:rFonts w:hint="default"/>
        <w:lang w:val="nl-NL" w:eastAsia="nl-NL" w:bidi="nl-NL"/>
      </w:rPr>
    </w:lvl>
    <w:lvl w:ilvl="5" w:tplc="71506D68">
      <w:numFmt w:val="bullet"/>
      <w:lvlText w:val="•"/>
      <w:lvlJc w:val="left"/>
      <w:pPr>
        <w:ind w:left="5313" w:hanging="360"/>
      </w:pPr>
      <w:rPr>
        <w:rFonts w:hint="default"/>
        <w:lang w:val="nl-NL" w:eastAsia="nl-NL" w:bidi="nl-NL"/>
      </w:rPr>
    </w:lvl>
    <w:lvl w:ilvl="6" w:tplc="C2C479B4">
      <w:numFmt w:val="bullet"/>
      <w:lvlText w:val="•"/>
      <w:lvlJc w:val="left"/>
      <w:pPr>
        <w:ind w:left="6203" w:hanging="360"/>
      </w:pPr>
      <w:rPr>
        <w:rFonts w:hint="default"/>
        <w:lang w:val="nl-NL" w:eastAsia="nl-NL" w:bidi="nl-NL"/>
      </w:rPr>
    </w:lvl>
    <w:lvl w:ilvl="7" w:tplc="7F4AC586">
      <w:numFmt w:val="bullet"/>
      <w:lvlText w:val="•"/>
      <w:lvlJc w:val="left"/>
      <w:pPr>
        <w:ind w:left="7094" w:hanging="360"/>
      </w:pPr>
      <w:rPr>
        <w:rFonts w:hint="default"/>
        <w:lang w:val="nl-NL" w:eastAsia="nl-NL" w:bidi="nl-NL"/>
      </w:rPr>
    </w:lvl>
    <w:lvl w:ilvl="8" w:tplc="359E3B12">
      <w:numFmt w:val="bullet"/>
      <w:lvlText w:val="•"/>
      <w:lvlJc w:val="left"/>
      <w:pPr>
        <w:ind w:left="7985" w:hanging="360"/>
      </w:pPr>
      <w:rPr>
        <w:rFonts w:hint="default"/>
        <w:lang w:val="nl-NL" w:eastAsia="nl-NL" w:bidi="nl-NL"/>
      </w:rPr>
    </w:lvl>
  </w:abstractNum>
  <w:abstractNum w:abstractNumId="10" w15:restartNumberingAfterBreak="0">
    <w:nsid w:val="3A0347C0"/>
    <w:multiLevelType w:val="hybridMultilevel"/>
    <w:tmpl w:val="A2A8B51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B4F755A"/>
    <w:multiLevelType w:val="hybridMultilevel"/>
    <w:tmpl w:val="2E5CEF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15:restartNumberingAfterBreak="0">
    <w:nsid w:val="412A2B6E"/>
    <w:multiLevelType w:val="hybridMultilevel"/>
    <w:tmpl w:val="87D455DC"/>
    <w:lvl w:ilvl="0" w:tplc="2BEC445E">
      <w:numFmt w:val="bullet"/>
      <w:lvlText w:val=""/>
      <w:lvlJc w:val="left"/>
      <w:pPr>
        <w:ind w:left="482" w:hanging="361"/>
      </w:pPr>
      <w:rPr>
        <w:rFonts w:ascii="Symbol" w:eastAsia="Symbol" w:hAnsi="Symbol" w:cs="Symbol" w:hint="default"/>
        <w:w w:val="99"/>
        <w:sz w:val="20"/>
        <w:szCs w:val="20"/>
        <w:lang w:val="nl-NL" w:eastAsia="nl-NL" w:bidi="nl-NL"/>
      </w:rPr>
    </w:lvl>
    <w:lvl w:ilvl="1" w:tplc="4446C384">
      <w:numFmt w:val="bullet"/>
      <w:lvlText w:val="•"/>
      <w:lvlJc w:val="left"/>
      <w:pPr>
        <w:ind w:left="1222" w:hanging="361"/>
      </w:pPr>
      <w:rPr>
        <w:rFonts w:hint="default"/>
        <w:lang w:val="nl-NL" w:eastAsia="nl-NL" w:bidi="nl-NL"/>
      </w:rPr>
    </w:lvl>
    <w:lvl w:ilvl="2" w:tplc="2F60E29A">
      <w:numFmt w:val="bullet"/>
      <w:lvlText w:val="•"/>
      <w:lvlJc w:val="left"/>
      <w:pPr>
        <w:ind w:left="1965" w:hanging="361"/>
      </w:pPr>
      <w:rPr>
        <w:rFonts w:hint="default"/>
        <w:lang w:val="nl-NL" w:eastAsia="nl-NL" w:bidi="nl-NL"/>
      </w:rPr>
    </w:lvl>
    <w:lvl w:ilvl="3" w:tplc="EC60AC2E">
      <w:numFmt w:val="bullet"/>
      <w:lvlText w:val="•"/>
      <w:lvlJc w:val="left"/>
      <w:pPr>
        <w:ind w:left="2708" w:hanging="361"/>
      </w:pPr>
      <w:rPr>
        <w:rFonts w:hint="default"/>
        <w:lang w:val="nl-NL" w:eastAsia="nl-NL" w:bidi="nl-NL"/>
      </w:rPr>
    </w:lvl>
    <w:lvl w:ilvl="4" w:tplc="02D271E2">
      <w:numFmt w:val="bullet"/>
      <w:lvlText w:val="•"/>
      <w:lvlJc w:val="left"/>
      <w:pPr>
        <w:ind w:left="3451" w:hanging="361"/>
      </w:pPr>
      <w:rPr>
        <w:rFonts w:hint="default"/>
        <w:lang w:val="nl-NL" w:eastAsia="nl-NL" w:bidi="nl-NL"/>
      </w:rPr>
    </w:lvl>
    <w:lvl w:ilvl="5" w:tplc="48A2061E">
      <w:numFmt w:val="bullet"/>
      <w:lvlText w:val="•"/>
      <w:lvlJc w:val="left"/>
      <w:pPr>
        <w:ind w:left="4194" w:hanging="361"/>
      </w:pPr>
      <w:rPr>
        <w:rFonts w:hint="default"/>
        <w:lang w:val="nl-NL" w:eastAsia="nl-NL" w:bidi="nl-NL"/>
      </w:rPr>
    </w:lvl>
    <w:lvl w:ilvl="6" w:tplc="EC785CA0">
      <w:numFmt w:val="bullet"/>
      <w:lvlText w:val="•"/>
      <w:lvlJc w:val="left"/>
      <w:pPr>
        <w:ind w:left="4937" w:hanging="361"/>
      </w:pPr>
      <w:rPr>
        <w:rFonts w:hint="default"/>
        <w:lang w:val="nl-NL" w:eastAsia="nl-NL" w:bidi="nl-NL"/>
      </w:rPr>
    </w:lvl>
    <w:lvl w:ilvl="7" w:tplc="EF8A2440">
      <w:numFmt w:val="bullet"/>
      <w:lvlText w:val="•"/>
      <w:lvlJc w:val="left"/>
      <w:pPr>
        <w:ind w:left="5680" w:hanging="361"/>
      </w:pPr>
      <w:rPr>
        <w:rFonts w:hint="default"/>
        <w:lang w:val="nl-NL" w:eastAsia="nl-NL" w:bidi="nl-NL"/>
      </w:rPr>
    </w:lvl>
    <w:lvl w:ilvl="8" w:tplc="FFC24CA2">
      <w:numFmt w:val="bullet"/>
      <w:lvlText w:val="•"/>
      <w:lvlJc w:val="left"/>
      <w:pPr>
        <w:ind w:left="6423" w:hanging="361"/>
      </w:pPr>
      <w:rPr>
        <w:rFonts w:hint="default"/>
        <w:lang w:val="nl-NL" w:eastAsia="nl-NL" w:bidi="nl-NL"/>
      </w:rPr>
    </w:lvl>
  </w:abstractNum>
  <w:abstractNum w:abstractNumId="14" w15:restartNumberingAfterBreak="0">
    <w:nsid w:val="442C2041"/>
    <w:multiLevelType w:val="hybridMultilevel"/>
    <w:tmpl w:val="25C8AD72"/>
    <w:lvl w:ilvl="0" w:tplc="8248A852">
      <w:start w:val="1"/>
      <w:numFmt w:val="decimal"/>
      <w:lvlText w:val="%1."/>
      <w:lvlJc w:val="left"/>
      <w:pPr>
        <w:ind w:left="494" w:hanging="360"/>
        <w:jc w:val="right"/>
      </w:pPr>
      <w:rPr>
        <w:rFonts w:ascii="Arial" w:eastAsia="Arial" w:hAnsi="Arial" w:cs="Arial" w:hint="default"/>
        <w:spacing w:val="-1"/>
        <w:w w:val="99"/>
        <w:sz w:val="20"/>
        <w:szCs w:val="20"/>
        <w:lang w:val="nl-NL" w:eastAsia="nl-NL" w:bidi="nl-NL"/>
      </w:rPr>
    </w:lvl>
    <w:lvl w:ilvl="1" w:tplc="C0BEC656">
      <w:numFmt w:val="bullet"/>
      <w:lvlText w:val=""/>
      <w:lvlJc w:val="left"/>
      <w:pPr>
        <w:ind w:left="854" w:hanging="360"/>
      </w:pPr>
      <w:rPr>
        <w:rFonts w:ascii="Symbol" w:eastAsia="Symbol" w:hAnsi="Symbol" w:cs="Symbol" w:hint="default"/>
        <w:w w:val="99"/>
        <w:sz w:val="20"/>
        <w:szCs w:val="20"/>
        <w:lang w:val="nl-NL" w:eastAsia="nl-NL" w:bidi="nl-NL"/>
      </w:rPr>
    </w:lvl>
    <w:lvl w:ilvl="2" w:tplc="6D9A4E94">
      <w:numFmt w:val="bullet"/>
      <w:lvlText w:val="•"/>
      <w:lvlJc w:val="left"/>
      <w:pPr>
        <w:ind w:left="1849" w:hanging="360"/>
      </w:pPr>
      <w:rPr>
        <w:rFonts w:hint="default"/>
        <w:lang w:val="nl-NL" w:eastAsia="nl-NL" w:bidi="nl-NL"/>
      </w:rPr>
    </w:lvl>
    <w:lvl w:ilvl="3" w:tplc="116A5290">
      <w:numFmt w:val="bullet"/>
      <w:lvlText w:val="•"/>
      <w:lvlJc w:val="left"/>
      <w:pPr>
        <w:ind w:left="2839" w:hanging="360"/>
      </w:pPr>
      <w:rPr>
        <w:rFonts w:hint="default"/>
        <w:lang w:val="nl-NL" w:eastAsia="nl-NL" w:bidi="nl-NL"/>
      </w:rPr>
    </w:lvl>
    <w:lvl w:ilvl="4" w:tplc="E656EFD0">
      <w:numFmt w:val="bullet"/>
      <w:lvlText w:val="•"/>
      <w:lvlJc w:val="left"/>
      <w:pPr>
        <w:ind w:left="3828" w:hanging="360"/>
      </w:pPr>
      <w:rPr>
        <w:rFonts w:hint="default"/>
        <w:lang w:val="nl-NL" w:eastAsia="nl-NL" w:bidi="nl-NL"/>
      </w:rPr>
    </w:lvl>
    <w:lvl w:ilvl="5" w:tplc="9064C302">
      <w:numFmt w:val="bullet"/>
      <w:lvlText w:val="•"/>
      <w:lvlJc w:val="left"/>
      <w:pPr>
        <w:ind w:left="4818" w:hanging="360"/>
      </w:pPr>
      <w:rPr>
        <w:rFonts w:hint="default"/>
        <w:lang w:val="nl-NL" w:eastAsia="nl-NL" w:bidi="nl-NL"/>
      </w:rPr>
    </w:lvl>
    <w:lvl w:ilvl="6" w:tplc="A67EB742">
      <w:numFmt w:val="bullet"/>
      <w:lvlText w:val="•"/>
      <w:lvlJc w:val="left"/>
      <w:pPr>
        <w:ind w:left="5808" w:hanging="360"/>
      </w:pPr>
      <w:rPr>
        <w:rFonts w:hint="default"/>
        <w:lang w:val="nl-NL" w:eastAsia="nl-NL" w:bidi="nl-NL"/>
      </w:rPr>
    </w:lvl>
    <w:lvl w:ilvl="7" w:tplc="057820B8">
      <w:numFmt w:val="bullet"/>
      <w:lvlText w:val="•"/>
      <w:lvlJc w:val="left"/>
      <w:pPr>
        <w:ind w:left="6797" w:hanging="360"/>
      </w:pPr>
      <w:rPr>
        <w:rFonts w:hint="default"/>
        <w:lang w:val="nl-NL" w:eastAsia="nl-NL" w:bidi="nl-NL"/>
      </w:rPr>
    </w:lvl>
    <w:lvl w:ilvl="8" w:tplc="8728740C">
      <w:numFmt w:val="bullet"/>
      <w:lvlText w:val="•"/>
      <w:lvlJc w:val="left"/>
      <w:pPr>
        <w:ind w:left="7787" w:hanging="360"/>
      </w:pPr>
      <w:rPr>
        <w:rFonts w:hint="default"/>
        <w:lang w:val="nl-NL" w:eastAsia="nl-NL" w:bidi="nl-NL"/>
      </w:rPr>
    </w:lvl>
  </w:abstractNum>
  <w:abstractNum w:abstractNumId="15" w15:restartNumberingAfterBreak="0">
    <w:nsid w:val="4877373B"/>
    <w:multiLevelType w:val="hybridMultilevel"/>
    <w:tmpl w:val="2CC25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F65D94"/>
    <w:multiLevelType w:val="hybridMultilevel"/>
    <w:tmpl w:val="81B20638"/>
    <w:lvl w:ilvl="0" w:tplc="04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FD72E10"/>
    <w:multiLevelType w:val="hybridMultilevel"/>
    <w:tmpl w:val="ABC8835C"/>
    <w:lvl w:ilvl="0" w:tplc="04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2636A9C"/>
    <w:multiLevelType w:val="hybridMultilevel"/>
    <w:tmpl w:val="6400F0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2CC2B63"/>
    <w:multiLevelType w:val="hybridMultilevel"/>
    <w:tmpl w:val="17BE50BA"/>
    <w:lvl w:ilvl="0" w:tplc="041F0005">
      <w:start w:val="1"/>
      <w:numFmt w:val="bullet"/>
      <w:lvlText w:val=""/>
      <w:lvlJc w:val="left"/>
      <w:pPr>
        <w:ind w:left="644" w:hanging="360"/>
      </w:pPr>
      <w:rPr>
        <w:rFonts w:ascii="Wingdings" w:hAnsi="Wingdings" w:hint="default"/>
      </w:rPr>
    </w:lvl>
    <w:lvl w:ilvl="1" w:tplc="041F0003">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0" w15:restartNumberingAfterBreak="0">
    <w:nsid w:val="5487157A"/>
    <w:multiLevelType w:val="hybridMultilevel"/>
    <w:tmpl w:val="282EE21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58586B"/>
    <w:multiLevelType w:val="hybridMultilevel"/>
    <w:tmpl w:val="F3744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0B1292"/>
    <w:multiLevelType w:val="hybridMultilevel"/>
    <w:tmpl w:val="226E60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1C523E"/>
    <w:multiLevelType w:val="hybridMultilevel"/>
    <w:tmpl w:val="96ACA7E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85E21D9"/>
    <w:multiLevelType w:val="hybridMultilevel"/>
    <w:tmpl w:val="8B943494"/>
    <w:lvl w:ilvl="0" w:tplc="83746F7A">
      <w:numFmt w:val="bullet"/>
      <w:lvlText w:val=""/>
      <w:lvlJc w:val="left"/>
      <w:pPr>
        <w:ind w:left="912" w:hanging="360"/>
      </w:pPr>
      <w:rPr>
        <w:rFonts w:ascii="Symbol" w:eastAsia="Symbol" w:hAnsi="Symbol" w:cs="Symbol" w:hint="default"/>
        <w:w w:val="99"/>
        <w:sz w:val="20"/>
        <w:szCs w:val="20"/>
        <w:lang w:val="nl-NL" w:eastAsia="nl-NL" w:bidi="nl-NL"/>
      </w:rPr>
    </w:lvl>
    <w:lvl w:ilvl="1" w:tplc="3B06B998">
      <w:numFmt w:val="bullet"/>
      <w:lvlText w:val="•"/>
      <w:lvlJc w:val="left"/>
      <w:pPr>
        <w:ind w:left="2427" w:hanging="360"/>
      </w:pPr>
      <w:rPr>
        <w:rFonts w:hint="default"/>
        <w:lang w:val="nl-NL" w:eastAsia="nl-NL" w:bidi="nl-NL"/>
      </w:rPr>
    </w:lvl>
    <w:lvl w:ilvl="2" w:tplc="9F0CFC70">
      <w:numFmt w:val="bullet"/>
      <w:lvlText w:val="•"/>
      <w:lvlJc w:val="left"/>
      <w:pPr>
        <w:ind w:left="3935" w:hanging="360"/>
      </w:pPr>
      <w:rPr>
        <w:rFonts w:hint="default"/>
        <w:lang w:val="nl-NL" w:eastAsia="nl-NL" w:bidi="nl-NL"/>
      </w:rPr>
    </w:lvl>
    <w:lvl w:ilvl="3" w:tplc="0390E68C">
      <w:numFmt w:val="bullet"/>
      <w:lvlText w:val="•"/>
      <w:lvlJc w:val="left"/>
      <w:pPr>
        <w:ind w:left="5443" w:hanging="360"/>
      </w:pPr>
      <w:rPr>
        <w:rFonts w:hint="default"/>
        <w:lang w:val="nl-NL" w:eastAsia="nl-NL" w:bidi="nl-NL"/>
      </w:rPr>
    </w:lvl>
    <w:lvl w:ilvl="4" w:tplc="08AACF8A">
      <w:numFmt w:val="bullet"/>
      <w:lvlText w:val="•"/>
      <w:lvlJc w:val="left"/>
      <w:pPr>
        <w:ind w:left="6951" w:hanging="360"/>
      </w:pPr>
      <w:rPr>
        <w:rFonts w:hint="default"/>
        <w:lang w:val="nl-NL" w:eastAsia="nl-NL" w:bidi="nl-NL"/>
      </w:rPr>
    </w:lvl>
    <w:lvl w:ilvl="5" w:tplc="A02A1D2C">
      <w:numFmt w:val="bullet"/>
      <w:lvlText w:val="•"/>
      <w:lvlJc w:val="left"/>
      <w:pPr>
        <w:ind w:left="8459" w:hanging="360"/>
      </w:pPr>
      <w:rPr>
        <w:rFonts w:hint="default"/>
        <w:lang w:val="nl-NL" w:eastAsia="nl-NL" w:bidi="nl-NL"/>
      </w:rPr>
    </w:lvl>
    <w:lvl w:ilvl="6" w:tplc="651A0412">
      <w:numFmt w:val="bullet"/>
      <w:lvlText w:val="•"/>
      <w:lvlJc w:val="left"/>
      <w:pPr>
        <w:ind w:left="9967" w:hanging="360"/>
      </w:pPr>
      <w:rPr>
        <w:rFonts w:hint="default"/>
        <w:lang w:val="nl-NL" w:eastAsia="nl-NL" w:bidi="nl-NL"/>
      </w:rPr>
    </w:lvl>
    <w:lvl w:ilvl="7" w:tplc="87147AA0">
      <w:numFmt w:val="bullet"/>
      <w:lvlText w:val="•"/>
      <w:lvlJc w:val="left"/>
      <w:pPr>
        <w:ind w:left="11474" w:hanging="360"/>
      </w:pPr>
      <w:rPr>
        <w:rFonts w:hint="default"/>
        <w:lang w:val="nl-NL" w:eastAsia="nl-NL" w:bidi="nl-NL"/>
      </w:rPr>
    </w:lvl>
    <w:lvl w:ilvl="8" w:tplc="D45C7EE0">
      <w:numFmt w:val="bullet"/>
      <w:lvlText w:val="•"/>
      <w:lvlJc w:val="left"/>
      <w:pPr>
        <w:ind w:left="12982" w:hanging="360"/>
      </w:pPr>
      <w:rPr>
        <w:rFonts w:hint="default"/>
        <w:lang w:val="nl-NL" w:eastAsia="nl-NL" w:bidi="nl-NL"/>
      </w:rPr>
    </w:lvl>
  </w:abstractNum>
  <w:abstractNum w:abstractNumId="25" w15:restartNumberingAfterBreak="0">
    <w:nsid w:val="6CEB5336"/>
    <w:multiLevelType w:val="hybridMultilevel"/>
    <w:tmpl w:val="1758F7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5165F4"/>
    <w:multiLevelType w:val="hybridMultilevel"/>
    <w:tmpl w:val="24C8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BC188C"/>
    <w:multiLevelType w:val="hybridMultilevel"/>
    <w:tmpl w:val="C0FAD918"/>
    <w:lvl w:ilvl="0" w:tplc="1E3C4826">
      <w:numFmt w:val="bullet"/>
      <w:lvlText w:val="-"/>
      <w:lvlJc w:val="left"/>
      <w:pPr>
        <w:ind w:left="482" w:hanging="361"/>
      </w:pPr>
      <w:rPr>
        <w:rFonts w:ascii="Tahoma" w:eastAsia="Tahoma" w:hAnsi="Tahoma" w:cs="Tahoma" w:hint="default"/>
        <w:w w:val="99"/>
        <w:sz w:val="20"/>
        <w:szCs w:val="20"/>
        <w:lang w:val="nl-NL" w:eastAsia="nl-NL" w:bidi="nl-NL"/>
      </w:rPr>
    </w:lvl>
    <w:lvl w:ilvl="1" w:tplc="58F29E50">
      <w:numFmt w:val="bullet"/>
      <w:lvlText w:val="•"/>
      <w:lvlJc w:val="left"/>
      <w:pPr>
        <w:ind w:left="1222" w:hanging="361"/>
      </w:pPr>
      <w:rPr>
        <w:rFonts w:hint="default"/>
        <w:lang w:val="nl-NL" w:eastAsia="nl-NL" w:bidi="nl-NL"/>
      </w:rPr>
    </w:lvl>
    <w:lvl w:ilvl="2" w:tplc="056C38F4">
      <w:numFmt w:val="bullet"/>
      <w:lvlText w:val="•"/>
      <w:lvlJc w:val="left"/>
      <w:pPr>
        <w:ind w:left="1965" w:hanging="361"/>
      </w:pPr>
      <w:rPr>
        <w:rFonts w:hint="default"/>
        <w:lang w:val="nl-NL" w:eastAsia="nl-NL" w:bidi="nl-NL"/>
      </w:rPr>
    </w:lvl>
    <w:lvl w:ilvl="3" w:tplc="36AA9050">
      <w:numFmt w:val="bullet"/>
      <w:lvlText w:val="•"/>
      <w:lvlJc w:val="left"/>
      <w:pPr>
        <w:ind w:left="2708" w:hanging="361"/>
      </w:pPr>
      <w:rPr>
        <w:rFonts w:hint="default"/>
        <w:lang w:val="nl-NL" w:eastAsia="nl-NL" w:bidi="nl-NL"/>
      </w:rPr>
    </w:lvl>
    <w:lvl w:ilvl="4" w:tplc="C33A1C92">
      <w:numFmt w:val="bullet"/>
      <w:lvlText w:val="•"/>
      <w:lvlJc w:val="left"/>
      <w:pPr>
        <w:ind w:left="3451" w:hanging="361"/>
      </w:pPr>
      <w:rPr>
        <w:rFonts w:hint="default"/>
        <w:lang w:val="nl-NL" w:eastAsia="nl-NL" w:bidi="nl-NL"/>
      </w:rPr>
    </w:lvl>
    <w:lvl w:ilvl="5" w:tplc="82A20BF6">
      <w:numFmt w:val="bullet"/>
      <w:lvlText w:val="•"/>
      <w:lvlJc w:val="left"/>
      <w:pPr>
        <w:ind w:left="4194" w:hanging="361"/>
      </w:pPr>
      <w:rPr>
        <w:rFonts w:hint="default"/>
        <w:lang w:val="nl-NL" w:eastAsia="nl-NL" w:bidi="nl-NL"/>
      </w:rPr>
    </w:lvl>
    <w:lvl w:ilvl="6" w:tplc="4ED0E3CC">
      <w:numFmt w:val="bullet"/>
      <w:lvlText w:val="•"/>
      <w:lvlJc w:val="left"/>
      <w:pPr>
        <w:ind w:left="4937" w:hanging="361"/>
      </w:pPr>
      <w:rPr>
        <w:rFonts w:hint="default"/>
        <w:lang w:val="nl-NL" w:eastAsia="nl-NL" w:bidi="nl-NL"/>
      </w:rPr>
    </w:lvl>
    <w:lvl w:ilvl="7" w:tplc="8E642CDA">
      <w:numFmt w:val="bullet"/>
      <w:lvlText w:val="•"/>
      <w:lvlJc w:val="left"/>
      <w:pPr>
        <w:ind w:left="5680" w:hanging="361"/>
      </w:pPr>
      <w:rPr>
        <w:rFonts w:hint="default"/>
        <w:lang w:val="nl-NL" w:eastAsia="nl-NL" w:bidi="nl-NL"/>
      </w:rPr>
    </w:lvl>
    <w:lvl w:ilvl="8" w:tplc="34DEA78E">
      <w:numFmt w:val="bullet"/>
      <w:lvlText w:val="•"/>
      <w:lvlJc w:val="left"/>
      <w:pPr>
        <w:ind w:left="6423" w:hanging="361"/>
      </w:pPr>
      <w:rPr>
        <w:rFonts w:hint="default"/>
        <w:lang w:val="nl-NL" w:eastAsia="nl-NL" w:bidi="nl-NL"/>
      </w:rPr>
    </w:lvl>
  </w:abstractNum>
  <w:num w:numId="1">
    <w:abstractNumId w:val="24"/>
  </w:num>
  <w:num w:numId="2">
    <w:abstractNumId w:val="27"/>
  </w:num>
  <w:num w:numId="3">
    <w:abstractNumId w:val="13"/>
  </w:num>
  <w:num w:numId="4">
    <w:abstractNumId w:val="9"/>
  </w:num>
  <w:num w:numId="5">
    <w:abstractNumId w:val="14"/>
  </w:num>
  <w:num w:numId="6">
    <w:abstractNumId w:val="0"/>
  </w:num>
  <w:num w:numId="7">
    <w:abstractNumId w:val="25"/>
  </w:num>
  <w:num w:numId="8">
    <w:abstractNumId w:val="20"/>
  </w:num>
  <w:num w:numId="9">
    <w:abstractNumId w:val="22"/>
  </w:num>
  <w:num w:numId="10">
    <w:abstractNumId w:val="5"/>
  </w:num>
  <w:num w:numId="11">
    <w:abstractNumId w:val="7"/>
  </w:num>
  <w:num w:numId="12">
    <w:abstractNumId w:val="3"/>
  </w:num>
  <w:num w:numId="13">
    <w:abstractNumId w:val="16"/>
  </w:num>
  <w:num w:numId="14">
    <w:abstractNumId w:val="17"/>
  </w:num>
  <w:num w:numId="15">
    <w:abstractNumId w:val="21"/>
  </w:num>
  <w:num w:numId="16">
    <w:abstractNumId w:val="18"/>
  </w:num>
  <w:num w:numId="17">
    <w:abstractNumId w:val="2"/>
  </w:num>
  <w:num w:numId="18">
    <w:abstractNumId w:val="26"/>
  </w:num>
  <w:num w:numId="19">
    <w:abstractNumId w:val="23"/>
  </w:num>
  <w:num w:numId="20">
    <w:abstractNumId w:val="10"/>
  </w:num>
  <w:num w:numId="21">
    <w:abstractNumId w:val="11"/>
  </w:num>
  <w:num w:numId="22">
    <w:abstractNumId w:val="1"/>
  </w:num>
  <w:num w:numId="23">
    <w:abstractNumId w:val="4"/>
  </w:num>
  <w:num w:numId="24">
    <w:abstractNumId w:val="15"/>
  </w:num>
  <w:num w:numId="25">
    <w:abstractNumId w:val="8"/>
  </w:num>
  <w:num w:numId="26">
    <w:abstractNumId w:val="12"/>
  </w:num>
  <w:num w:numId="27">
    <w:abstractNumId w:val="1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MDcxMzA3MrQ0NjBR0lEKTi0uzszPAykwNK4FALzGvYMtAAAA"/>
  </w:docVars>
  <w:rsids>
    <w:rsidRoot w:val="00700362"/>
    <w:rsid w:val="000075F3"/>
    <w:rsid w:val="00007759"/>
    <w:rsid w:val="00010930"/>
    <w:rsid w:val="00011A91"/>
    <w:rsid w:val="0001247C"/>
    <w:rsid w:val="00012C86"/>
    <w:rsid w:val="000158DE"/>
    <w:rsid w:val="00017D1B"/>
    <w:rsid w:val="0003695C"/>
    <w:rsid w:val="00040052"/>
    <w:rsid w:val="0005071E"/>
    <w:rsid w:val="00054C0F"/>
    <w:rsid w:val="00060E99"/>
    <w:rsid w:val="00065987"/>
    <w:rsid w:val="00075FC1"/>
    <w:rsid w:val="000761E2"/>
    <w:rsid w:val="00090BD4"/>
    <w:rsid w:val="000A4B89"/>
    <w:rsid w:val="000B167F"/>
    <w:rsid w:val="000B1CF9"/>
    <w:rsid w:val="000B5C7D"/>
    <w:rsid w:val="000D303E"/>
    <w:rsid w:val="000D543E"/>
    <w:rsid w:val="000D64D1"/>
    <w:rsid w:val="000F4294"/>
    <w:rsid w:val="000F4328"/>
    <w:rsid w:val="000F7DCB"/>
    <w:rsid w:val="001022CE"/>
    <w:rsid w:val="00102F3C"/>
    <w:rsid w:val="00103F98"/>
    <w:rsid w:val="00111DBA"/>
    <w:rsid w:val="00125EB3"/>
    <w:rsid w:val="00127F5A"/>
    <w:rsid w:val="0013140C"/>
    <w:rsid w:val="001336DE"/>
    <w:rsid w:val="00133E67"/>
    <w:rsid w:val="00140646"/>
    <w:rsid w:val="00141C76"/>
    <w:rsid w:val="00142939"/>
    <w:rsid w:val="0014344F"/>
    <w:rsid w:val="00143C0D"/>
    <w:rsid w:val="001506BC"/>
    <w:rsid w:val="00150733"/>
    <w:rsid w:val="00155787"/>
    <w:rsid w:val="0016410D"/>
    <w:rsid w:val="001656D9"/>
    <w:rsid w:val="001742BA"/>
    <w:rsid w:val="00174B3C"/>
    <w:rsid w:val="001813BA"/>
    <w:rsid w:val="00181DDC"/>
    <w:rsid w:val="001832F9"/>
    <w:rsid w:val="001A154B"/>
    <w:rsid w:val="001B2C3E"/>
    <w:rsid w:val="001B5B12"/>
    <w:rsid w:val="001B667F"/>
    <w:rsid w:val="001C5016"/>
    <w:rsid w:val="001C78DF"/>
    <w:rsid w:val="001D738F"/>
    <w:rsid w:val="001E025B"/>
    <w:rsid w:val="001E3A9F"/>
    <w:rsid w:val="001F50B8"/>
    <w:rsid w:val="001F5299"/>
    <w:rsid w:val="00201565"/>
    <w:rsid w:val="00204BA7"/>
    <w:rsid w:val="0020777B"/>
    <w:rsid w:val="00213533"/>
    <w:rsid w:val="00224D38"/>
    <w:rsid w:val="00226819"/>
    <w:rsid w:val="00227258"/>
    <w:rsid w:val="00231552"/>
    <w:rsid w:val="00240665"/>
    <w:rsid w:val="002448A9"/>
    <w:rsid w:val="002474D8"/>
    <w:rsid w:val="00255879"/>
    <w:rsid w:val="00255C23"/>
    <w:rsid w:val="00263F81"/>
    <w:rsid w:val="002664F8"/>
    <w:rsid w:val="00267B4F"/>
    <w:rsid w:val="00282CA0"/>
    <w:rsid w:val="00285AEF"/>
    <w:rsid w:val="00291E3F"/>
    <w:rsid w:val="00295D8D"/>
    <w:rsid w:val="002A07CB"/>
    <w:rsid w:val="002A1110"/>
    <w:rsid w:val="002A2E89"/>
    <w:rsid w:val="002A3291"/>
    <w:rsid w:val="002A4955"/>
    <w:rsid w:val="002B027B"/>
    <w:rsid w:val="002B10E2"/>
    <w:rsid w:val="002B1214"/>
    <w:rsid w:val="002B30C1"/>
    <w:rsid w:val="002B3E21"/>
    <w:rsid w:val="002C1BCB"/>
    <w:rsid w:val="002C48B1"/>
    <w:rsid w:val="002C531D"/>
    <w:rsid w:val="002D48FE"/>
    <w:rsid w:val="002D6D05"/>
    <w:rsid w:val="002E110D"/>
    <w:rsid w:val="002E2D89"/>
    <w:rsid w:val="002F07CF"/>
    <w:rsid w:val="002F35DC"/>
    <w:rsid w:val="002F553F"/>
    <w:rsid w:val="002F6321"/>
    <w:rsid w:val="002F7C96"/>
    <w:rsid w:val="003070EA"/>
    <w:rsid w:val="0030778B"/>
    <w:rsid w:val="003163B7"/>
    <w:rsid w:val="0033308A"/>
    <w:rsid w:val="00340F3B"/>
    <w:rsid w:val="00350179"/>
    <w:rsid w:val="003537B0"/>
    <w:rsid w:val="00362EEA"/>
    <w:rsid w:val="003721A3"/>
    <w:rsid w:val="0037265A"/>
    <w:rsid w:val="0037412E"/>
    <w:rsid w:val="00380FAA"/>
    <w:rsid w:val="00382776"/>
    <w:rsid w:val="00387136"/>
    <w:rsid w:val="0039556F"/>
    <w:rsid w:val="00395861"/>
    <w:rsid w:val="003A5D51"/>
    <w:rsid w:val="003B2553"/>
    <w:rsid w:val="003D155F"/>
    <w:rsid w:val="003D4FC1"/>
    <w:rsid w:val="003E0CD4"/>
    <w:rsid w:val="003E35BB"/>
    <w:rsid w:val="003E6F0E"/>
    <w:rsid w:val="003F3398"/>
    <w:rsid w:val="00406868"/>
    <w:rsid w:val="004122D9"/>
    <w:rsid w:val="00430EB0"/>
    <w:rsid w:val="00430F08"/>
    <w:rsid w:val="004411A9"/>
    <w:rsid w:val="00441C8D"/>
    <w:rsid w:val="004463A4"/>
    <w:rsid w:val="00452378"/>
    <w:rsid w:val="00455B6B"/>
    <w:rsid w:val="00455D96"/>
    <w:rsid w:val="00464CFF"/>
    <w:rsid w:val="00470B2E"/>
    <w:rsid w:val="00471669"/>
    <w:rsid w:val="00475CD4"/>
    <w:rsid w:val="00491286"/>
    <w:rsid w:val="00491F9E"/>
    <w:rsid w:val="00495527"/>
    <w:rsid w:val="00496D10"/>
    <w:rsid w:val="00497390"/>
    <w:rsid w:val="00497F89"/>
    <w:rsid w:val="004A11DB"/>
    <w:rsid w:val="004A6C5B"/>
    <w:rsid w:val="004C1AC2"/>
    <w:rsid w:val="004D3CE4"/>
    <w:rsid w:val="004D3FF1"/>
    <w:rsid w:val="004E5616"/>
    <w:rsid w:val="004E667E"/>
    <w:rsid w:val="004F6370"/>
    <w:rsid w:val="0050161C"/>
    <w:rsid w:val="00502C04"/>
    <w:rsid w:val="00502CC2"/>
    <w:rsid w:val="00510178"/>
    <w:rsid w:val="00517110"/>
    <w:rsid w:val="005177DC"/>
    <w:rsid w:val="00524158"/>
    <w:rsid w:val="005408D6"/>
    <w:rsid w:val="00551204"/>
    <w:rsid w:val="00554382"/>
    <w:rsid w:val="0057312F"/>
    <w:rsid w:val="00574450"/>
    <w:rsid w:val="00581C0F"/>
    <w:rsid w:val="00584857"/>
    <w:rsid w:val="00590101"/>
    <w:rsid w:val="00591012"/>
    <w:rsid w:val="00592E94"/>
    <w:rsid w:val="005A1253"/>
    <w:rsid w:val="005A5951"/>
    <w:rsid w:val="005A5BCB"/>
    <w:rsid w:val="005A6E7F"/>
    <w:rsid w:val="005B21E5"/>
    <w:rsid w:val="005C0FAC"/>
    <w:rsid w:val="005C3901"/>
    <w:rsid w:val="005D1DCF"/>
    <w:rsid w:val="005D2DE5"/>
    <w:rsid w:val="005D3D16"/>
    <w:rsid w:val="005D65AE"/>
    <w:rsid w:val="005D69E4"/>
    <w:rsid w:val="005D74FF"/>
    <w:rsid w:val="005E3DE5"/>
    <w:rsid w:val="005E7978"/>
    <w:rsid w:val="006051AB"/>
    <w:rsid w:val="00611698"/>
    <w:rsid w:val="0061661F"/>
    <w:rsid w:val="006175C4"/>
    <w:rsid w:val="00624739"/>
    <w:rsid w:val="00626EDF"/>
    <w:rsid w:val="006276AA"/>
    <w:rsid w:val="006311F4"/>
    <w:rsid w:val="006313FA"/>
    <w:rsid w:val="00633DC0"/>
    <w:rsid w:val="00646459"/>
    <w:rsid w:val="0065487A"/>
    <w:rsid w:val="0065639A"/>
    <w:rsid w:val="006601D0"/>
    <w:rsid w:val="00671DD3"/>
    <w:rsid w:val="00673A39"/>
    <w:rsid w:val="00676181"/>
    <w:rsid w:val="0067687C"/>
    <w:rsid w:val="00681061"/>
    <w:rsid w:val="00682DA9"/>
    <w:rsid w:val="00685F29"/>
    <w:rsid w:val="00687991"/>
    <w:rsid w:val="0069061A"/>
    <w:rsid w:val="006918A7"/>
    <w:rsid w:val="006948FF"/>
    <w:rsid w:val="00694CD0"/>
    <w:rsid w:val="006A17E3"/>
    <w:rsid w:val="006A25C9"/>
    <w:rsid w:val="006A500D"/>
    <w:rsid w:val="006A704A"/>
    <w:rsid w:val="006C3610"/>
    <w:rsid w:val="006C4318"/>
    <w:rsid w:val="006D1416"/>
    <w:rsid w:val="006D4C91"/>
    <w:rsid w:val="006E2934"/>
    <w:rsid w:val="006E3E6F"/>
    <w:rsid w:val="006E4116"/>
    <w:rsid w:val="006E58C6"/>
    <w:rsid w:val="006F62D3"/>
    <w:rsid w:val="00700362"/>
    <w:rsid w:val="00711CCC"/>
    <w:rsid w:val="00712F76"/>
    <w:rsid w:val="00717DC2"/>
    <w:rsid w:val="00721AE9"/>
    <w:rsid w:val="00731440"/>
    <w:rsid w:val="00733735"/>
    <w:rsid w:val="00745BBB"/>
    <w:rsid w:val="00753629"/>
    <w:rsid w:val="00753F06"/>
    <w:rsid w:val="00764CAD"/>
    <w:rsid w:val="00771E8B"/>
    <w:rsid w:val="007724F6"/>
    <w:rsid w:val="0079192C"/>
    <w:rsid w:val="00797956"/>
    <w:rsid w:val="007A1CA1"/>
    <w:rsid w:val="007A5FCB"/>
    <w:rsid w:val="007B63CB"/>
    <w:rsid w:val="007C46DD"/>
    <w:rsid w:val="007E4279"/>
    <w:rsid w:val="007F5557"/>
    <w:rsid w:val="007F63F5"/>
    <w:rsid w:val="007F79C1"/>
    <w:rsid w:val="00805EDF"/>
    <w:rsid w:val="008133DC"/>
    <w:rsid w:val="00832350"/>
    <w:rsid w:val="008332F6"/>
    <w:rsid w:val="0083793E"/>
    <w:rsid w:val="00837B83"/>
    <w:rsid w:val="00844710"/>
    <w:rsid w:val="00847D35"/>
    <w:rsid w:val="0085718F"/>
    <w:rsid w:val="00865DB7"/>
    <w:rsid w:val="00867045"/>
    <w:rsid w:val="00874123"/>
    <w:rsid w:val="0087781B"/>
    <w:rsid w:val="008821CC"/>
    <w:rsid w:val="00883048"/>
    <w:rsid w:val="008948B9"/>
    <w:rsid w:val="00896282"/>
    <w:rsid w:val="008A2047"/>
    <w:rsid w:val="008A23E0"/>
    <w:rsid w:val="008A25B7"/>
    <w:rsid w:val="008A43C9"/>
    <w:rsid w:val="008A5A07"/>
    <w:rsid w:val="008B7C58"/>
    <w:rsid w:val="008C2BC0"/>
    <w:rsid w:val="008C3C73"/>
    <w:rsid w:val="00900BB1"/>
    <w:rsid w:val="009054B0"/>
    <w:rsid w:val="009139C2"/>
    <w:rsid w:val="00920526"/>
    <w:rsid w:val="0092453B"/>
    <w:rsid w:val="00925CC2"/>
    <w:rsid w:val="00925D91"/>
    <w:rsid w:val="009333AA"/>
    <w:rsid w:val="00933A9D"/>
    <w:rsid w:val="009437CC"/>
    <w:rsid w:val="009444F3"/>
    <w:rsid w:val="00952B74"/>
    <w:rsid w:val="00955A48"/>
    <w:rsid w:val="00963F1D"/>
    <w:rsid w:val="00964FE8"/>
    <w:rsid w:val="00971648"/>
    <w:rsid w:val="00980355"/>
    <w:rsid w:val="009867E3"/>
    <w:rsid w:val="00986C16"/>
    <w:rsid w:val="00997258"/>
    <w:rsid w:val="0099FD17"/>
    <w:rsid w:val="009A6EFE"/>
    <w:rsid w:val="009B5CDE"/>
    <w:rsid w:val="009B78FA"/>
    <w:rsid w:val="009D02FF"/>
    <w:rsid w:val="009D224B"/>
    <w:rsid w:val="009D5774"/>
    <w:rsid w:val="009D5BF9"/>
    <w:rsid w:val="009D77C4"/>
    <w:rsid w:val="009E15A7"/>
    <w:rsid w:val="009E2FE4"/>
    <w:rsid w:val="009F511D"/>
    <w:rsid w:val="00A06582"/>
    <w:rsid w:val="00A220CB"/>
    <w:rsid w:val="00A26C84"/>
    <w:rsid w:val="00A33614"/>
    <w:rsid w:val="00A367F4"/>
    <w:rsid w:val="00A4252D"/>
    <w:rsid w:val="00A50DFE"/>
    <w:rsid w:val="00A519A6"/>
    <w:rsid w:val="00A63858"/>
    <w:rsid w:val="00A6606C"/>
    <w:rsid w:val="00A72AAF"/>
    <w:rsid w:val="00A770D2"/>
    <w:rsid w:val="00A8071F"/>
    <w:rsid w:val="00A83F8B"/>
    <w:rsid w:val="00A86EFD"/>
    <w:rsid w:val="00A901EF"/>
    <w:rsid w:val="00A932FE"/>
    <w:rsid w:val="00A93608"/>
    <w:rsid w:val="00A93FE7"/>
    <w:rsid w:val="00AB0843"/>
    <w:rsid w:val="00AB0B21"/>
    <w:rsid w:val="00AB1817"/>
    <w:rsid w:val="00AB4797"/>
    <w:rsid w:val="00AB47C7"/>
    <w:rsid w:val="00AC632C"/>
    <w:rsid w:val="00AD0046"/>
    <w:rsid w:val="00AD1E60"/>
    <w:rsid w:val="00AD46B3"/>
    <w:rsid w:val="00AD7926"/>
    <w:rsid w:val="00AE7819"/>
    <w:rsid w:val="00AF647D"/>
    <w:rsid w:val="00B0074F"/>
    <w:rsid w:val="00B11600"/>
    <w:rsid w:val="00B179A4"/>
    <w:rsid w:val="00B20207"/>
    <w:rsid w:val="00B2262F"/>
    <w:rsid w:val="00B263EF"/>
    <w:rsid w:val="00B276B7"/>
    <w:rsid w:val="00B2785E"/>
    <w:rsid w:val="00B35ED4"/>
    <w:rsid w:val="00B40586"/>
    <w:rsid w:val="00B452D0"/>
    <w:rsid w:val="00B47666"/>
    <w:rsid w:val="00B574A7"/>
    <w:rsid w:val="00B613A3"/>
    <w:rsid w:val="00B64FAB"/>
    <w:rsid w:val="00B707FC"/>
    <w:rsid w:val="00B77272"/>
    <w:rsid w:val="00B8038F"/>
    <w:rsid w:val="00B948CD"/>
    <w:rsid w:val="00B94A1D"/>
    <w:rsid w:val="00B96E73"/>
    <w:rsid w:val="00B97BE8"/>
    <w:rsid w:val="00BA07E0"/>
    <w:rsid w:val="00BA109A"/>
    <w:rsid w:val="00BA15B6"/>
    <w:rsid w:val="00BA21AF"/>
    <w:rsid w:val="00BA7C72"/>
    <w:rsid w:val="00BB1AA5"/>
    <w:rsid w:val="00BC2776"/>
    <w:rsid w:val="00BD17B4"/>
    <w:rsid w:val="00BD27AB"/>
    <w:rsid w:val="00BE18B9"/>
    <w:rsid w:val="00BE1F92"/>
    <w:rsid w:val="00BE4497"/>
    <w:rsid w:val="00BF0A40"/>
    <w:rsid w:val="00BF2843"/>
    <w:rsid w:val="00BF2F4D"/>
    <w:rsid w:val="00BF41FE"/>
    <w:rsid w:val="00C16734"/>
    <w:rsid w:val="00C21223"/>
    <w:rsid w:val="00C23C35"/>
    <w:rsid w:val="00C26625"/>
    <w:rsid w:val="00C30680"/>
    <w:rsid w:val="00C33254"/>
    <w:rsid w:val="00C34E9E"/>
    <w:rsid w:val="00C35CB1"/>
    <w:rsid w:val="00C436CD"/>
    <w:rsid w:val="00C47D1D"/>
    <w:rsid w:val="00C51B9D"/>
    <w:rsid w:val="00C64862"/>
    <w:rsid w:val="00C75403"/>
    <w:rsid w:val="00C801AF"/>
    <w:rsid w:val="00C84D77"/>
    <w:rsid w:val="00C86176"/>
    <w:rsid w:val="00C97293"/>
    <w:rsid w:val="00CC7B5B"/>
    <w:rsid w:val="00CD42C9"/>
    <w:rsid w:val="00CE06E8"/>
    <w:rsid w:val="00CE0BFF"/>
    <w:rsid w:val="00CE0F37"/>
    <w:rsid w:val="00CE0F72"/>
    <w:rsid w:val="00CF6228"/>
    <w:rsid w:val="00D01197"/>
    <w:rsid w:val="00D10674"/>
    <w:rsid w:val="00D124CB"/>
    <w:rsid w:val="00D20D78"/>
    <w:rsid w:val="00D26A5A"/>
    <w:rsid w:val="00D356E0"/>
    <w:rsid w:val="00D376C2"/>
    <w:rsid w:val="00D37819"/>
    <w:rsid w:val="00D443E4"/>
    <w:rsid w:val="00D50D5B"/>
    <w:rsid w:val="00D51379"/>
    <w:rsid w:val="00D56181"/>
    <w:rsid w:val="00D574A0"/>
    <w:rsid w:val="00D64540"/>
    <w:rsid w:val="00D654CD"/>
    <w:rsid w:val="00D664BA"/>
    <w:rsid w:val="00D729D3"/>
    <w:rsid w:val="00D75062"/>
    <w:rsid w:val="00D844FA"/>
    <w:rsid w:val="00D8585C"/>
    <w:rsid w:val="00D907D7"/>
    <w:rsid w:val="00D967A8"/>
    <w:rsid w:val="00D9751C"/>
    <w:rsid w:val="00DA0820"/>
    <w:rsid w:val="00DA222C"/>
    <w:rsid w:val="00DA6860"/>
    <w:rsid w:val="00DB0ACF"/>
    <w:rsid w:val="00DB428E"/>
    <w:rsid w:val="00DC1CBB"/>
    <w:rsid w:val="00DC449A"/>
    <w:rsid w:val="00DC56A1"/>
    <w:rsid w:val="00DD6E1B"/>
    <w:rsid w:val="00DF0D20"/>
    <w:rsid w:val="00DF28FA"/>
    <w:rsid w:val="00DF38A2"/>
    <w:rsid w:val="00DF5685"/>
    <w:rsid w:val="00E017FB"/>
    <w:rsid w:val="00E13484"/>
    <w:rsid w:val="00E20F77"/>
    <w:rsid w:val="00E2636D"/>
    <w:rsid w:val="00E3712F"/>
    <w:rsid w:val="00E37BC7"/>
    <w:rsid w:val="00E478C0"/>
    <w:rsid w:val="00E53EA6"/>
    <w:rsid w:val="00E62079"/>
    <w:rsid w:val="00E6559F"/>
    <w:rsid w:val="00E71CB9"/>
    <w:rsid w:val="00E721FD"/>
    <w:rsid w:val="00E75884"/>
    <w:rsid w:val="00E86790"/>
    <w:rsid w:val="00E870D9"/>
    <w:rsid w:val="00E928FA"/>
    <w:rsid w:val="00EA6D10"/>
    <w:rsid w:val="00EB5084"/>
    <w:rsid w:val="00EC2BBF"/>
    <w:rsid w:val="00ED10A2"/>
    <w:rsid w:val="00ED1AB3"/>
    <w:rsid w:val="00ED2D01"/>
    <w:rsid w:val="00EE7CF8"/>
    <w:rsid w:val="00F02F38"/>
    <w:rsid w:val="00F043DB"/>
    <w:rsid w:val="00F071CC"/>
    <w:rsid w:val="00F0729B"/>
    <w:rsid w:val="00F147C9"/>
    <w:rsid w:val="00F17BC6"/>
    <w:rsid w:val="00F201F8"/>
    <w:rsid w:val="00F202D7"/>
    <w:rsid w:val="00F25997"/>
    <w:rsid w:val="00F25DC4"/>
    <w:rsid w:val="00F37B50"/>
    <w:rsid w:val="00F44CA1"/>
    <w:rsid w:val="00F45CE2"/>
    <w:rsid w:val="00F5100B"/>
    <w:rsid w:val="00F54FED"/>
    <w:rsid w:val="00F608DF"/>
    <w:rsid w:val="00F60966"/>
    <w:rsid w:val="00F6362A"/>
    <w:rsid w:val="00F70380"/>
    <w:rsid w:val="00F71D0C"/>
    <w:rsid w:val="00F731F0"/>
    <w:rsid w:val="00F810B6"/>
    <w:rsid w:val="00F83104"/>
    <w:rsid w:val="00F85D50"/>
    <w:rsid w:val="00F9547D"/>
    <w:rsid w:val="00F96AC2"/>
    <w:rsid w:val="00FA2C35"/>
    <w:rsid w:val="00FB2A22"/>
    <w:rsid w:val="00FB4D64"/>
    <w:rsid w:val="00FB7357"/>
    <w:rsid w:val="00FC05C4"/>
    <w:rsid w:val="00FC5919"/>
    <w:rsid w:val="00FC6FC2"/>
    <w:rsid w:val="00FC72B9"/>
    <w:rsid w:val="00FD26DC"/>
    <w:rsid w:val="00FD77B8"/>
    <w:rsid w:val="00FE5AD0"/>
    <w:rsid w:val="00FF072E"/>
    <w:rsid w:val="00FF1918"/>
    <w:rsid w:val="00FF6E4C"/>
    <w:rsid w:val="022E80E2"/>
    <w:rsid w:val="058AEF21"/>
    <w:rsid w:val="3285C7DB"/>
    <w:rsid w:val="342E650E"/>
    <w:rsid w:val="38342BA1"/>
    <w:rsid w:val="3BFFC820"/>
    <w:rsid w:val="4031329D"/>
    <w:rsid w:val="53D81C99"/>
    <w:rsid w:val="684B815B"/>
    <w:rsid w:val="73614294"/>
    <w:rsid w:val="782442A3"/>
    <w:rsid w:val="7B3F7968"/>
    <w:rsid w:val="7BDD2F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62994"/>
  <w15:chartTrackingRefBased/>
  <w15:docId w15:val="{E40CDFDA-FBB0-4D91-B614-3DAF7C69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72AAF"/>
    <w:pPr>
      <w:widowControl w:val="0"/>
      <w:autoSpaceDE w:val="0"/>
      <w:autoSpaceDN w:val="0"/>
    </w:pPr>
    <w:rPr>
      <w:rFonts w:ascii="Verdana" w:eastAsia="Arial" w:hAnsi="Verdana" w:cs="Arial"/>
      <w:sz w:val="16"/>
      <w:szCs w:val="22"/>
      <w:lang w:val="en-GB" w:eastAsia="nl-NL" w:bidi="nl-NL"/>
    </w:rPr>
  </w:style>
  <w:style w:type="paragraph" w:styleId="Heading1">
    <w:name w:val="heading 1"/>
    <w:basedOn w:val="Normal"/>
    <w:uiPriority w:val="1"/>
    <w:qFormat/>
    <w:pPr>
      <w:ind w:left="494" w:hanging="360"/>
      <w:outlineLvl w:val="0"/>
    </w:pPr>
    <w:rPr>
      <w:rFonts w:ascii="Arial" w:hAnsi="Arial"/>
      <w:b/>
      <w:bCs/>
      <w:sz w:val="20"/>
      <w:szCs w:val="20"/>
      <w:lang w:val="nl-NL"/>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rFonts w:ascii="Arial" w:hAnsi="Arial"/>
      <w:sz w:val="20"/>
      <w:szCs w:val="20"/>
      <w:lang w:val="nl-NL"/>
    </w:rPr>
  </w:style>
  <w:style w:type="paragraph" w:customStyle="1" w:styleId="ColorfulList-Accent11">
    <w:name w:val="Colorful List - Accent 11"/>
    <w:basedOn w:val="Normal"/>
    <w:uiPriority w:val="34"/>
    <w:qFormat/>
    <w:pPr>
      <w:ind w:left="854" w:hanging="360"/>
    </w:pPr>
    <w:rPr>
      <w:rFonts w:ascii="Arial" w:hAnsi="Arial"/>
      <w:lang w:val="nl-NL"/>
    </w:rPr>
  </w:style>
  <w:style w:type="paragraph" w:customStyle="1" w:styleId="TableParagraph">
    <w:name w:val="Table Paragraph"/>
    <w:basedOn w:val="Normal"/>
    <w:uiPriority w:val="1"/>
    <w:qFormat/>
    <w:pPr>
      <w:spacing w:line="229" w:lineRule="exact"/>
      <w:ind w:left="120"/>
    </w:pPr>
    <w:rPr>
      <w:rFonts w:ascii="Arial" w:hAnsi="Arial"/>
      <w:lang w:val="nl-NL"/>
    </w:rPr>
  </w:style>
  <w:style w:type="character" w:styleId="CommentReference">
    <w:name w:val="annotation reference"/>
    <w:uiPriority w:val="99"/>
    <w:semiHidden/>
    <w:unhideWhenUsed/>
    <w:rsid w:val="002C531D"/>
    <w:rPr>
      <w:sz w:val="16"/>
      <w:szCs w:val="16"/>
    </w:rPr>
  </w:style>
  <w:style w:type="paragraph" w:styleId="CommentText">
    <w:name w:val="annotation text"/>
    <w:basedOn w:val="Normal"/>
    <w:link w:val="CommentTextChar"/>
    <w:semiHidden/>
    <w:unhideWhenUsed/>
    <w:rsid w:val="002C531D"/>
    <w:rPr>
      <w:sz w:val="20"/>
      <w:szCs w:val="20"/>
    </w:rPr>
  </w:style>
  <w:style w:type="character" w:customStyle="1" w:styleId="CommentTextChar">
    <w:name w:val="Comment Text Char"/>
    <w:link w:val="CommentText"/>
    <w:semiHidden/>
    <w:rsid w:val="002C531D"/>
    <w:rPr>
      <w:rFonts w:ascii="Arial" w:eastAsia="Arial" w:hAnsi="Arial" w:cs="Arial"/>
      <w:lang w:val="nl-NL" w:eastAsia="nl-NL" w:bidi="nl-NL"/>
    </w:rPr>
  </w:style>
  <w:style w:type="paragraph" w:styleId="CommentSubject">
    <w:name w:val="annotation subject"/>
    <w:basedOn w:val="CommentText"/>
    <w:next w:val="CommentText"/>
    <w:link w:val="CommentSubjectChar"/>
    <w:uiPriority w:val="99"/>
    <w:semiHidden/>
    <w:unhideWhenUsed/>
    <w:rsid w:val="002C531D"/>
    <w:rPr>
      <w:b/>
      <w:bCs/>
    </w:rPr>
  </w:style>
  <w:style w:type="character" w:customStyle="1" w:styleId="CommentSubjectChar">
    <w:name w:val="Comment Subject Char"/>
    <w:link w:val="CommentSubject"/>
    <w:uiPriority w:val="99"/>
    <w:semiHidden/>
    <w:rsid w:val="002C531D"/>
    <w:rPr>
      <w:rFonts w:ascii="Arial" w:eastAsia="Arial" w:hAnsi="Arial" w:cs="Arial"/>
      <w:b/>
      <w:bCs/>
      <w:lang w:val="nl-NL" w:eastAsia="nl-NL" w:bidi="nl-NL"/>
    </w:rPr>
  </w:style>
  <w:style w:type="paragraph" w:styleId="BalloonText">
    <w:name w:val="Balloon Text"/>
    <w:basedOn w:val="Normal"/>
    <w:link w:val="BalloonTextChar"/>
    <w:uiPriority w:val="99"/>
    <w:semiHidden/>
    <w:unhideWhenUsed/>
    <w:rsid w:val="002C531D"/>
    <w:rPr>
      <w:rFonts w:ascii="Tahoma" w:hAnsi="Tahoma" w:cs="Tahoma"/>
      <w:szCs w:val="16"/>
    </w:rPr>
  </w:style>
  <w:style w:type="character" w:customStyle="1" w:styleId="BalloonTextChar">
    <w:name w:val="Balloon Text Char"/>
    <w:link w:val="BalloonText"/>
    <w:uiPriority w:val="99"/>
    <w:semiHidden/>
    <w:rsid w:val="002C531D"/>
    <w:rPr>
      <w:rFonts w:ascii="Tahoma" w:eastAsia="Arial" w:hAnsi="Tahoma" w:cs="Tahoma"/>
      <w:sz w:val="16"/>
      <w:szCs w:val="16"/>
      <w:lang w:val="nl-NL" w:eastAsia="nl-NL" w:bidi="nl-NL"/>
    </w:rPr>
  </w:style>
  <w:style w:type="paragraph" w:styleId="Header">
    <w:name w:val="header"/>
    <w:basedOn w:val="Normal"/>
    <w:link w:val="HeaderChar"/>
    <w:uiPriority w:val="99"/>
    <w:unhideWhenUsed/>
    <w:rsid w:val="00DF5685"/>
    <w:pPr>
      <w:tabs>
        <w:tab w:val="center" w:pos="4513"/>
        <w:tab w:val="right" w:pos="9026"/>
      </w:tabs>
    </w:pPr>
  </w:style>
  <w:style w:type="character" w:customStyle="1" w:styleId="HeaderChar">
    <w:name w:val="Header Char"/>
    <w:link w:val="Header"/>
    <w:uiPriority w:val="99"/>
    <w:rsid w:val="00DF5685"/>
    <w:rPr>
      <w:rFonts w:ascii="Arial" w:eastAsia="Arial" w:hAnsi="Arial" w:cs="Arial"/>
      <w:sz w:val="22"/>
      <w:szCs w:val="22"/>
      <w:lang w:val="nl-NL" w:eastAsia="nl-NL" w:bidi="nl-NL"/>
    </w:rPr>
  </w:style>
  <w:style w:type="paragraph" w:styleId="Footer">
    <w:name w:val="footer"/>
    <w:basedOn w:val="Normal"/>
    <w:link w:val="FooterChar"/>
    <w:uiPriority w:val="99"/>
    <w:unhideWhenUsed/>
    <w:rsid w:val="00DF5685"/>
    <w:pPr>
      <w:tabs>
        <w:tab w:val="center" w:pos="4513"/>
        <w:tab w:val="right" w:pos="9026"/>
      </w:tabs>
    </w:pPr>
  </w:style>
  <w:style w:type="character" w:customStyle="1" w:styleId="FooterChar">
    <w:name w:val="Footer Char"/>
    <w:link w:val="Footer"/>
    <w:uiPriority w:val="99"/>
    <w:rsid w:val="00DF5685"/>
    <w:rPr>
      <w:rFonts w:ascii="Arial" w:eastAsia="Arial" w:hAnsi="Arial" w:cs="Arial"/>
      <w:sz w:val="22"/>
      <w:szCs w:val="22"/>
      <w:lang w:val="nl-NL" w:eastAsia="nl-NL" w:bidi="nl-NL"/>
    </w:rPr>
  </w:style>
  <w:style w:type="paragraph" w:customStyle="1" w:styleId="ColorfulShading-Accent11">
    <w:name w:val="Colorful Shading - Accent 11"/>
    <w:hidden/>
    <w:uiPriority w:val="71"/>
    <w:rsid w:val="00574450"/>
    <w:rPr>
      <w:rFonts w:ascii="Verdana" w:eastAsia="Arial" w:hAnsi="Verdana" w:cs="Arial"/>
      <w:sz w:val="16"/>
      <w:szCs w:val="22"/>
      <w:lang w:val="nl-NL" w:eastAsia="nl-NL" w:bidi="nl-NL"/>
    </w:rPr>
  </w:style>
  <w:style w:type="character" w:customStyle="1" w:styleId="apple-converted-space">
    <w:name w:val="apple-converted-space"/>
    <w:rsid w:val="008948B9"/>
  </w:style>
  <w:style w:type="paragraph" w:customStyle="1" w:styleId="TextLeft">
    <w:name w:val="Text Left"/>
    <w:basedOn w:val="Normal"/>
    <w:rsid w:val="007724F6"/>
    <w:pPr>
      <w:suppressAutoHyphens/>
      <w:overflowPunct w:val="0"/>
      <w:adjustRightInd w:val="0"/>
      <w:spacing w:before="60" w:after="20" w:line="264" w:lineRule="exact"/>
      <w:textAlignment w:val="baseline"/>
    </w:pPr>
    <w:rPr>
      <w:rFonts w:ascii="Times New Roman" w:eastAsia="Batang" w:hAnsi="Times New Roman" w:cs="Times New Roman"/>
      <w:i/>
      <w:sz w:val="22"/>
      <w:szCs w:val="20"/>
      <w:lang w:eastAsia="en-US" w:bidi="ar-SA"/>
    </w:rPr>
  </w:style>
  <w:style w:type="paragraph" w:styleId="Caption">
    <w:name w:val="caption"/>
    <w:basedOn w:val="Normal"/>
    <w:next w:val="Normal"/>
    <w:uiPriority w:val="35"/>
    <w:qFormat/>
    <w:rsid w:val="007724F6"/>
    <w:rPr>
      <w:b/>
      <w:bCs/>
      <w:sz w:val="20"/>
      <w:szCs w:val="20"/>
    </w:rPr>
  </w:style>
  <w:style w:type="paragraph" w:customStyle="1" w:styleId="ECVSectionDetails">
    <w:name w:val="_ECV_SectionDetails"/>
    <w:basedOn w:val="Normal"/>
    <w:rsid w:val="001832F9"/>
    <w:pPr>
      <w:suppressLineNumbers/>
      <w:suppressAutoHyphens/>
      <w:autoSpaceDN/>
      <w:spacing w:before="28" w:line="100" w:lineRule="atLeast"/>
    </w:pPr>
    <w:rPr>
      <w:rFonts w:ascii="Arial" w:eastAsia="SimSun" w:hAnsi="Arial" w:cs="Mangal"/>
      <w:color w:val="3F3A38"/>
      <w:spacing w:val="-6"/>
      <w:kern w:val="1"/>
      <w:sz w:val="18"/>
      <w:szCs w:val="24"/>
      <w:lang w:eastAsia="zh-CN" w:bidi="hi-IN"/>
    </w:rPr>
  </w:style>
  <w:style w:type="paragraph" w:styleId="FootnoteText">
    <w:name w:val="footnote text"/>
    <w:basedOn w:val="Normal"/>
    <w:link w:val="FootnoteTextChar"/>
    <w:uiPriority w:val="99"/>
    <w:semiHidden/>
    <w:unhideWhenUsed/>
    <w:rsid w:val="0083793E"/>
    <w:rPr>
      <w:sz w:val="20"/>
      <w:szCs w:val="20"/>
    </w:rPr>
  </w:style>
  <w:style w:type="character" w:customStyle="1" w:styleId="FootnoteTextChar">
    <w:name w:val="Footnote Text Char"/>
    <w:link w:val="FootnoteText"/>
    <w:uiPriority w:val="99"/>
    <w:semiHidden/>
    <w:rsid w:val="0083793E"/>
    <w:rPr>
      <w:rFonts w:ascii="Verdana" w:eastAsia="Arial" w:hAnsi="Verdana" w:cs="Arial"/>
      <w:lang w:val="en-GB" w:eastAsia="nl-NL" w:bidi="nl-NL"/>
    </w:rPr>
  </w:style>
  <w:style w:type="character" w:styleId="FootnoteReference">
    <w:name w:val="footnote reference"/>
    <w:semiHidden/>
    <w:unhideWhenUsed/>
    <w:rsid w:val="0083793E"/>
    <w:rPr>
      <w:vertAlign w:val="superscript"/>
    </w:rPr>
  </w:style>
  <w:style w:type="character" w:styleId="Hyperlink">
    <w:name w:val="Hyperlink"/>
    <w:unhideWhenUsed/>
    <w:rsid w:val="0083793E"/>
    <w:rPr>
      <w:color w:val="0000FF"/>
      <w:u w:val="single"/>
    </w:rPr>
  </w:style>
  <w:style w:type="character" w:styleId="UnresolvedMention">
    <w:name w:val="Unresolved Mention"/>
    <w:uiPriority w:val="99"/>
    <w:semiHidden/>
    <w:unhideWhenUsed/>
    <w:rsid w:val="006C4318"/>
    <w:rPr>
      <w:color w:val="808080"/>
      <w:shd w:val="clear" w:color="auto" w:fill="E6E6E6"/>
    </w:rPr>
  </w:style>
  <w:style w:type="paragraph" w:customStyle="1" w:styleId="normaltableau">
    <w:name w:val="normal_tableau"/>
    <w:basedOn w:val="Normal"/>
    <w:link w:val="normaltableauChar"/>
    <w:rsid w:val="00673A39"/>
    <w:pPr>
      <w:widowControl/>
      <w:autoSpaceDE/>
      <w:autoSpaceDN/>
      <w:spacing w:before="120" w:after="120"/>
      <w:jc w:val="both"/>
    </w:pPr>
    <w:rPr>
      <w:rFonts w:ascii="Optima" w:eastAsia="Times New Roman" w:hAnsi="Optima" w:cs="Times New Roman"/>
      <w:sz w:val="22"/>
      <w:szCs w:val="20"/>
      <w:lang w:eastAsia="en-GB" w:bidi="ar-SA"/>
    </w:rPr>
  </w:style>
  <w:style w:type="paragraph" w:customStyle="1" w:styleId="ListeParagraf">
    <w:name w:val="Liste Paragraf"/>
    <w:basedOn w:val="Normal"/>
    <w:uiPriority w:val="34"/>
    <w:qFormat/>
    <w:rsid w:val="00673A39"/>
    <w:pPr>
      <w:widowControl/>
      <w:autoSpaceDE/>
      <w:autoSpaceDN/>
      <w:ind w:left="720"/>
    </w:pPr>
    <w:rPr>
      <w:rFonts w:ascii="Calibri" w:eastAsia="Calibri" w:hAnsi="Calibri" w:cs="Calibri"/>
      <w:sz w:val="22"/>
      <w:lang w:val="en-US" w:eastAsia="en-US" w:bidi="ar-SA"/>
    </w:rPr>
  </w:style>
  <w:style w:type="character" w:customStyle="1" w:styleId="normaltableauChar">
    <w:name w:val="normal_tableau Char"/>
    <w:link w:val="normaltableau"/>
    <w:locked/>
    <w:rsid w:val="00673A39"/>
    <w:rPr>
      <w:rFonts w:ascii="Optima" w:eastAsia="Times New Roman" w:hAnsi="Optima"/>
      <w:sz w:val="22"/>
      <w:lang w:val="en-GB" w:eastAsia="en-GB"/>
    </w:rPr>
  </w:style>
  <w:style w:type="paragraph" w:styleId="Revision">
    <w:name w:val="Revision"/>
    <w:hidden/>
    <w:uiPriority w:val="99"/>
    <w:semiHidden/>
    <w:rsid w:val="00B179A4"/>
    <w:rPr>
      <w:rFonts w:ascii="Verdana" w:eastAsia="Arial" w:hAnsi="Verdana" w:cs="Arial"/>
      <w:sz w:val="16"/>
      <w:szCs w:val="22"/>
      <w:lang w:val="en-GB" w:eastAsia="nl-NL" w:bidi="nl-NL"/>
    </w:rPr>
  </w:style>
  <w:style w:type="table" w:customStyle="1" w:styleId="Grigliatabella1">
    <w:name w:val="Griglia tabella1"/>
    <w:basedOn w:val="TableNormal"/>
    <w:next w:val="TableGrid"/>
    <w:uiPriority w:val="59"/>
    <w:rsid w:val="001022CE"/>
    <w:rPr>
      <w:sz w:val="22"/>
      <w:szCs w:val="22"/>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0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s,Paragraphe de liste,Bullet List,Table of contents numbered,Heading 2_sj,Dot pt,Numbered Para 1,No Spacing1,List Paragraph Char Char Char,Indicator Text,Bullet 1,MAIN CONTENT,List Paragraph12,Bullet OFM,lp1"/>
    <w:basedOn w:val="Normal"/>
    <w:link w:val="ListParagraphChar"/>
    <w:uiPriority w:val="34"/>
    <w:qFormat/>
    <w:rsid w:val="00D356E0"/>
    <w:pPr>
      <w:widowControl/>
      <w:autoSpaceDE/>
      <w:autoSpaceDN/>
      <w:spacing w:after="200" w:line="276" w:lineRule="auto"/>
      <w:ind w:left="720"/>
      <w:contextualSpacing/>
    </w:pPr>
    <w:rPr>
      <w:rFonts w:ascii="Calibri" w:eastAsia="Times New Roman" w:hAnsi="Calibri" w:cs="Times New Roman"/>
      <w:sz w:val="22"/>
      <w:lang w:val="it-IT" w:eastAsia="en-US" w:bidi="ar-SA"/>
    </w:rPr>
  </w:style>
  <w:style w:type="paragraph" w:styleId="ListBullet">
    <w:name w:val="List Bullet"/>
    <w:basedOn w:val="Normal"/>
    <w:rsid w:val="00681061"/>
    <w:pPr>
      <w:widowControl/>
      <w:numPr>
        <w:numId w:val="26"/>
      </w:numPr>
      <w:autoSpaceDE/>
      <w:autoSpaceDN/>
      <w:spacing w:after="240"/>
      <w:jc w:val="both"/>
    </w:pPr>
    <w:rPr>
      <w:rFonts w:ascii="Times New Roman" w:eastAsia="Times New Roman" w:hAnsi="Times New Roman" w:cs="Times New Roman"/>
      <w:sz w:val="24"/>
      <w:szCs w:val="20"/>
      <w:lang w:eastAsia="en-US" w:bidi="ar-SA"/>
    </w:rPr>
  </w:style>
  <w:style w:type="paragraph" w:customStyle="1" w:styleId="Default">
    <w:name w:val="Default"/>
    <w:rsid w:val="006276AA"/>
    <w:pPr>
      <w:autoSpaceDE w:val="0"/>
      <w:autoSpaceDN w:val="0"/>
      <w:adjustRightInd w:val="0"/>
    </w:pPr>
    <w:rPr>
      <w:rFonts w:cs="Calibri"/>
      <w:color w:val="000000"/>
      <w:sz w:val="24"/>
      <w:szCs w:val="24"/>
      <w:lang w:val="es-MX" w:eastAsia="en-U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ListParagraphChar">
    <w:name w:val="List Paragraph Char"/>
    <w:aliases w:val="Bullet Points Char,Paragraphe de liste Char,Bullet List Char,Table of contents numbered Char,Heading 2_sj Char,Dot pt Char,Numbered Para 1 Char,No Spacing1 Char,List Paragraph Char Char Char Char,Indicator Text Char,Bullet 1 Char"/>
    <w:link w:val="ListParagraph"/>
    <w:uiPriority w:val="34"/>
    <w:qFormat/>
    <w:locked/>
    <w:rsid w:val="006313FA"/>
    <w:rPr>
      <w:rFonts w:eastAsia="Times New Roman"/>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92959">
      <w:bodyDiv w:val="1"/>
      <w:marLeft w:val="0"/>
      <w:marRight w:val="0"/>
      <w:marTop w:val="0"/>
      <w:marBottom w:val="0"/>
      <w:divBdr>
        <w:top w:val="none" w:sz="0" w:space="0" w:color="auto"/>
        <w:left w:val="none" w:sz="0" w:space="0" w:color="auto"/>
        <w:bottom w:val="none" w:sz="0" w:space="0" w:color="auto"/>
        <w:right w:val="none" w:sz="0" w:space="0" w:color="auto"/>
      </w:divBdr>
    </w:div>
    <w:div w:id="1186677333">
      <w:bodyDiv w:val="1"/>
      <w:marLeft w:val="0"/>
      <w:marRight w:val="0"/>
      <w:marTop w:val="0"/>
      <w:marBottom w:val="0"/>
      <w:divBdr>
        <w:top w:val="none" w:sz="0" w:space="0" w:color="auto"/>
        <w:left w:val="none" w:sz="0" w:space="0" w:color="auto"/>
        <w:bottom w:val="none" w:sz="0" w:space="0" w:color="auto"/>
        <w:right w:val="none" w:sz="0" w:space="0" w:color="auto"/>
      </w:divBdr>
    </w:div>
    <w:div w:id="1607957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sta@niras.com" TargetMode="External"/><Relationship Id="rId18" Type="http://schemas.openxmlformats.org/officeDocument/2006/relationships/hyperlink" Target="mailto:malinka.jordanova@gmail.com" TargetMode="External"/><Relationship Id="rId26" Type="http://schemas.openxmlformats.org/officeDocument/2006/relationships/hyperlink" Target="mailto:malinka.jordanova@gmail.com" TargetMode="External"/><Relationship Id="rId3" Type="http://schemas.openxmlformats.org/officeDocument/2006/relationships/styles" Target="styles.xml"/><Relationship Id="rId21" Type="http://schemas.openxmlformats.org/officeDocument/2006/relationships/hyperlink" Target="mailto:lzafirovska@ndi.org" TargetMode="External"/><Relationship Id="rId7" Type="http://schemas.openxmlformats.org/officeDocument/2006/relationships/endnotes" Target="endnotes.xml"/><Relationship Id="rId12" Type="http://schemas.openxmlformats.org/officeDocument/2006/relationships/hyperlink" Target="mailto:Primoz.VEHAR@oecd.org" TargetMode="External"/><Relationship Id="rId17" Type="http://schemas.openxmlformats.org/officeDocument/2006/relationships/hyperlink" Target="mailto:malinka.jordanova@gmail.com" TargetMode="External"/><Relationship Id="rId25" Type="http://schemas.openxmlformats.org/officeDocument/2006/relationships/hyperlink" Target="mailto:gorgievaelizabeta@yahoo.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leksandra_Jackowska@dai.com" TargetMode="External"/><Relationship Id="rId20" Type="http://schemas.openxmlformats.org/officeDocument/2006/relationships/hyperlink" Target="mailto:pvehar@gmail.com" TargetMode="External"/><Relationship Id="rId29" Type="http://schemas.openxmlformats.org/officeDocument/2006/relationships/hyperlink" Target="mailto:ljubica.ruben@menslegis.com.m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vehar@gmail.com" TargetMode="External"/><Relationship Id="rId24" Type="http://schemas.openxmlformats.org/officeDocument/2006/relationships/hyperlink" Target="mailto:malinka.jordanova@gmail.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ortolameazzi@ibf.be" TargetMode="External"/><Relationship Id="rId23" Type="http://schemas.openxmlformats.org/officeDocument/2006/relationships/hyperlink" Target="mailto:birznieceinese@yahoo.com" TargetMode="External"/><Relationship Id="rId28" Type="http://schemas.openxmlformats.org/officeDocument/2006/relationships/hyperlink" Target="mailto:malinka.jordanova@gmail.com" TargetMode="External"/><Relationship Id="rId10" Type="http://schemas.openxmlformats.org/officeDocument/2006/relationships/hyperlink" Target="mailto:vesna_nl@yahoo.com" TargetMode="External"/><Relationship Id="rId19" Type="http://schemas.openxmlformats.org/officeDocument/2006/relationships/hyperlink" Target="mailto:emil.atanasovski@wfd.or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icia.fert@icon-institute.de" TargetMode="External"/><Relationship Id="rId14" Type="http://schemas.openxmlformats.org/officeDocument/2006/relationships/hyperlink" Target="mailto:tosolini@lattanziogroup.eu" TargetMode="External"/><Relationship Id="rId22" Type="http://schemas.openxmlformats.org/officeDocument/2006/relationships/hyperlink" Target="mailto:jtraficantijr@gmail.com" TargetMode="External"/><Relationship Id="rId27" Type="http://schemas.openxmlformats.org/officeDocument/2006/relationships/hyperlink" Target="mailto:malinka.jordanova@gmail.com" TargetMode="External"/><Relationship Id="rId30" Type="http://schemas.openxmlformats.org/officeDocument/2006/relationships/hyperlink" Target="mailto:krumefremov@yahoo.com" TargetMode="Externa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97923-87E6-4A5D-B015-ED66B583A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4832</Words>
  <Characters>27548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Ramboll</Company>
  <LinksUpToDate>false</LinksUpToDate>
  <CharactersWithSpaces>32316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t.bostan@developmentaid.org</dc:creator>
  <cp:keywords/>
  <cp:lastModifiedBy>Kristina Cuculoska</cp:lastModifiedBy>
  <cp:revision>122</cp:revision>
  <cp:lastPrinted>2022-09-02T15:33:00Z</cp:lastPrinted>
  <dcterms:created xsi:type="dcterms:W3CDTF">2021-05-17T13:00:00Z</dcterms:created>
  <dcterms:modified xsi:type="dcterms:W3CDTF">2022-09-02T15:33:00Z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2018-06-20T00:00:00Z</vt:filetime>
  </property>
  <property fmtid="{D5CDD505-2E9C-101B-9397-08002B2CF9AE}" pid="3" name="Creator">
    <vt:lpwstr>Microsoft® Word 2016</vt:lpwstr>
  </property>
  <property fmtid="{D5CDD505-2E9C-101B-9397-08002B2CF9AE}" pid="4" name="LastSaved">
    <vt:filetime>2018-06-20T00:00:00Z</vt:filetime>
  </property>
</Properties>
</file>