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82E1" w14:textId="77777777" w:rsidR="00591CEC" w:rsidRDefault="00000000">
      <w:r>
        <w:pict w14:anchorId="6DAA0DF6">
          <v:rect id="_x0000_s1026" style="position:absolute;margin-left:-29.9pt;margin-top:-8.3pt;width:175.9pt;height:724.7pt;z-index:251658240;mso-width-relative:page;mso-height-relative:page" fillcolor="#9cc2e5 [1940]" strokecolor="#9cc2e5 [1940]" strokeweight="1pt">
            <v:fill color2="#deeaf6 [660]" angle="-45" focus="-50%" type="gradient"/>
            <v:shadow on="t" type="perspective" color="#1f4d78 [1604]" opacity=".5" offset="1pt" offset2="-3pt,-2pt"/>
            <v:textbox>
              <w:txbxContent>
                <w:p w14:paraId="0E57CA6B" w14:textId="77777777" w:rsidR="00591CEC" w:rsidRDefault="00591CEC"/>
                <w:p w14:paraId="58FD2158" w14:textId="77777777" w:rsidR="00591CEC" w:rsidRDefault="00591CEC"/>
                <w:p w14:paraId="01F508D6" w14:textId="77777777" w:rsidR="00591CEC" w:rsidRDefault="00591CEC"/>
                <w:p w14:paraId="3060A161" w14:textId="77777777" w:rsidR="00591CEC" w:rsidRDefault="00591CEC"/>
                <w:p w14:paraId="061BE375" w14:textId="77777777" w:rsidR="00591CEC" w:rsidRDefault="00591CEC"/>
                <w:p w14:paraId="76F1A21E" w14:textId="77777777" w:rsidR="00591CEC" w:rsidRDefault="00591CEC"/>
                <w:p w14:paraId="2EE555F5" w14:textId="77777777" w:rsidR="00591CEC" w:rsidRDefault="00591CEC"/>
                <w:p w14:paraId="2F1F51A0" w14:textId="77777777" w:rsidR="00591CEC" w:rsidRDefault="00591CEC"/>
                <w:p w14:paraId="5F8B34C0" w14:textId="77777777" w:rsidR="00591CEC" w:rsidRDefault="00591CEC"/>
                <w:p w14:paraId="7A738A7B" w14:textId="77777777" w:rsidR="00591CEC" w:rsidRDefault="00591CEC"/>
                <w:p w14:paraId="3D947DA1" w14:textId="77777777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Name: </w:t>
                  </w:r>
                  <w:r>
                    <w:rPr>
                      <w:rFonts w:hint="eastAsia"/>
                      <w:b/>
                      <w:sz w:val="24"/>
                    </w:rPr>
                    <w:t>Ivy Chi</w:t>
                  </w:r>
                </w:p>
                <w:p w14:paraId="04A46787" w14:textId="77777777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Contact: 86+15013014157</w:t>
                  </w:r>
                </w:p>
                <w:p w14:paraId="322457F2" w14:textId="77777777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</w:t>
                  </w:r>
                  <w:r>
                    <w:rPr>
                      <w:rFonts w:hint="eastAsia"/>
                      <w:sz w:val="24"/>
                    </w:rPr>
                    <w:t xml:space="preserve">: </w:t>
                  </w:r>
                  <w:hyperlink r:id="rId6" w:history="1">
                    <w:r>
                      <w:rPr>
                        <w:rStyle w:val="a5"/>
                        <w:rFonts w:hint="eastAsia"/>
                        <w:color w:val="auto"/>
                        <w:sz w:val="24"/>
                      </w:rPr>
                      <w:t>ivychimedtrans@qq.com</w:t>
                    </w:r>
                  </w:hyperlink>
                </w:p>
                <w:p w14:paraId="374EB7B4" w14:textId="1B5B944E" w:rsidR="00591CEC" w:rsidRPr="00D65A56" w:rsidRDefault="00D65A56">
                  <w:pPr>
                    <w:spacing w:line="360" w:lineRule="auto"/>
                    <w:rPr>
                      <w:sz w:val="24"/>
                      <w:u w:val="single"/>
                    </w:rPr>
                  </w:pPr>
                  <w:r w:rsidRPr="00D65A56">
                    <w:rPr>
                      <w:sz w:val="24"/>
                      <w:highlight w:val="yellow"/>
                      <w:u w:val="single"/>
                    </w:rPr>
                    <w:t>ICH GCP C</w:t>
                  </w:r>
                  <w:r w:rsidRPr="00D65A56">
                    <w:rPr>
                      <w:rFonts w:hint="eastAsia"/>
                      <w:sz w:val="24"/>
                      <w:highlight w:val="yellow"/>
                      <w:u w:val="single"/>
                    </w:rPr>
                    <w:t>e</w:t>
                  </w:r>
                  <w:r w:rsidRPr="00D65A56">
                    <w:rPr>
                      <w:sz w:val="24"/>
                      <w:highlight w:val="yellow"/>
                      <w:u w:val="single"/>
                    </w:rPr>
                    <w:t>rtificate Holder</w:t>
                  </w:r>
                </w:p>
                <w:p w14:paraId="56F5CB26" w14:textId="77E653FA" w:rsidR="00D65A56" w:rsidRDefault="00D65A56">
                  <w:pPr>
                    <w:spacing w:line="360" w:lineRule="auto"/>
                    <w:rPr>
                      <w:sz w:val="24"/>
                    </w:rPr>
                  </w:pPr>
                </w:p>
                <w:p w14:paraId="5C546B97" w14:textId="77777777" w:rsidR="00EE0EC7" w:rsidRPr="00EE0EC7" w:rsidRDefault="00EE0EC7">
                  <w:pPr>
                    <w:spacing w:line="360" w:lineRule="auto"/>
                    <w:rPr>
                      <w:b/>
                      <w:bCs/>
                      <w:sz w:val="28"/>
                      <w:szCs w:val="24"/>
                    </w:rPr>
                  </w:pPr>
                  <w:r w:rsidRPr="00EE0EC7">
                    <w:rPr>
                      <w:rFonts w:hint="eastAsia"/>
                      <w:b/>
                      <w:bCs/>
                      <w:sz w:val="28"/>
                      <w:szCs w:val="24"/>
                    </w:rPr>
                    <w:t>I</w:t>
                  </w:r>
                  <w:r w:rsidRPr="00EE0EC7">
                    <w:rPr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EE0EC7">
                    <w:rPr>
                      <w:rFonts w:hint="eastAsia"/>
                      <w:b/>
                      <w:bCs/>
                      <w:sz w:val="28"/>
                      <w:szCs w:val="24"/>
                    </w:rPr>
                    <w:t>off</w:t>
                  </w:r>
                  <w:r w:rsidRPr="00EE0EC7">
                    <w:rPr>
                      <w:b/>
                      <w:bCs/>
                      <w:sz w:val="28"/>
                      <w:szCs w:val="24"/>
                    </w:rPr>
                    <w:t xml:space="preserve">er: </w:t>
                  </w:r>
                </w:p>
                <w:p w14:paraId="5A308392" w14:textId="5B86EB6C" w:rsidR="00EE0EC7" w:rsidRDefault="00EE0EC7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MTPE, Translation, and Proofreading</w:t>
                  </w:r>
                </w:p>
                <w:p w14:paraId="61EA5798" w14:textId="77777777" w:rsidR="00591CEC" w:rsidRPr="00EE0EC7" w:rsidRDefault="00000000">
                  <w:pPr>
                    <w:spacing w:line="360" w:lineRule="auto"/>
                    <w:rPr>
                      <w:b/>
                      <w:sz w:val="28"/>
                      <w:szCs w:val="21"/>
                    </w:rPr>
                  </w:pPr>
                  <w:r w:rsidRPr="00EE0EC7">
                    <w:rPr>
                      <w:rFonts w:hint="eastAsia"/>
                      <w:b/>
                      <w:sz w:val="28"/>
                      <w:szCs w:val="21"/>
                    </w:rPr>
                    <w:t>I work with:</w:t>
                  </w:r>
                </w:p>
                <w:p w14:paraId="762F4EF0" w14:textId="1E26722E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proofErr w:type="spellStart"/>
                  <w:r>
                    <w:rPr>
                      <w:rFonts w:hint="eastAsia"/>
                      <w:sz w:val="24"/>
                    </w:rPr>
                    <w:t>Transperfect</w:t>
                  </w:r>
                  <w:proofErr w:type="spellEnd"/>
                  <w:r>
                    <w:rPr>
                      <w:rFonts w:hint="eastAsia"/>
                      <w:sz w:val="24"/>
                    </w:rPr>
                    <w:t>, PPD</w:t>
                  </w:r>
                  <w:r w:rsidR="00720534">
                    <w:rPr>
                      <w:sz w:val="24"/>
                    </w:rPr>
                    <w:t xml:space="preserve"> </w:t>
                  </w:r>
                  <w:r w:rsidR="00720534">
                    <w:rPr>
                      <w:rFonts w:hint="eastAsia"/>
                      <w:sz w:val="24"/>
                    </w:rPr>
                    <w:t>tran</w:t>
                  </w:r>
                  <w:r w:rsidR="00720534">
                    <w:rPr>
                      <w:sz w:val="24"/>
                    </w:rPr>
                    <w:t>slation</w:t>
                  </w:r>
                  <w:r>
                    <w:rPr>
                      <w:rFonts w:hint="eastAsia"/>
                      <w:sz w:val="24"/>
                    </w:rPr>
                    <w:t>,</w:t>
                  </w:r>
                </w:p>
                <w:p w14:paraId="0FF43C89" w14:textId="77777777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IQVIA translation team,</w:t>
                  </w:r>
                </w:p>
                <w:p w14:paraId="27C30440" w14:textId="77777777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proofErr w:type="spellStart"/>
                  <w:r>
                    <w:rPr>
                      <w:rFonts w:hint="eastAsia"/>
                      <w:sz w:val="24"/>
                    </w:rPr>
                    <w:t>Alocad</w:t>
                  </w:r>
                  <w:proofErr w:type="spellEnd"/>
                  <w:r>
                    <w:rPr>
                      <w:rFonts w:hint="eastAsia"/>
                      <w:sz w:val="24"/>
                    </w:rPr>
                    <w:t xml:space="preserve"> Group, </w:t>
                  </w:r>
                </w:p>
                <w:p w14:paraId="7F86D2BA" w14:textId="77777777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CCJK/Mars Translation, </w:t>
                  </w:r>
                </w:p>
                <w:p w14:paraId="724F34B6" w14:textId="77777777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CBG Translation</w:t>
                  </w:r>
                </w:p>
                <w:p w14:paraId="63A60FCB" w14:textId="77777777" w:rsidR="00591CEC" w:rsidRPr="00EE0EC7" w:rsidRDefault="00000000">
                  <w:pPr>
                    <w:spacing w:line="360" w:lineRule="auto"/>
                    <w:rPr>
                      <w:b/>
                      <w:sz w:val="24"/>
                      <w:szCs w:val="21"/>
                    </w:rPr>
                  </w:pPr>
                  <w:r w:rsidRPr="00EE0EC7">
                    <w:rPr>
                      <w:rFonts w:hint="eastAsia"/>
                      <w:b/>
                      <w:sz w:val="28"/>
                      <w:szCs w:val="21"/>
                    </w:rPr>
                    <w:t>Strong Fields:</w:t>
                  </w:r>
                  <w:r w:rsidRPr="00EE0EC7">
                    <w:rPr>
                      <w:rFonts w:hint="eastAsia"/>
                      <w:b/>
                      <w:sz w:val="24"/>
                      <w:szCs w:val="21"/>
                    </w:rPr>
                    <w:t xml:space="preserve"> </w:t>
                  </w:r>
                </w:p>
                <w:p w14:paraId="74B8CB50" w14:textId="59FFFEEA" w:rsidR="00591CEC" w:rsidRDefault="00000000">
                  <w:pPr>
                    <w:spacing w:line="48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Life Science </w:t>
                  </w:r>
                </w:p>
                <w:p w14:paraId="705CC3D4" w14:textId="77777777" w:rsidR="00591CEC" w:rsidRPr="00EE0EC7" w:rsidRDefault="00000000">
                  <w:pPr>
                    <w:spacing w:line="360" w:lineRule="auto"/>
                    <w:rPr>
                      <w:b/>
                      <w:sz w:val="28"/>
                      <w:szCs w:val="21"/>
                    </w:rPr>
                  </w:pPr>
                  <w:r w:rsidRPr="00EE0EC7">
                    <w:rPr>
                      <w:rFonts w:hint="eastAsia"/>
                      <w:b/>
                      <w:sz w:val="28"/>
                      <w:szCs w:val="21"/>
                    </w:rPr>
                    <w:t>CAT Tools:</w:t>
                  </w:r>
                </w:p>
                <w:p w14:paraId="31D1A150" w14:textId="77777777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SDL Trados Studio 2019, </w:t>
                  </w:r>
                </w:p>
                <w:p w14:paraId="5226594C" w14:textId="3614AD05" w:rsidR="00591CEC" w:rsidRDefault="00000000">
                  <w:pPr>
                    <w:spacing w:line="48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Memsource, </w:t>
                  </w:r>
                  <w:proofErr w:type="spellStart"/>
                  <w:r>
                    <w:rPr>
                      <w:rFonts w:hint="eastAsia"/>
                      <w:sz w:val="24"/>
                    </w:rPr>
                    <w:t>Memoq</w:t>
                  </w:r>
                  <w:proofErr w:type="spellEnd"/>
                  <w:r>
                    <w:rPr>
                      <w:rFonts w:hint="eastAsia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hint="eastAsia"/>
                      <w:sz w:val="24"/>
                    </w:rPr>
                    <w:t>Wordfast</w:t>
                  </w:r>
                  <w:proofErr w:type="spellEnd"/>
                  <w:r>
                    <w:rPr>
                      <w:rFonts w:hint="eastAsia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hint="eastAsia"/>
                      <w:sz w:val="24"/>
                    </w:rPr>
                    <w:t>Transtool</w:t>
                  </w:r>
                  <w:proofErr w:type="spellEnd"/>
                  <w:r w:rsidR="00B2742E">
                    <w:rPr>
                      <w:sz w:val="24"/>
                    </w:rPr>
                    <w:t xml:space="preserve">, </w:t>
                  </w:r>
                  <w:proofErr w:type="spellStart"/>
                  <w:r w:rsidR="00B2742E">
                    <w:rPr>
                      <w:sz w:val="24"/>
                    </w:rPr>
                    <w:t>Wordbee</w:t>
                  </w:r>
                  <w:proofErr w:type="spellEnd"/>
                </w:p>
                <w:p w14:paraId="243C8D48" w14:textId="77777777" w:rsidR="00591CEC" w:rsidRPr="00EE0EC7" w:rsidRDefault="00000000">
                  <w:pPr>
                    <w:spacing w:line="360" w:lineRule="auto"/>
                    <w:rPr>
                      <w:b/>
                      <w:sz w:val="28"/>
                      <w:szCs w:val="21"/>
                    </w:rPr>
                  </w:pPr>
                  <w:r w:rsidRPr="00EE0EC7">
                    <w:rPr>
                      <w:rFonts w:hint="eastAsia"/>
                      <w:b/>
                      <w:sz w:val="28"/>
                      <w:szCs w:val="21"/>
                    </w:rPr>
                    <w:t xml:space="preserve">Certificates: </w:t>
                  </w:r>
                </w:p>
                <w:p w14:paraId="4204C05F" w14:textId="77777777" w:rsidR="00591CEC" w:rsidRDefault="00000000">
                  <w:pPr>
                    <w:spacing w:line="480" w:lineRule="auto"/>
                    <w:rPr>
                      <w:sz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</w:rPr>
                    <w:t>CATTI  Level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3; TEM 8 </w:t>
                  </w:r>
                </w:p>
                <w:p w14:paraId="4B54E5B6" w14:textId="77777777" w:rsidR="00591CEC" w:rsidRDefault="00000000">
                  <w:pPr>
                    <w:spacing w:line="360" w:lineRule="auto"/>
                    <w:rPr>
                      <w:b/>
                      <w:sz w:val="32"/>
                    </w:rPr>
                  </w:pPr>
                  <w:r w:rsidRPr="00EE0EC7">
                    <w:rPr>
                      <w:rFonts w:hint="eastAsia"/>
                      <w:b/>
                      <w:sz w:val="28"/>
                      <w:szCs w:val="21"/>
                    </w:rPr>
                    <w:t>End Clients:</w:t>
                  </w:r>
                  <w:r>
                    <w:rPr>
                      <w:rFonts w:hint="eastAsia"/>
                      <w:b/>
                      <w:sz w:val="32"/>
                    </w:rPr>
                    <w:t xml:space="preserve"> </w:t>
                  </w:r>
                </w:p>
                <w:p w14:paraId="12FD51DC" w14:textId="2CBE7D1A" w:rsidR="00591CEC" w:rsidRDefault="00000000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IQVIA, Pfizer, Biogen, Momentive, DMG, </w:t>
                  </w:r>
                  <w:r>
                    <w:rPr>
                      <w:sz w:val="24"/>
                    </w:rPr>
                    <w:t>Takeda</w:t>
                  </w:r>
                  <w:r>
                    <w:rPr>
                      <w:rFonts w:hint="eastAsia"/>
                      <w:sz w:val="24"/>
                    </w:rPr>
                    <w:t>, Q2 Solutions, Novartis, Regen</w:t>
                  </w:r>
                  <w:r w:rsidR="00880746">
                    <w:rPr>
                      <w:sz w:val="24"/>
                    </w:rPr>
                    <w:t>, etc.</w:t>
                  </w:r>
                </w:p>
              </w:txbxContent>
            </v:textbox>
          </v:rect>
        </w:pict>
      </w:r>
    </w:p>
    <w:p w14:paraId="7F54C8E0" w14:textId="77777777" w:rsidR="00591CEC" w:rsidRDefault="00000000">
      <w:r>
        <w:pict w14:anchorId="2FE68A35">
          <v:rect id="_x0000_s1027" style="position:absolute;margin-left:159.6pt;margin-top:8.2pt;width:370.85pt;height:23.1pt;z-index:251660288;mso-width-relative:page;mso-height-relative:page">
            <v:textbox>
              <w:txbxContent>
                <w:p w14:paraId="1E95F4ED" w14:textId="77777777" w:rsidR="00591CEC" w:rsidRDefault="00000000">
                  <w:pPr>
                    <w:rPr>
                      <w:rFonts w:ascii="Arial" w:hAnsi="Arial" w:cs="Arial"/>
                      <w:color w:val="00B0F0"/>
                      <w:sz w:val="28"/>
                    </w:rPr>
                  </w:pPr>
                  <w:r>
                    <w:rPr>
                      <w:rFonts w:ascii="Arial" w:hAnsi="Arial" w:cs="Arial"/>
                      <w:color w:val="00B0F0"/>
                      <w:sz w:val="28"/>
                    </w:rPr>
                    <w:t>Education</w:t>
                  </w:r>
                </w:p>
              </w:txbxContent>
            </v:textbox>
          </v:rect>
        </w:pict>
      </w:r>
    </w:p>
    <w:p w14:paraId="72AB4317" w14:textId="77777777" w:rsidR="00591CEC" w:rsidRDefault="00591CEC"/>
    <w:p w14:paraId="2F39C42A" w14:textId="77777777" w:rsidR="00591CEC" w:rsidRDefault="00000000">
      <w:r>
        <w:rPr>
          <w:rFonts w:hint="eastAsia"/>
        </w:rPr>
        <w:t xml:space="preserve">                                                   </w:t>
      </w:r>
    </w:p>
    <w:p w14:paraId="56274E02" w14:textId="77777777" w:rsidR="00591CEC" w:rsidRDefault="00000000">
      <w:pPr>
        <w:spacing w:line="360" w:lineRule="auto"/>
        <w:ind w:left="4620" w:hangingChars="2100" w:hanging="4620"/>
        <w:rPr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A50E633" wp14:editId="4C9C0F4A">
            <wp:simplePos x="0" y="0"/>
            <wp:positionH relativeFrom="column">
              <wp:posOffset>-266065</wp:posOffset>
            </wp:positionH>
            <wp:positionV relativeFrom="paragraph">
              <wp:posOffset>-602615</wp:posOffset>
            </wp:positionV>
            <wp:extent cx="1430020" cy="1431925"/>
            <wp:effectExtent l="19050" t="0" r="0" b="0"/>
            <wp:wrapNone/>
            <wp:docPr id="1" name="图片 0" descr="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avatar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2008-2012     Heilongjiang University, Major in English Linguistic and Literature; </w:t>
      </w:r>
    </w:p>
    <w:p w14:paraId="3CE878E5" w14:textId="77777777" w:rsidR="00591CEC" w:rsidRDefault="00000000">
      <w:pPr>
        <w:spacing w:line="360" w:lineRule="auto"/>
        <w:ind w:left="3000" w:hangingChars="1250" w:hanging="3000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p w14:paraId="3D72BEAF" w14:textId="77777777" w:rsidR="00591CEC" w:rsidRDefault="00000000">
      <w:pPr>
        <w:spacing w:line="360" w:lineRule="auto"/>
        <w:ind w:left="3000" w:hangingChars="1250" w:hanging="300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2004-2008    </w:t>
      </w:r>
      <w:proofErr w:type="spellStart"/>
      <w:r>
        <w:rPr>
          <w:rFonts w:hint="eastAsia"/>
          <w:sz w:val="24"/>
        </w:rPr>
        <w:t>Yong</w:t>
      </w:r>
      <w:r>
        <w:rPr>
          <w:sz w:val="24"/>
        </w:rPr>
        <w:t>’</w:t>
      </w:r>
      <w:r>
        <w:rPr>
          <w:rFonts w:hint="eastAsia"/>
          <w:sz w:val="24"/>
        </w:rPr>
        <w:t>an</w:t>
      </w:r>
      <w:proofErr w:type="spellEnd"/>
      <w:r>
        <w:rPr>
          <w:rFonts w:hint="eastAsia"/>
          <w:sz w:val="24"/>
        </w:rPr>
        <w:t xml:space="preserve"> No.1 High School. </w:t>
      </w:r>
    </w:p>
    <w:p w14:paraId="760A2313" w14:textId="77777777" w:rsidR="00591CE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</w:p>
    <w:p w14:paraId="7DF0987E" w14:textId="77777777" w:rsidR="00591CEC" w:rsidRDefault="00000000">
      <w:pPr>
        <w:spacing w:line="360" w:lineRule="auto"/>
        <w:rPr>
          <w:sz w:val="24"/>
        </w:rPr>
      </w:pPr>
      <w:r>
        <w:rPr>
          <w:sz w:val="24"/>
        </w:rPr>
        <w:pict w14:anchorId="1A035EC7">
          <v:rect id="_x0000_s1028" style="position:absolute;margin-left:159.6pt;margin-top:.55pt;width:370.85pt;height:26.8pt;z-index:251661312;mso-width-relative:page;mso-height-relative:page">
            <v:textbox>
              <w:txbxContent>
                <w:p w14:paraId="6D601225" w14:textId="42057C0F" w:rsidR="00591CEC" w:rsidRDefault="00000000">
                  <w:pPr>
                    <w:rPr>
                      <w:rFonts w:ascii="Arial" w:hAnsi="Arial" w:cs="Arial"/>
                      <w:color w:val="00B0F0"/>
                      <w:sz w:val="28"/>
                    </w:rPr>
                  </w:pPr>
                  <w:r>
                    <w:rPr>
                      <w:rFonts w:ascii="Arial" w:hAnsi="Arial" w:cs="Arial" w:hint="eastAsia"/>
                      <w:color w:val="00B0F0"/>
                      <w:sz w:val="28"/>
                    </w:rPr>
                    <w:t xml:space="preserve">Project Review (English </w:t>
                  </w:r>
                  <w:r w:rsidR="00880746">
                    <w:rPr>
                      <w:rFonts w:ascii="Arial" w:hAnsi="Arial" w:cs="Arial"/>
                      <w:color w:val="00B0F0"/>
                      <w:sz w:val="28"/>
                    </w:rPr>
                    <w:t>&lt;&gt;</w:t>
                  </w:r>
                  <w:r>
                    <w:rPr>
                      <w:rFonts w:ascii="Arial" w:hAnsi="Arial" w:cs="Arial" w:hint="eastAsia"/>
                      <w:color w:val="00B0F0"/>
                      <w:sz w:val="28"/>
                    </w:rPr>
                    <w:t xml:space="preserve"> Traditional &amp; Simplified CN)</w:t>
                  </w:r>
                </w:p>
              </w:txbxContent>
            </v:textbox>
          </v:rect>
        </w:pict>
      </w:r>
    </w:p>
    <w:p w14:paraId="12171F13" w14:textId="77777777" w:rsidR="00591CE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</w:t>
      </w:r>
    </w:p>
    <w:p w14:paraId="1C0FD4C7" w14:textId="77777777" w:rsidR="00591CEC" w:rsidRDefault="00000000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sym w:font="Wingdings" w:char="F074"/>
      </w:r>
      <w:r>
        <w:rPr>
          <w:rFonts w:hint="eastAsia"/>
          <w:sz w:val="24"/>
        </w:rPr>
        <w:t xml:space="preserve"> </w:t>
      </w:r>
      <w:r>
        <w:rPr>
          <w:sz w:val="28"/>
        </w:rPr>
        <w:t>Pharmacovigilance</w:t>
      </w:r>
      <w:r>
        <w:rPr>
          <w:rFonts w:hint="eastAsia"/>
          <w:sz w:val="28"/>
        </w:rPr>
        <w:t xml:space="preserve">: </w:t>
      </w:r>
    </w:p>
    <w:p w14:paraId="2662849A" w14:textId="77777777" w:rsidR="00591CEC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Translation and Proofreading, concerning SAE, </w:t>
      </w:r>
      <w:r>
        <w:rPr>
          <w:sz w:val="24"/>
        </w:rPr>
        <w:t>safety</w:t>
      </w:r>
      <w:r>
        <w:rPr>
          <w:rFonts w:hint="eastAsia"/>
          <w:sz w:val="24"/>
        </w:rPr>
        <w:t xml:space="preserve"> </w:t>
      </w:r>
      <w:r>
        <w:rPr>
          <w:sz w:val="24"/>
        </w:rPr>
        <w:t>report</w:t>
      </w:r>
      <w:r>
        <w:rPr>
          <w:rFonts w:hint="eastAsia"/>
          <w:sz w:val="24"/>
        </w:rPr>
        <w:t xml:space="preserve">, </w:t>
      </w:r>
    </w:p>
    <w:p w14:paraId="2C85C52A" w14:textId="77777777" w:rsidR="00591CEC" w:rsidRDefault="00000000">
      <w:pPr>
        <w:spacing w:line="360" w:lineRule="auto"/>
        <w:ind w:left="3240" w:rightChars="-485" w:right="-1067" w:hangingChars="1350" w:hanging="3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case report, adverse reactions </w:t>
      </w:r>
      <w:r>
        <w:rPr>
          <w:rFonts w:hint="eastAsia"/>
          <w:i/>
          <w:sz w:val="24"/>
        </w:rPr>
        <w:t>(total volume: 1,000,000 words and ongoing)</w:t>
      </w:r>
    </w:p>
    <w:p w14:paraId="22E99F19" w14:textId="77777777" w:rsidR="00591CEC" w:rsidRDefault="00591CEC">
      <w:pPr>
        <w:spacing w:line="360" w:lineRule="auto"/>
        <w:ind w:left="3240" w:rightChars="-485" w:right="-1067" w:hangingChars="1350" w:hanging="3240"/>
        <w:rPr>
          <w:sz w:val="24"/>
        </w:rPr>
      </w:pPr>
    </w:p>
    <w:p w14:paraId="77893674" w14:textId="77777777" w:rsidR="00591CEC" w:rsidRDefault="00000000">
      <w:pPr>
        <w:spacing w:line="480" w:lineRule="auto"/>
        <w:ind w:left="3240" w:rightChars="-485" w:right="-1067" w:hangingChars="1350" w:hanging="3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sym w:font="Wingdings" w:char="F074"/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</w:rPr>
        <w:t xml:space="preserve">Medical Devices: </w:t>
      </w:r>
    </w:p>
    <w:p w14:paraId="65FAFF11" w14:textId="77777777" w:rsidR="00591CEC" w:rsidRDefault="00000000">
      <w:pPr>
        <w:spacing w:line="360" w:lineRule="auto"/>
        <w:ind w:left="3240" w:rightChars="-485" w:right="-1067" w:hangingChars="1350" w:hanging="3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Translation, concerning PEG tube, </w:t>
      </w:r>
      <w:proofErr w:type="spellStart"/>
      <w:r>
        <w:rPr>
          <w:rFonts w:hint="eastAsia"/>
          <w:sz w:val="24"/>
        </w:rPr>
        <w:t>Epipen</w:t>
      </w:r>
      <w:proofErr w:type="spellEnd"/>
      <w:r>
        <w:rPr>
          <w:rFonts w:hint="eastAsia"/>
          <w:sz w:val="24"/>
        </w:rPr>
        <w:t xml:space="preserve">, </w:t>
      </w:r>
      <w:r>
        <w:rPr>
          <w:sz w:val="24"/>
        </w:rPr>
        <w:t>PTA Catheter</w:t>
      </w:r>
      <w:r>
        <w:rPr>
          <w:rFonts w:hint="eastAsia"/>
          <w:sz w:val="24"/>
        </w:rPr>
        <w:t xml:space="preserve">, Temperature management system, </w:t>
      </w:r>
      <w:proofErr w:type="spellStart"/>
      <w:r>
        <w:rPr>
          <w:rFonts w:hint="eastAsia"/>
          <w:sz w:val="24"/>
        </w:rPr>
        <w:t>Acumed</w:t>
      </w:r>
      <w:proofErr w:type="spellEnd"/>
      <w:r>
        <w:rPr>
          <w:rFonts w:hint="eastAsia"/>
          <w:sz w:val="24"/>
        </w:rPr>
        <w:t xml:space="preserve"> bone plates, </w:t>
      </w:r>
      <w:proofErr w:type="spellStart"/>
      <w:r>
        <w:rPr>
          <w:rFonts w:hint="eastAsia"/>
          <w:sz w:val="24"/>
        </w:rPr>
        <w:t>Advanix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Pancreatic</w:t>
      </w:r>
      <w:r>
        <w:rPr>
          <w:rFonts w:hint="eastAsia"/>
          <w:sz w:val="24"/>
        </w:rPr>
        <w:t xml:space="preserve"> stent, </w:t>
      </w:r>
      <w:r>
        <w:rPr>
          <w:sz w:val="24"/>
        </w:rPr>
        <w:t>automated external</w:t>
      </w:r>
      <w:r>
        <w:rPr>
          <w:rFonts w:hint="eastAsia"/>
          <w:sz w:val="24"/>
        </w:rPr>
        <w:t xml:space="preserve"> </w:t>
      </w:r>
      <w:r>
        <w:rPr>
          <w:sz w:val="24"/>
        </w:rPr>
        <w:t>defibrillator</w:t>
      </w:r>
      <w:r>
        <w:rPr>
          <w:rFonts w:hint="eastAsia"/>
          <w:sz w:val="24"/>
        </w:rPr>
        <w:t xml:space="preserve"> </w:t>
      </w:r>
      <w:r>
        <w:rPr>
          <w:rFonts w:hint="eastAsia"/>
          <w:i/>
          <w:sz w:val="24"/>
        </w:rPr>
        <w:t>(total volume: appr. 200,000 words)</w:t>
      </w:r>
    </w:p>
    <w:p w14:paraId="691823FD" w14:textId="77777777" w:rsidR="00591CEC" w:rsidRDefault="00591CEC">
      <w:pPr>
        <w:spacing w:line="360" w:lineRule="auto"/>
        <w:ind w:left="3240" w:rightChars="-485" w:right="-1067" w:hangingChars="1350" w:hanging="3240"/>
        <w:rPr>
          <w:sz w:val="24"/>
        </w:rPr>
      </w:pPr>
    </w:p>
    <w:p w14:paraId="5E298191" w14:textId="77777777" w:rsidR="00591CEC" w:rsidRDefault="00000000">
      <w:pPr>
        <w:spacing w:line="360" w:lineRule="auto"/>
        <w:ind w:left="3240" w:rightChars="-485" w:right="-1067" w:hangingChars="1350" w:hanging="3240"/>
        <w:rPr>
          <w:sz w:val="28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sym w:font="Wingdings" w:char="F074"/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</w:rPr>
        <w:t xml:space="preserve">Dossier and others: </w:t>
      </w:r>
    </w:p>
    <w:p w14:paraId="795C7DA6" w14:textId="649974C7" w:rsidR="00591CEC" w:rsidRDefault="00000000">
      <w:pPr>
        <w:spacing w:line="360" w:lineRule="auto"/>
        <w:ind w:leftChars="32" w:left="3260" w:hangingChars="1450" w:hanging="3190"/>
        <w:rPr>
          <w:sz w:val="24"/>
        </w:rPr>
      </w:pPr>
      <w:r>
        <w:rPr>
          <w:rFonts w:hint="eastAsia"/>
        </w:rPr>
        <w:t xml:space="preserve">                                                          </w:t>
      </w:r>
      <w:r w:rsidR="00720534">
        <w:t xml:space="preserve">EC review documents, </w:t>
      </w:r>
      <w:r w:rsidR="00720534">
        <w:rPr>
          <w:sz w:val="24"/>
        </w:rPr>
        <w:t>s</w:t>
      </w:r>
      <w:r>
        <w:rPr>
          <w:rFonts w:hint="eastAsia"/>
          <w:sz w:val="24"/>
        </w:rPr>
        <w:t xml:space="preserve">afety report updates, informed consent forms, prescribing </w:t>
      </w:r>
      <w:r>
        <w:rPr>
          <w:sz w:val="24"/>
        </w:rPr>
        <w:t>information</w:t>
      </w:r>
      <w:r>
        <w:rPr>
          <w:rFonts w:hint="eastAsia"/>
          <w:sz w:val="24"/>
        </w:rPr>
        <w:t xml:space="preserve">, market registration, new drug submission, </w:t>
      </w:r>
      <w:r>
        <w:rPr>
          <w:sz w:val="24"/>
        </w:rPr>
        <w:t>high-efficiency HPLC analysis</w:t>
      </w:r>
    </w:p>
    <w:p w14:paraId="6C4D51AC" w14:textId="77777777" w:rsidR="00591CEC" w:rsidRDefault="00000000">
      <w:pPr>
        <w:spacing w:line="360" w:lineRule="auto"/>
        <w:ind w:left="3259" w:hangingChars="1358" w:hanging="3259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Dental implantation materials and 3D printing, COVID-19 related translation and medical journal article translation</w:t>
      </w:r>
    </w:p>
    <w:p w14:paraId="6D4323CD" w14:textId="77777777" w:rsidR="00591CEC" w:rsidRDefault="00000000">
      <w:pPr>
        <w:spacing w:line="360" w:lineRule="auto"/>
        <w:ind w:left="3259" w:hangingChars="1358" w:hanging="3259"/>
        <w:rPr>
          <w:i/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i/>
          <w:sz w:val="24"/>
        </w:rPr>
        <w:t>(Total volume: appr. 1,000,000 words)</w:t>
      </w:r>
    </w:p>
    <w:p w14:paraId="43C1541A" w14:textId="77777777" w:rsidR="00591CEC" w:rsidRDefault="00591CEC">
      <w:pPr>
        <w:spacing w:line="360" w:lineRule="auto"/>
        <w:ind w:left="3259" w:hangingChars="1358" w:hanging="3259"/>
        <w:rPr>
          <w:sz w:val="24"/>
        </w:rPr>
      </w:pPr>
    </w:p>
    <w:p w14:paraId="6AC4412F" w14:textId="77777777" w:rsidR="00591CEC" w:rsidRDefault="00000000">
      <w:pPr>
        <w:spacing w:line="360" w:lineRule="auto"/>
        <w:ind w:left="3259" w:hangingChars="1358" w:hanging="3259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sym w:font="Wingdings" w:char="F074"/>
      </w:r>
      <w:r>
        <w:rPr>
          <w:rFonts w:hint="eastAsia"/>
          <w:sz w:val="28"/>
        </w:rPr>
        <w:t xml:space="preserve"> UI translation: </w:t>
      </w:r>
    </w:p>
    <w:p w14:paraId="06059CD1" w14:textId="77777777" w:rsidR="00591CEC" w:rsidRDefault="00000000">
      <w:pPr>
        <w:spacing w:line="360" w:lineRule="auto"/>
        <w:ind w:left="3259" w:hangingChars="1358" w:hanging="3259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Manual translation: </w:t>
      </w:r>
      <w:proofErr w:type="spellStart"/>
      <w:r>
        <w:rPr>
          <w:sz w:val="24"/>
        </w:rPr>
        <w:t>MixStar-eMotion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AutoMix</w:t>
      </w:r>
      <w:proofErr w:type="spellEnd"/>
      <w:r>
        <w:rPr>
          <w:sz w:val="24"/>
        </w:rPr>
        <w:t>-Dispenser</w:t>
      </w:r>
      <w:r>
        <w:rPr>
          <w:rFonts w:hint="eastAsia"/>
          <w:sz w:val="24"/>
        </w:rPr>
        <w:t>,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Xenois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xLung</w:t>
      </w:r>
      <w:proofErr w:type="spellEnd"/>
      <w:r>
        <w:rPr>
          <w:rFonts w:hint="eastAsia"/>
          <w:sz w:val="24"/>
          <w:szCs w:val="24"/>
        </w:rPr>
        <w:t xml:space="preserve"> kit; Dyson People Employee User guide, EGG devices </w:t>
      </w:r>
      <w:r>
        <w:rPr>
          <w:rFonts w:hint="eastAsia"/>
          <w:i/>
          <w:sz w:val="24"/>
          <w:szCs w:val="24"/>
        </w:rPr>
        <w:t>(Total volumes: appr. 100,000 words)</w:t>
      </w:r>
    </w:p>
    <w:p w14:paraId="205DB141" w14:textId="77777777" w:rsidR="00591CEC" w:rsidRDefault="00591CEC">
      <w:pPr>
        <w:spacing w:line="360" w:lineRule="auto"/>
      </w:pPr>
    </w:p>
    <w:p w14:paraId="4565CE59" w14:textId="77777777" w:rsidR="00591CEC" w:rsidRDefault="00591CEC">
      <w:pPr>
        <w:spacing w:line="360" w:lineRule="auto"/>
      </w:pPr>
    </w:p>
    <w:sectPr w:rsidR="00591CEC">
      <w:pgSz w:w="11900" w:h="16834"/>
      <w:pgMar w:top="1173" w:right="1440" w:bottom="1440" w:left="897" w:header="0" w:footer="0" w:gutter="0"/>
      <w:cols w:space="720" w:equalWidth="0">
        <w:col w:w="9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223"/>
    <w:rsid w:val="000D3994"/>
    <w:rsid w:val="000D4EA0"/>
    <w:rsid w:val="001058FB"/>
    <w:rsid w:val="00107501"/>
    <w:rsid w:val="00155FF2"/>
    <w:rsid w:val="001A2D18"/>
    <w:rsid w:val="001B329C"/>
    <w:rsid w:val="001F00E3"/>
    <w:rsid w:val="00221405"/>
    <w:rsid w:val="00260965"/>
    <w:rsid w:val="00281128"/>
    <w:rsid w:val="002B50CF"/>
    <w:rsid w:val="002F4187"/>
    <w:rsid w:val="003056F4"/>
    <w:rsid w:val="003073D2"/>
    <w:rsid w:val="00321886"/>
    <w:rsid w:val="003403A1"/>
    <w:rsid w:val="00343A1A"/>
    <w:rsid w:val="00345C97"/>
    <w:rsid w:val="00360CBD"/>
    <w:rsid w:val="00393F91"/>
    <w:rsid w:val="003974C7"/>
    <w:rsid w:val="003C08D9"/>
    <w:rsid w:val="003E0350"/>
    <w:rsid w:val="003E48FA"/>
    <w:rsid w:val="00411F11"/>
    <w:rsid w:val="0042651D"/>
    <w:rsid w:val="00446442"/>
    <w:rsid w:val="00485AAF"/>
    <w:rsid w:val="004C5869"/>
    <w:rsid w:val="00501744"/>
    <w:rsid w:val="00507B1B"/>
    <w:rsid w:val="005117A0"/>
    <w:rsid w:val="005208FD"/>
    <w:rsid w:val="00543BBE"/>
    <w:rsid w:val="00572725"/>
    <w:rsid w:val="00591CEC"/>
    <w:rsid w:val="005F317D"/>
    <w:rsid w:val="00632928"/>
    <w:rsid w:val="00634E96"/>
    <w:rsid w:val="00650FDD"/>
    <w:rsid w:val="00693CBA"/>
    <w:rsid w:val="006A62CD"/>
    <w:rsid w:val="006B3B83"/>
    <w:rsid w:val="006B476B"/>
    <w:rsid w:val="006D3F73"/>
    <w:rsid w:val="006E4486"/>
    <w:rsid w:val="0070325F"/>
    <w:rsid w:val="00720534"/>
    <w:rsid w:val="00743AD1"/>
    <w:rsid w:val="0075799C"/>
    <w:rsid w:val="00783364"/>
    <w:rsid w:val="007E0F92"/>
    <w:rsid w:val="008413D3"/>
    <w:rsid w:val="00844465"/>
    <w:rsid w:val="00872968"/>
    <w:rsid w:val="00880746"/>
    <w:rsid w:val="00885795"/>
    <w:rsid w:val="008A2365"/>
    <w:rsid w:val="008F477D"/>
    <w:rsid w:val="00925D84"/>
    <w:rsid w:val="00942256"/>
    <w:rsid w:val="009739EA"/>
    <w:rsid w:val="009829E9"/>
    <w:rsid w:val="009A5223"/>
    <w:rsid w:val="009B6580"/>
    <w:rsid w:val="009B692E"/>
    <w:rsid w:val="009C71AF"/>
    <w:rsid w:val="009D24FB"/>
    <w:rsid w:val="009E4912"/>
    <w:rsid w:val="00A051CB"/>
    <w:rsid w:val="00A16429"/>
    <w:rsid w:val="00A41116"/>
    <w:rsid w:val="00A416E3"/>
    <w:rsid w:val="00A506C3"/>
    <w:rsid w:val="00A50C60"/>
    <w:rsid w:val="00A50DC2"/>
    <w:rsid w:val="00A57DF5"/>
    <w:rsid w:val="00A63271"/>
    <w:rsid w:val="00A7386D"/>
    <w:rsid w:val="00AA613A"/>
    <w:rsid w:val="00AA6E39"/>
    <w:rsid w:val="00AB09CE"/>
    <w:rsid w:val="00AC519D"/>
    <w:rsid w:val="00AE3CCE"/>
    <w:rsid w:val="00AF0F60"/>
    <w:rsid w:val="00B01463"/>
    <w:rsid w:val="00B216C3"/>
    <w:rsid w:val="00B23D69"/>
    <w:rsid w:val="00B2742E"/>
    <w:rsid w:val="00B37016"/>
    <w:rsid w:val="00B5335C"/>
    <w:rsid w:val="00B63C66"/>
    <w:rsid w:val="00B76273"/>
    <w:rsid w:val="00BB591D"/>
    <w:rsid w:val="00BF73DA"/>
    <w:rsid w:val="00C20FB9"/>
    <w:rsid w:val="00C4506E"/>
    <w:rsid w:val="00C54E20"/>
    <w:rsid w:val="00C574B9"/>
    <w:rsid w:val="00C61319"/>
    <w:rsid w:val="00C730A2"/>
    <w:rsid w:val="00C7762B"/>
    <w:rsid w:val="00CD56DB"/>
    <w:rsid w:val="00CE7F35"/>
    <w:rsid w:val="00D10E3B"/>
    <w:rsid w:val="00D36A71"/>
    <w:rsid w:val="00D65A56"/>
    <w:rsid w:val="00D820F1"/>
    <w:rsid w:val="00D86B6B"/>
    <w:rsid w:val="00DA090C"/>
    <w:rsid w:val="00DA3732"/>
    <w:rsid w:val="00DA518E"/>
    <w:rsid w:val="00DB0F2F"/>
    <w:rsid w:val="00E37801"/>
    <w:rsid w:val="00E770DF"/>
    <w:rsid w:val="00EE0EC7"/>
    <w:rsid w:val="00F15EA4"/>
    <w:rsid w:val="00F37BCC"/>
    <w:rsid w:val="00F82304"/>
    <w:rsid w:val="00F9287C"/>
    <w:rsid w:val="00F949E3"/>
    <w:rsid w:val="00FA42C2"/>
    <w:rsid w:val="00FA57E8"/>
    <w:rsid w:val="00FD2DE5"/>
    <w:rsid w:val="00FE10DB"/>
    <w:rsid w:val="00FE449B"/>
    <w:rsid w:val="00FE6AA5"/>
    <w:rsid w:val="0FA476AF"/>
    <w:rsid w:val="0FBD637F"/>
    <w:rsid w:val="19CB3D2F"/>
    <w:rsid w:val="1A172977"/>
    <w:rsid w:val="478E4A0F"/>
    <w:rsid w:val="63576843"/>
    <w:rsid w:val="64075CEB"/>
    <w:rsid w:val="6C63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01C3E62E"/>
  <w15:docId w15:val="{AF149D3E-5454-4B30-A5FA-BF78C9E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qFormat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-3">
    <w:name w:val="Medium Shading 1 Accent 3"/>
    <w:basedOn w:val="a1"/>
    <w:uiPriority w:val="63"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table" w:customStyle="1" w:styleId="10">
    <w:name w:val="浅色底纹1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-11">
    <w:name w:val="中等深浅底纹 1 - 强调文字颜色 11"/>
    <w:basedOn w:val="a1"/>
    <w:uiPriority w:val="63"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中等深浅底纹 11"/>
    <w:basedOn w:val="a1"/>
    <w:uiPriority w:val="63"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vychimedtrans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DA972932-E5C2-44CC-90D0-D320633AE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123 office</cp:lastModifiedBy>
  <cp:revision>64</cp:revision>
  <dcterms:created xsi:type="dcterms:W3CDTF">2019-06-05T08:52:00Z</dcterms:created>
  <dcterms:modified xsi:type="dcterms:W3CDTF">2023-09-27T07:46:00Z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GrammarlyDocumentId">
    <vt:lpwstr>f406a8b19ac2e8cbd9163f9327fa7f0b464b484f4b2f7363350302e4bd8a4243</vt:lpwstr>
  </property>
</Properties>
</file>