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Eugenia Rossella Pagliaro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Born in Cosenza 06-03-1978.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Mail Address: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pagliaroe8@gmail.com</w:t>
        </w:r>
      </w:hyperlink>
      <w:r w:rsidDel="00000000" w:rsidR="00000000" w:rsidRPr="00000000">
        <w:rPr>
          <w:rtl w:val="0"/>
        </w:rPr>
        <w:t xml:space="preserve">, Phone Number: +393515097314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07-11-2007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Master Degree in Foreign Language and Literatures, University of Calabria, 106/110. Cosenza, Italy.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Skills: Proficiency English and French Level C1 QCER.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1998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College “liceo linguistico” Linguistic High School Diploma, 60/60. Cosenza Italy.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Work Experience: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06-11-2021/13-11-2021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English Teacher in Public Primary School, “IC Mameli- Manzoni” Amantea, Cosenza, Italy.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17-02-2020/03-04-2020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French Teacher in Public Secondary School “IC Moscato”, San Lucido, Cosenza, Italy.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23-10-2019/30-10-2019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French Teacher in Public Secondary School “IC Mameli- Manzoni”, Amantea, Cosenza, Italy.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03-2008/04-2008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English Teacher in Professional Course for Tour Guides: “ESP Business English and English for Tourism”, Euroform Training Agency, Cosenza, Italy (Course funded by Region Calabria, POR 2007/13).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gliaroe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