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2196"/>
        <w:gridCol w:w="4274"/>
      </w:tblGrid>
      <w:tr w:rsidR="00F622BD" w:rsidRPr="00286F74" w14:paraId="5135D2F2" w14:textId="77777777" w:rsidTr="008C3C26">
        <w:trPr>
          <w:trHeight w:val="4410"/>
        </w:trPr>
        <w:tc>
          <w:tcPr>
            <w:tcW w:w="6516" w:type="dxa"/>
            <w:gridSpan w:val="3"/>
          </w:tcPr>
          <w:p w14:paraId="633BC9B0" w14:textId="7AB4486A" w:rsidR="00F622BD" w:rsidRPr="00286F74" w:rsidRDefault="00F622BD" w:rsidP="000E3299">
            <w:pPr>
              <w:rPr>
                <w:rFonts w:eastAsiaTheme="majorEastAsia" w:cstheme="majorBidi"/>
                <w:b/>
                <w:caps/>
                <w:color w:val="503D1B" w:themeColor="background2" w:themeShade="40"/>
                <w:sz w:val="24"/>
                <w:szCs w:val="24"/>
              </w:rPr>
            </w:pPr>
            <w:r w:rsidRPr="00286F74">
              <w:rPr>
                <w:rFonts w:eastAsiaTheme="majorEastAsia" w:cstheme="majorBidi"/>
                <w:b/>
                <w:caps/>
                <w:color w:val="503D1B" w:themeColor="background2" w:themeShade="40"/>
                <w:sz w:val="24"/>
                <w:szCs w:val="24"/>
              </w:rPr>
              <w:t>Eddyne YAMUREMYE, M.</w:t>
            </w:r>
            <w:r w:rsidR="000E3299" w:rsidRPr="00286F74">
              <w:rPr>
                <w:rFonts w:eastAsiaTheme="majorEastAsia" w:cstheme="majorBidi"/>
                <w:b/>
                <w:caps/>
                <w:color w:val="503D1B" w:themeColor="background2" w:themeShade="40"/>
                <w:sz w:val="24"/>
                <w:szCs w:val="24"/>
              </w:rPr>
              <w:t>S</w:t>
            </w:r>
            <w:r w:rsidR="000E3299" w:rsidRPr="00286F74">
              <w:rPr>
                <w:rFonts w:eastAsiaTheme="majorEastAsia" w:cstheme="majorBidi"/>
                <w:b/>
                <w:color w:val="503D1B" w:themeColor="background2" w:themeShade="40"/>
                <w:sz w:val="24"/>
                <w:szCs w:val="24"/>
              </w:rPr>
              <w:t>c</w:t>
            </w:r>
            <w:r w:rsidRPr="00286F74">
              <w:rPr>
                <w:rFonts w:eastAsiaTheme="majorEastAsia" w:cstheme="majorBidi"/>
                <w:b/>
                <w:caps/>
                <w:color w:val="503D1B" w:themeColor="background2" w:themeShade="40"/>
                <w:sz w:val="24"/>
                <w:szCs w:val="24"/>
              </w:rPr>
              <w:t xml:space="preserve">. </w:t>
            </w:r>
          </w:p>
          <w:p w14:paraId="65EF3EED" w14:textId="4BCF012A" w:rsidR="00F622BD" w:rsidRPr="00286F74" w:rsidRDefault="00F91A82" w:rsidP="000E3299">
            <w:pPr>
              <w:rPr>
                <w:rFonts w:eastAsiaTheme="majorEastAsia" w:cstheme="majorBidi"/>
                <w:b/>
                <w:color w:val="503D1B" w:themeColor="background2" w:themeShade="40"/>
                <w:sz w:val="24"/>
                <w:szCs w:val="24"/>
              </w:rPr>
            </w:pPr>
            <w:r w:rsidRPr="00286F74">
              <w:rPr>
                <w:rFonts w:eastAsiaTheme="majorEastAsia" w:cstheme="majorBidi"/>
                <w:b/>
                <w:color w:val="503D1B" w:themeColor="background2" w:themeShade="40"/>
                <w:sz w:val="24"/>
                <w:szCs w:val="24"/>
              </w:rPr>
              <w:t>Professional Translator</w:t>
            </w:r>
            <w:r w:rsidR="00C94EE4" w:rsidRPr="00286F74">
              <w:rPr>
                <w:rFonts w:eastAsiaTheme="majorEastAsia" w:cstheme="majorBidi"/>
                <w:b/>
                <w:color w:val="503D1B" w:themeColor="background2" w:themeShade="40"/>
                <w:sz w:val="24"/>
                <w:szCs w:val="24"/>
              </w:rPr>
              <w:t>/interpreter</w:t>
            </w:r>
            <w:r w:rsidR="00A136ED" w:rsidRPr="00286F74">
              <w:rPr>
                <w:rFonts w:eastAsiaTheme="majorEastAsia" w:cstheme="majorBidi"/>
                <w:b/>
                <w:color w:val="503D1B" w:themeColor="background2" w:themeShade="40"/>
                <w:sz w:val="24"/>
                <w:szCs w:val="24"/>
              </w:rPr>
              <w:t xml:space="preserve"> </w:t>
            </w:r>
          </w:p>
          <w:p w14:paraId="07DE10F7" w14:textId="77777777" w:rsidR="00F622BD" w:rsidRPr="00286F74" w:rsidRDefault="00F622BD" w:rsidP="00F622BD">
            <w:pPr>
              <w:rPr>
                <w:sz w:val="24"/>
                <w:szCs w:val="24"/>
              </w:rPr>
            </w:pPr>
          </w:p>
          <w:p w14:paraId="1D0EFE7E" w14:textId="77777777" w:rsidR="00F622BD" w:rsidRPr="00286F74" w:rsidRDefault="00000000" w:rsidP="00F622BD">
            <w:pPr>
              <w:pStyle w:val="Heading3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711873194"/>
                <w:placeholder>
                  <w:docPart w:val="EFB1EA0458614A94973FFB22A611A322"/>
                </w:placeholder>
                <w:temporary/>
                <w:showingPlcHdr/>
                <w15:appearance w15:val="hidden"/>
              </w:sdtPr>
              <w:sdtContent>
                <w:r w:rsidR="00F622BD" w:rsidRPr="00286F74">
                  <w:rPr>
                    <w:rFonts w:asciiTheme="minorHAnsi" w:hAnsiTheme="minorHAnsi"/>
                    <w:sz w:val="24"/>
                  </w:rPr>
                  <w:t>Profile</w:t>
                </w:r>
              </w:sdtContent>
            </w:sdt>
          </w:p>
          <w:p w14:paraId="418020D7" w14:textId="73F17754" w:rsidR="00A136ED" w:rsidRPr="00286F74" w:rsidRDefault="00F622BD" w:rsidP="00A136ED">
            <w:pPr>
              <w:jc w:val="both"/>
              <w:rPr>
                <w:color w:val="503D1B" w:themeColor="background2" w:themeShade="40"/>
                <w:sz w:val="24"/>
                <w:szCs w:val="24"/>
              </w:rPr>
            </w:pPr>
            <w:r w:rsidRPr="00286F74">
              <w:rPr>
                <w:color w:val="503D1B" w:themeColor="background2" w:themeShade="40"/>
                <w:sz w:val="24"/>
                <w:szCs w:val="24"/>
              </w:rPr>
              <w:t xml:space="preserve">Degree-level education and </w:t>
            </w:r>
            <w:r w:rsidR="00DC1CAB" w:rsidRPr="00286F74">
              <w:rPr>
                <w:color w:val="503D1B" w:themeColor="background2" w:themeShade="40"/>
                <w:sz w:val="24"/>
                <w:szCs w:val="24"/>
              </w:rPr>
              <w:t>six</w:t>
            </w:r>
            <w:r w:rsidRPr="00286F74">
              <w:rPr>
                <w:color w:val="503D1B" w:themeColor="background2" w:themeShade="40"/>
                <w:sz w:val="24"/>
                <w:szCs w:val="24"/>
              </w:rPr>
              <w:t xml:space="preserve"> years of experience</w:t>
            </w:r>
            <w:r w:rsidR="00DC1CAB" w:rsidRPr="00286F74">
              <w:rPr>
                <w:color w:val="503D1B" w:themeColor="background2" w:themeShade="40"/>
                <w:sz w:val="24"/>
                <w:szCs w:val="24"/>
              </w:rPr>
              <w:t xml:space="preserve"> in</w:t>
            </w:r>
            <w:r w:rsidR="00E439B9" w:rsidRPr="00286F74">
              <w:rPr>
                <w:color w:val="503D1B" w:themeColor="background2" w:themeShade="40"/>
                <w:sz w:val="24"/>
                <w:szCs w:val="24"/>
              </w:rPr>
              <w:t xml:space="preserve"> translating and other consultancies</w:t>
            </w:r>
            <w:r w:rsidRPr="00286F74">
              <w:rPr>
                <w:color w:val="503D1B" w:themeColor="background2" w:themeShade="40"/>
                <w:sz w:val="24"/>
                <w:szCs w:val="24"/>
              </w:rPr>
              <w:t xml:space="preserve">. Highly literate with a keen eye for detail. </w:t>
            </w:r>
            <w:r w:rsidR="00A136ED" w:rsidRPr="00286F74">
              <w:rPr>
                <w:color w:val="503D1B" w:themeColor="background2" w:themeShade="40"/>
                <w:sz w:val="24"/>
                <w:szCs w:val="24"/>
              </w:rPr>
              <w:t xml:space="preserve">Various training and contacts have improved my capacity to interpret and communicate data fast and correctly, no matter how irregular it is. </w:t>
            </w:r>
            <w:r w:rsidRPr="00286F74">
              <w:rPr>
                <w:color w:val="503D1B" w:themeColor="background2" w:themeShade="40"/>
                <w:sz w:val="24"/>
                <w:szCs w:val="24"/>
              </w:rPr>
              <w:t>Excellent planning and marketing abilities. Experience in both private and public sectors</w:t>
            </w:r>
            <w:r w:rsidR="00E439B9" w:rsidRPr="00286F74">
              <w:rPr>
                <w:color w:val="503D1B" w:themeColor="background2" w:themeShade="40"/>
                <w:sz w:val="24"/>
                <w:szCs w:val="24"/>
              </w:rPr>
              <w:t>.</w:t>
            </w:r>
            <w:r w:rsidR="00A136ED" w:rsidRPr="00286F74">
              <w:rPr>
                <w:color w:val="503D1B" w:themeColor="background2" w:themeShade="40"/>
                <w:sz w:val="24"/>
                <w:szCs w:val="24"/>
              </w:rPr>
              <w:t xml:space="preserve"> A natural leader and team builder who thrives in a fast-paced business </w:t>
            </w:r>
            <w:r w:rsidR="00050507" w:rsidRPr="00286F74">
              <w:rPr>
                <w:color w:val="503D1B" w:themeColor="background2" w:themeShade="40"/>
                <w:sz w:val="24"/>
                <w:szCs w:val="24"/>
              </w:rPr>
              <w:t>environment.</w:t>
            </w:r>
          </w:p>
          <w:p w14:paraId="0DD2EB91" w14:textId="5F74BF66" w:rsidR="00F622BD" w:rsidRPr="00286F74" w:rsidRDefault="00A136ED" w:rsidP="00F622BD">
            <w:pPr>
              <w:rPr>
                <w:color w:val="503D1B" w:themeColor="background2" w:themeShade="40"/>
                <w:sz w:val="24"/>
                <w:szCs w:val="24"/>
              </w:rPr>
            </w:pPr>
            <w:r w:rsidRPr="00286F74">
              <w:rPr>
                <w:color w:val="503D1B" w:themeColor="background2" w:themeShade="40"/>
                <w:sz w:val="24"/>
                <w:szCs w:val="24"/>
              </w:rPr>
              <w:t xml:space="preserve">I also get along well with folks from different cultures and enjoy learning from others. </w:t>
            </w:r>
          </w:p>
          <w:p w14:paraId="176A4620" w14:textId="77777777" w:rsidR="00F622BD" w:rsidRPr="00286F74" w:rsidRDefault="00F622BD" w:rsidP="00F622BD">
            <w:pPr>
              <w:rPr>
                <w:sz w:val="24"/>
                <w:szCs w:val="24"/>
              </w:rPr>
            </w:pPr>
          </w:p>
          <w:p w14:paraId="4C031819" w14:textId="77777777" w:rsidR="00F622BD" w:rsidRPr="00286F74" w:rsidRDefault="00F622BD" w:rsidP="00F622BD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</w:tcPr>
          <w:p w14:paraId="2B7A3C93" w14:textId="63A3C6D0" w:rsidR="00F622BD" w:rsidRPr="00286F74" w:rsidRDefault="00F622BD" w:rsidP="00F622BD">
            <w:pPr>
              <w:pStyle w:val="Heading3"/>
              <w:rPr>
                <w:rFonts w:asciiTheme="minorHAnsi" w:hAnsiTheme="minorHAnsi"/>
                <w:sz w:val="24"/>
              </w:rPr>
            </w:pPr>
            <w:r w:rsidRPr="00286F74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7889254A" wp14:editId="3D934B07">
                  <wp:simplePos x="0" y="0"/>
                  <wp:positionH relativeFrom="margin">
                    <wp:posOffset>46235</wp:posOffset>
                  </wp:positionH>
                  <wp:positionV relativeFrom="margin">
                    <wp:posOffset>-36195</wp:posOffset>
                  </wp:positionV>
                  <wp:extent cx="2805810" cy="2847663"/>
                  <wp:effectExtent l="0" t="0" r="0" b="0"/>
                  <wp:wrapNone/>
                  <wp:docPr id="1" name="Picture 1" descr="A person smiling for the camer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810" cy="284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74">
              <w:rPr>
                <w:rFonts w:asciiTheme="minorHAnsi" w:hAnsiTheme="minorHAnsi"/>
                <w:sz w:val="24"/>
              </w:rPr>
              <w:t xml:space="preserve"> </w:t>
            </w:r>
          </w:p>
          <w:p w14:paraId="48DA5BCA" w14:textId="49471292" w:rsidR="00F622BD" w:rsidRPr="00286F74" w:rsidRDefault="00F622BD" w:rsidP="00F622BD">
            <w:pPr>
              <w:rPr>
                <w:sz w:val="24"/>
                <w:szCs w:val="24"/>
              </w:rPr>
            </w:pPr>
          </w:p>
          <w:p w14:paraId="30A91379" w14:textId="77777777" w:rsidR="00F622BD" w:rsidRPr="00286F74" w:rsidRDefault="00F622BD" w:rsidP="00F622BD">
            <w:pPr>
              <w:ind w:firstLine="720"/>
              <w:rPr>
                <w:color w:val="000000" w:themeColor="text1"/>
                <w:sz w:val="24"/>
                <w:szCs w:val="24"/>
              </w:rPr>
            </w:pPr>
          </w:p>
          <w:p w14:paraId="07B54C1E" w14:textId="7C004020" w:rsidR="00F622BD" w:rsidRPr="00286F74" w:rsidRDefault="00F622BD" w:rsidP="00F622BD">
            <w:pPr>
              <w:rPr>
                <w:sz w:val="24"/>
                <w:szCs w:val="24"/>
              </w:rPr>
            </w:pPr>
          </w:p>
        </w:tc>
      </w:tr>
      <w:tr w:rsidR="001B2ABD" w:rsidRPr="00286F74" w14:paraId="333F90B5" w14:textId="77777777" w:rsidTr="008C3C26">
        <w:tc>
          <w:tcPr>
            <w:tcW w:w="3600" w:type="dxa"/>
          </w:tcPr>
          <w:p w14:paraId="755B550A" w14:textId="7EFA1CAE" w:rsidR="00036450" w:rsidRPr="00286F74" w:rsidRDefault="00036450" w:rsidP="00036450">
            <w:pPr>
              <w:rPr>
                <w:sz w:val="24"/>
                <w:szCs w:val="24"/>
              </w:rPr>
            </w:pPr>
          </w:p>
          <w:p w14:paraId="452F6FC5" w14:textId="253D7791" w:rsidR="0067363B" w:rsidRPr="00286F74" w:rsidRDefault="0067363B" w:rsidP="00036450">
            <w:pPr>
              <w:rPr>
                <w:sz w:val="24"/>
                <w:szCs w:val="24"/>
              </w:rPr>
            </w:pPr>
          </w:p>
          <w:p w14:paraId="19BC2352" w14:textId="1B045B3B" w:rsidR="0067363B" w:rsidRPr="00286F74" w:rsidRDefault="0067363B" w:rsidP="00036450">
            <w:pPr>
              <w:rPr>
                <w:sz w:val="24"/>
                <w:szCs w:val="24"/>
              </w:rPr>
            </w:pPr>
          </w:p>
          <w:p w14:paraId="621ED12A" w14:textId="68F034B7" w:rsidR="0067363B" w:rsidRPr="00286F74" w:rsidRDefault="0067363B" w:rsidP="00036450">
            <w:pPr>
              <w:rPr>
                <w:sz w:val="24"/>
                <w:szCs w:val="24"/>
              </w:rPr>
            </w:pPr>
          </w:p>
          <w:p w14:paraId="04244230" w14:textId="3D35CF81" w:rsidR="0067363B" w:rsidRPr="00286F74" w:rsidRDefault="0067363B" w:rsidP="00036450">
            <w:pPr>
              <w:rPr>
                <w:sz w:val="24"/>
                <w:szCs w:val="24"/>
              </w:rPr>
            </w:pPr>
          </w:p>
          <w:p w14:paraId="2606A49E" w14:textId="01B34C94" w:rsidR="0067363B" w:rsidRPr="00286F74" w:rsidRDefault="0067363B" w:rsidP="00036450">
            <w:pPr>
              <w:rPr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</w:rPr>
              <w:id w:val="-1954003311"/>
              <w:placeholder>
                <w:docPart w:val="33995E7785FC4AAABE53A4EAF12BF125"/>
              </w:placeholder>
              <w:temporary/>
              <w:showingPlcHdr/>
              <w15:appearance w15:val="hidden"/>
            </w:sdtPr>
            <w:sdtContent>
              <w:p w14:paraId="4BDA62EF" w14:textId="77777777" w:rsidR="00036450" w:rsidRPr="00286F74" w:rsidRDefault="00CB0055" w:rsidP="00CB0055">
                <w:pPr>
                  <w:pStyle w:val="Heading3"/>
                  <w:rPr>
                    <w:rFonts w:asciiTheme="minorHAnsi" w:hAnsiTheme="minorHAnsi"/>
                    <w:sz w:val="24"/>
                    <w:lang w:val="fr-FR"/>
                  </w:rPr>
                </w:pPr>
                <w:r w:rsidRPr="00286F74">
                  <w:rPr>
                    <w:rFonts w:asciiTheme="minorHAnsi" w:hAnsiTheme="minorHAnsi"/>
                    <w:sz w:val="24"/>
                    <w:lang w:val="fr-FR"/>
                  </w:rPr>
                  <w:t>Contact</w:t>
                </w:r>
              </w:p>
            </w:sdtContent>
          </w:sdt>
          <w:p w14:paraId="4FB3E370" w14:textId="343A9243" w:rsidR="00220756" w:rsidRPr="00286F74" w:rsidRDefault="00220756" w:rsidP="00220756">
            <w:pPr>
              <w:rPr>
                <w:sz w:val="24"/>
                <w:szCs w:val="24"/>
                <w:lang w:val="fr-FR"/>
              </w:rPr>
            </w:pPr>
            <w:r w:rsidRPr="00286F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6C82D23D" wp14:editId="04823E69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1447165</wp:posOffset>
                  </wp:positionV>
                  <wp:extent cx="298450" cy="298450"/>
                  <wp:effectExtent l="0" t="0" r="6350" b="0"/>
                  <wp:wrapSquare wrapText="bothSides"/>
                  <wp:docPr id="7" name="Graphic 7" descr="Suburban sce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uburban scen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4299FB" w14:textId="5695EF88" w:rsidR="0067363B" w:rsidRPr="00286F74" w:rsidRDefault="0067363B" w:rsidP="00D4664D">
            <w:pPr>
              <w:pStyle w:val="ListParagraph"/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NTAHANGWA Commune</w:t>
            </w:r>
          </w:p>
          <w:p w14:paraId="331A1757" w14:textId="58E271A7" w:rsidR="0067363B" w:rsidRPr="00286F74" w:rsidRDefault="00220756" w:rsidP="00D4664D">
            <w:pPr>
              <w:pStyle w:val="ListParagraph"/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 xml:space="preserve">      </w:t>
            </w:r>
            <w:proofErr w:type="spellStart"/>
            <w:r w:rsidR="0067363B" w:rsidRPr="00286F74">
              <w:rPr>
                <w:sz w:val="24"/>
                <w:szCs w:val="24"/>
                <w:lang w:val="fr-FR"/>
              </w:rPr>
              <w:t>Buterere</w:t>
            </w:r>
            <w:proofErr w:type="spellEnd"/>
            <w:r w:rsidR="0067363B" w:rsidRPr="00286F74">
              <w:rPr>
                <w:sz w:val="24"/>
                <w:szCs w:val="24"/>
                <w:lang w:val="fr-FR"/>
              </w:rPr>
              <w:t xml:space="preserve">, Miroir </w:t>
            </w:r>
            <w:proofErr w:type="spellStart"/>
            <w:r w:rsidR="0067363B" w:rsidRPr="00286F74">
              <w:rPr>
                <w:sz w:val="24"/>
                <w:szCs w:val="24"/>
                <w:lang w:val="fr-FR"/>
              </w:rPr>
              <w:t>Cell</w:t>
            </w:r>
            <w:proofErr w:type="spellEnd"/>
          </w:p>
          <w:p w14:paraId="0AFE2054" w14:textId="022F09FC" w:rsidR="0067363B" w:rsidRPr="00286F74" w:rsidRDefault="0067363B" w:rsidP="00D4664D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286F74">
              <w:rPr>
                <w:b/>
                <w:bCs/>
                <w:sz w:val="24"/>
                <w:szCs w:val="24"/>
              </w:rPr>
              <w:t>Bujumbura, Burundi</w:t>
            </w:r>
          </w:p>
          <w:p w14:paraId="619EB4C1" w14:textId="08508B7E" w:rsidR="00220756" w:rsidRPr="00286F74" w:rsidRDefault="00220756" w:rsidP="00D4664D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286F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49B663D4" wp14:editId="44A491B5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2254250</wp:posOffset>
                  </wp:positionV>
                  <wp:extent cx="224287" cy="224287"/>
                  <wp:effectExtent l="0" t="0" r="4445" b="4445"/>
                  <wp:wrapSquare wrapText="bothSides"/>
                  <wp:docPr id="6" name="Graphic 6" descr="Receiv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Receiver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7" cy="22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FBA9AB" w14:textId="23C99B1E" w:rsidR="00220756" w:rsidRPr="00286F74" w:rsidRDefault="0067363B" w:rsidP="00D4664D">
            <w:pPr>
              <w:pStyle w:val="ListParagrap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(+257) 79 312</w:t>
            </w:r>
            <w:r w:rsidR="00220756" w:rsidRPr="00286F74">
              <w:rPr>
                <w:sz w:val="24"/>
                <w:szCs w:val="24"/>
              </w:rPr>
              <w:t> </w:t>
            </w:r>
            <w:r w:rsidRPr="00286F74">
              <w:rPr>
                <w:sz w:val="24"/>
                <w:szCs w:val="24"/>
              </w:rPr>
              <w:t>934</w:t>
            </w:r>
          </w:p>
          <w:p w14:paraId="522AE113" w14:textId="37A21078" w:rsidR="0067363B" w:rsidRPr="00286F74" w:rsidRDefault="00220756" w:rsidP="00D4664D">
            <w:pPr>
              <w:pStyle w:val="ListParagrap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 xml:space="preserve">          </w:t>
            </w:r>
            <w:r w:rsidR="0067363B" w:rsidRPr="00286F74">
              <w:rPr>
                <w:sz w:val="24"/>
                <w:szCs w:val="24"/>
              </w:rPr>
              <w:t>61 61 62 63</w:t>
            </w:r>
          </w:p>
          <w:p w14:paraId="4A129331" w14:textId="1036B8FC" w:rsidR="00220756" w:rsidRPr="00286F74" w:rsidRDefault="00220756" w:rsidP="00D4664D">
            <w:pPr>
              <w:pStyle w:val="ListParagraph"/>
              <w:rPr>
                <w:sz w:val="24"/>
                <w:szCs w:val="24"/>
              </w:rPr>
            </w:pPr>
            <w:r w:rsidRPr="00286F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1BAE1C0E" wp14:editId="6FBD45C2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2656840</wp:posOffset>
                  </wp:positionV>
                  <wp:extent cx="335915" cy="275590"/>
                  <wp:effectExtent l="0" t="0" r="6985" b="0"/>
                  <wp:wrapSquare wrapText="bothSides"/>
                  <wp:docPr id="5" name="Graphic 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Email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B50A45" w14:textId="50546987" w:rsidR="0067363B" w:rsidRPr="00286F74" w:rsidRDefault="00000000" w:rsidP="00D4664D">
            <w:pPr>
              <w:pStyle w:val="ListParagraph"/>
              <w:rPr>
                <w:rFonts w:eastAsiaTheme="majorEastAsia" w:cstheme="majorBidi"/>
                <w:b/>
                <w:caps/>
                <w:color w:val="548AB7" w:themeColor="accent1" w:themeShade="BF"/>
                <w:sz w:val="24"/>
                <w:szCs w:val="24"/>
              </w:rPr>
            </w:pPr>
            <w:hyperlink r:id="rId18" w:history="1">
              <w:r w:rsidR="00E439B9" w:rsidRPr="00286F74">
                <w:rPr>
                  <w:rStyle w:val="Hyperlink"/>
                  <w:sz w:val="24"/>
                  <w:szCs w:val="24"/>
                </w:rPr>
                <w:t>yan.eddyn@gmail.com</w:t>
              </w:r>
            </w:hyperlink>
            <w:r w:rsidR="0067363B" w:rsidRPr="00286F74">
              <w:rPr>
                <w:sz w:val="24"/>
                <w:szCs w:val="24"/>
              </w:rPr>
              <w:t xml:space="preserve"> </w:t>
            </w:r>
          </w:p>
          <w:p w14:paraId="621A6376" w14:textId="3E85272C" w:rsidR="00E76B85" w:rsidRPr="00286F74" w:rsidRDefault="00E76B85" w:rsidP="004D3011">
            <w:pPr>
              <w:rPr>
                <w:sz w:val="24"/>
                <w:szCs w:val="24"/>
              </w:rPr>
            </w:pPr>
          </w:p>
          <w:p w14:paraId="3E8B098D" w14:textId="29EA5CC8" w:rsidR="004D3011" w:rsidRPr="00286F74" w:rsidRDefault="004D3011" w:rsidP="004D3011">
            <w:pPr>
              <w:rPr>
                <w:sz w:val="24"/>
                <w:szCs w:val="24"/>
              </w:rPr>
            </w:pPr>
          </w:p>
          <w:p w14:paraId="5AF5925B" w14:textId="3838E237" w:rsidR="00E76B85" w:rsidRPr="00286F74" w:rsidRDefault="00E76B85" w:rsidP="00E76B85">
            <w:pPr>
              <w:rPr>
                <w:rFonts w:eastAsiaTheme="majorEastAsia" w:cstheme="majorBidi"/>
                <w:b/>
                <w:caps/>
                <w:color w:val="548AB7" w:themeColor="accent1" w:themeShade="BF"/>
                <w:sz w:val="24"/>
                <w:szCs w:val="24"/>
              </w:rPr>
            </w:pPr>
            <w:r w:rsidRPr="00286F74">
              <w:rPr>
                <w:rFonts w:eastAsiaTheme="majorEastAsia" w:cstheme="majorBidi"/>
                <w:b/>
                <w:caps/>
                <w:color w:val="548AB7" w:themeColor="accent1" w:themeShade="BF"/>
                <w:sz w:val="24"/>
                <w:szCs w:val="24"/>
              </w:rPr>
              <w:t>LANGUAGES</w:t>
            </w:r>
          </w:p>
          <w:p w14:paraId="19FC8853" w14:textId="77777777" w:rsidR="00E76B85" w:rsidRPr="00286F74" w:rsidRDefault="00E76B85" w:rsidP="00E76B85">
            <w:pPr>
              <w:spacing w:line="20" w:lineRule="exact"/>
              <w:rPr>
                <w:sz w:val="24"/>
                <w:szCs w:val="24"/>
              </w:rPr>
            </w:pPr>
          </w:p>
          <w:p w14:paraId="080694C6" w14:textId="77777777" w:rsidR="00E76B85" w:rsidRPr="00286F74" w:rsidRDefault="00E76B85" w:rsidP="00E76B85">
            <w:pPr>
              <w:spacing w:line="138" w:lineRule="exact"/>
              <w:rPr>
                <w:sz w:val="24"/>
                <w:szCs w:val="24"/>
              </w:rPr>
            </w:pPr>
          </w:p>
          <w:p w14:paraId="55239707" w14:textId="3575C4A1" w:rsidR="00E76B85" w:rsidRPr="00286F74" w:rsidRDefault="00E76B85" w:rsidP="002207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KIRUNDI: Native</w:t>
            </w:r>
          </w:p>
          <w:p w14:paraId="5165C188" w14:textId="77777777" w:rsidR="00E76B85" w:rsidRPr="00286F74" w:rsidRDefault="00E76B85" w:rsidP="00E76B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FRENCH: Proficient</w:t>
            </w:r>
          </w:p>
          <w:p w14:paraId="6D299099" w14:textId="3FA4F86B" w:rsidR="00E76B85" w:rsidRPr="00286F74" w:rsidRDefault="00E76B85" w:rsidP="00E76B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SWAHILI: Proficient</w:t>
            </w:r>
          </w:p>
          <w:p w14:paraId="5DE4592D" w14:textId="77777777" w:rsidR="00E76B85" w:rsidRPr="00286F74" w:rsidRDefault="00E76B85" w:rsidP="00E76B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ENGLISH:  Proficient</w:t>
            </w:r>
          </w:p>
          <w:p w14:paraId="7EB4A790" w14:textId="77777777" w:rsidR="00E76B85" w:rsidRPr="00286F74" w:rsidRDefault="00000000" w:rsidP="00E76B85">
            <w:pPr>
              <w:pStyle w:val="Heading3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444214663"/>
                <w:placeholder>
                  <w:docPart w:val="9422455A4ED54F97A3513EA595683790"/>
                </w:placeholder>
                <w:temporary/>
                <w:showingPlcHdr/>
                <w15:appearance w15:val="hidden"/>
              </w:sdtPr>
              <w:sdtContent>
                <w:r w:rsidR="00E76B85" w:rsidRPr="00286F74">
                  <w:rPr>
                    <w:rFonts w:asciiTheme="minorHAnsi" w:hAnsiTheme="minorHAnsi"/>
                    <w:sz w:val="24"/>
                  </w:rPr>
                  <w:t>Hobbies</w:t>
                </w:r>
              </w:sdtContent>
            </w:sdt>
          </w:p>
          <w:p w14:paraId="738D3014" w14:textId="40C3D3BC" w:rsidR="00E76B85" w:rsidRPr="00286F74" w:rsidRDefault="00950527" w:rsidP="00E76B85">
            <w:p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Music</w:t>
            </w:r>
          </w:p>
          <w:p w14:paraId="0A7A5758" w14:textId="2EB6FE04" w:rsidR="00E76B85" w:rsidRPr="00286F74" w:rsidRDefault="00220756" w:rsidP="00E76B85">
            <w:p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cinema</w:t>
            </w:r>
          </w:p>
          <w:p w14:paraId="127589FD" w14:textId="1A16C157" w:rsidR="00E76B85" w:rsidRPr="00286F74" w:rsidRDefault="00220756" w:rsidP="00E76B85">
            <w:p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travel</w:t>
            </w:r>
          </w:p>
          <w:p w14:paraId="5D78EF07" w14:textId="20A465DB" w:rsidR="00E76B85" w:rsidRPr="00286F74" w:rsidRDefault="00E76B85" w:rsidP="00E76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76C05B" w14:textId="77777777" w:rsidR="001B2ABD" w:rsidRPr="00286F74" w:rsidRDefault="001B2ABD" w:rsidP="000C45F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6470" w:type="dxa"/>
            <w:gridSpan w:val="2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049110328"/>
              <w:placeholder>
                <w:docPart w:val="7E86399284CF4BE4B51A0F8268414687"/>
              </w:placeholder>
              <w:temporary/>
              <w:showingPlcHdr/>
              <w15:appearance w15:val="hidden"/>
            </w:sdtPr>
            <w:sdtContent>
              <w:p w14:paraId="7DBE0A3E" w14:textId="77777777" w:rsidR="001B2ABD" w:rsidRPr="00286F74" w:rsidRDefault="00E25A26" w:rsidP="00036450">
                <w:pPr>
                  <w:pStyle w:val="Heading2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86F74">
                  <w:rPr>
                    <w:rFonts w:asciiTheme="minorHAnsi" w:hAnsiTheme="minorHAnsi"/>
                    <w:bCs w:val="0"/>
                    <w:color w:val="548AB7" w:themeColor="accent1" w:themeShade="BF"/>
                    <w:sz w:val="24"/>
                    <w:szCs w:val="24"/>
                  </w:rPr>
                  <w:t>EDUCATION</w:t>
                </w:r>
              </w:p>
            </w:sdtContent>
          </w:sdt>
          <w:p w14:paraId="11378276" w14:textId="0B668377" w:rsidR="0067363B" w:rsidRPr="00286F74" w:rsidRDefault="0067363B" w:rsidP="0067363B">
            <w:pPr>
              <w:pStyle w:val="Heading4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Jomo Kenyatta University of Agriculture and Technology – Nairobi,</w:t>
            </w:r>
          </w:p>
          <w:p w14:paraId="7E9BECA6" w14:textId="57D7C327" w:rsidR="00036450" w:rsidRPr="00286F74" w:rsidRDefault="0067363B" w:rsidP="0067363B">
            <w:pPr>
              <w:pStyle w:val="Heading4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Kenya</w:t>
            </w:r>
          </w:p>
          <w:p w14:paraId="3ED28D86" w14:textId="7CDD838E" w:rsidR="00036450" w:rsidRPr="00286F74" w:rsidRDefault="0067363B" w:rsidP="00B359E4">
            <w:pPr>
              <w:pStyle w:val="Date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2016 - 2018</w:t>
            </w:r>
          </w:p>
          <w:p w14:paraId="117737CD" w14:textId="2F8424A6" w:rsidR="0067363B" w:rsidRPr="00286F74" w:rsidRDefault="0067363B" w:rsidP="0067363B">
            <w:pPr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Master of Science in Mass Communication (Corporate</w:t>
            </w:r>
          </w:p>
          <w:p w14:paraId="4EBB8EAE" w14:textId="5574D453" w:rsidR="00036450" w:rsidRPr="00286F74" w:rsidRDefault="0067363B" w:rsidP="007758CA">
            <w:p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Communication) |</w:t>
            </w:r>
          </w:p>
          <w:p w14:paraId="0C5D9B7B" w14:textId="6DFF2DA1" w:rsidR="00036450" w:rsidRPr="00286F74" w:rsidRDefault="0067363B" w:rsidP="00B359E4">
            <w:pPr>
              <w:pStyle w:val="Heading4"/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 xml:space="preserve">Light </w:t>
            </w:r>
            <w:proofErr w:type="spellStart"/>
            <w:r w:rsidRPr="00286F74">
              <w:rPr>
                <w:sz w:val="24"/>
                <w:szCs w:val="24"/>
                <w:lang w:val="fr-FR"/>
              </w:rPr>
              <w:t>University</w:t>
            </w:r>
            <w:proofErr w:type="spellEnd"/>
            <w:r w:rsidRPr="00286F74">
              <w:rPr>
                <w:sz w:val="24"/>
                <w:szCs w:val="24"/>
                <w:lang w:val="fr-FR"/>
              </w:rPr>
              <w:t xml:space="preserve"> of Bujumbura (Université Lumière de Bujumbura)</w:t>
            </w:r>
          </w:p>
          <w:p w14:paraId="718660A9" w14:textId="4B37383E" w:rsidR="00F622BD" w:rsidRPr="00286F74" w:rsidRDefault="00F622BD" w:rsidP="00F622BD">
            <w:pPr>
              <w:rPr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2009 - 2013</w:t>
            </w:r>
          </w:p>
          <w:p w14:paraId="7D80B2AF" w14:textId="08F9581E" w:rsidR="0067363B" w:rsidRPr="00286F74" w:rsidRDefault="00050507" w:rsidP="0067363B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Bachelor’s degree in communication sciences</w:t>
            </w:r>
            <w:r w:rsidR="0067363B" w:rsidRPr="00286F74">
              <w:rPr>
                <w:rFonts w:cs="CenturyGothic"/>
                <w:sz w:val="24"/>
                <w:szCs w:val="24"/>
              </w:rPr>
              <w:t>: Development</w:t>
            </w:r>
          </w:p>
          <w:p w14:paraId="0A5EE371" w14:textId="5C6D9C0D" w:rsidR="00036450" w:rsidRPr="00286F74" w:rsidRDefault="0067363B" w:rsidP="0067363B">
            <w:pPr>
              <w:rPr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 xml:space="preserve">option 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001553383"/>
              <w:placeholder>
                <w:docPart w:val="18DA636810BB470C8E280619B8DEBFFC"/>
              </w:placeholder>
              <w:temporary/>
              <w:showingPlcHdr/>
              <w15:appearance w15:val="hidden"/>
            </w:sdtPr>
            <w:sdtContent>
              <w:p w14:paraId="75481507" w14:textId="77777777" w:rsidR="00036450" w:rsidRPr="00286F74" w:rsidRDefault="00036450" w:rsidP="00036450">
                <w:pPr>
                  <w:pStyle w:val="Heading2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86F74">
                  <w:rPr>
                    <w:rFonts w:asciiTheme="minorHAnsi" w:hAnsiTheme="minorHAnsi"/>
                    <w:bCs w:val="0"/>
                    <w:color w:val="548AB7" w:themeColor="accent1" w:themeShade="BF"/>
                    <w:sz w:val="24"/>
                    <w:szCs w:val="24"/>
                  </w:rPr>
                  <w:t>WORK EXPERIENCE</w:t>
                </w:r>
              </w:p>
            </w:sdtContent>
          </w:sdt>
          <w:p w14:paraId="5A89BB30" w14:textId="01897988" w:rsidR="0038436E" w:rsidRPr="00286F74" w:rsidRDefault="0038436E" w:rsidP="0038436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sz w:val="24"/>
                <w:szCs w:val="24"/>
              </w:rPr>
              <w:t>LIGHT UNIVERSITY OF BUJUMBURA</w:t>
            </w:r>
            <w:r w:rsidRPr="00286F74">
              <w:rPr>
                <w:rFonts w:cs="CenturyGothic"/>
                <w:sz w:val="24"/>
                <w:szCs w:val="24"/>
              </w:rPr>
              <w:t>, Communication full Time lecturer</w:t>
            </w:r>
          </w:p>
          <w:p w14:paraId="70DF13F9" w14:textId="77777777" w:rsidR="0038436E" w:rsidRPr="00286F74" w:rsidRDefault="0038436E" w:rsidP="0038436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March 2016 – Present | Bujumbura, Burundi</w:t>
            </w:r>
          </w:p>
          <w:p w14:paraId="390E3B1B" w14:textId="36CE10C0" w:rsidR="0038436E" w:rsidRPr="00286F74" w:rsidRDefault="0038436E" w:rsidP="0038436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My responsibility includes providing knowledge for the following.</w:t>
            </w:r>
          </w:p>
          <w:p w14:paraId="71FE5A31" w14:textId="77777777" w:rsidR="0038436E" w:rsidRPr="00286F74" w:rsidRDefault="0038436E" w:rsidP="0038436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courses:</w:t>
            </w:r>
          </w:p>
          <w:p w14:paraId="45D6EC68" w14:textId="77777777" w:rsidR="0038436E" w:rsidRPr="00286F74" w:rsidRDefault="0038436E" w:rsidP="003843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Public Relations,</w:t>
            </w:r>
          </w:p>
          <w:p w14:paraId="485D91C3" w14:textId="3DE28391" w:rsidR="0038436E" w:rsidRPr="00286F74" w:rsidRDefault="0038436E" w:rsidP="003843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Social Change,</w:t>
            </w:r>
          </w:p>
          <w:p w14:paraId="48ADB7E3" w14:textId="77777777" w:rsidR="0038436E" w:rsidRPr="00286F74" w:rsidRDefault="0038436E" w:rsidP="003843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Marketing &amp; Communication, and</w:t>
            </w:r>
          </w:p>
          <w:p w14:paraId="4B745555" w14:textId="77777777" w:rsidR="0038436E" w:rsidRPr="00286F74" w:rsidRDefault="0038436E" w:rsidP="003843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 xml:space="preserve">Corporate Communication Practice </w:t>
            </w:r>
          </w:p>
          <w:p w14:paraId="48FA7DDD" w14:textId="77777777" w:rsidR="0038436E" w:rsidRPr="00286F74" w:rsidRDefault="0038436E" w:rsidP="003843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etc.</w:t>
            </w:r>
          </w:p>
          <w:p w14:paraId="59D1B060" w14:textId="77777777" w:rsidR="0038436E" w:rsidRPr="00286F74" w:rsidRDefault="0038436E" w:rsidP="0038436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4"/>
                <w:szCs w:val="24"/>
              </w:rPr>
            </w:pPr>
          </w:p>
          <w:p w14:paraId="087C89D9" w14:textId="109D8EB0" w:rsidR="0038436E" w:rsidRPr="00286F74" w:rsidRDefault="00030554" w:rsidP="006E4B2D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b/>
                <w:bCs/>
                <w:sz w:val="24"/>
                <w:szCs w:val="24"/>
              </w:rPr>
              <w:lastRenderedPageBreak/>
              <w:t xml:space="preserve">SECRETARY GENERAL </w:t>
            </w:r>
            <w:r w:rsidR="00D05BFE" w:rsidRPr="00286F74">
              <w:rPr>
                <w:rFonts w:cs="CenturyGothic"/>
                <w:b/>
                <w:bCs/>
                <w:sz w:val="24"/>
                <w:szCs w:val="24"/>
              </w:rPr>
              <w:t xml:space="preserve">at </w:t>
            </w:r>
            <w:r w:rsidR="0038436E" w:rsidRPr="00286F74">
              <w:rPr>
                <w:rFonts w:cs="CenturyGothic"/>
                <w:sz w:val="24"/>
                <w:szCs w:val="24"/>
              </w:rPr>
              <w:t xml:space="preserve">EAST AFRICA COMMUNICATION </w:t>
            </w:r>
            <w:r w:rsidR="006E4B2D" w:rsidRPr="00286F74">
              <w:rPr>
                <w:rFonts w:cs="CenturyGothic"/>
                <w:sz w:val="24"/>
                <w:szCs w:val="24"/>
              </w:rPr>
              <w:t xml:space="preserve">  </w:t>
            </w:r>
            <w:r w:rsidR="0038436E" w:rsidRPr="00286F74">
              <w:rPr>
                <w:rFonts w:cs="CenturyGothic"/>
                <w:sz w:val="24"/>
                <w:szCs w:val="24"/>
              </w:rPr>
              <w:t>ASSOCIATION</w:t>
            </w:r>
            <w:r w:rsidR="00376EFD" w:rsidRPr="00286F74">
              <w:rPr>
                <w:rFonts w:cs="CenturyGothic"/>
                <w:sz w:val="24"/>
                <w:szCs w:val="24"/>
              </w:rPr>
              <w:t xml:space="preserve"> </w:t>
            </w:r>
            <w:r w:rsidR="00F43092" w:rsidRPr="00286F74">
              <w:rPr>
                <w:rFonts w:cs="CenturyGothic"/>
                <w:b/>
                <w:bCs/>
                <w:sz w:val="24"/>
                <w:szCs w:val="24"/>
              </w:rPr>
              <w:t>(EACA)</w:t>
            </w:r>
          </w:p>
          <w:p w14:paraId="4CBB54E9" w14:textId="77777777" w:rsidR="0038436E" w:rsidRPr="00286F74" w:rsidRDefault="0038436E" w:rsidP="006E4B2D">
            <w:pPr>
              <w:rPr>
                <w:rFonts w:cs="CenturyGothic"/>
                <w:sz w:val="24"/>
                <w:szCs w:val="24"/>
              </w:rPr>
            </w:pPr>
          </w:p>
          <w:p w14:paraId="5CA51188" w14:textId="7549C5D7" w:rsidR="00F622BD" w:rsidRPr="00286F74" w:rsidRDefault="00F622BD" w:rsidP="007E352D">
            <w:pPr>
              <w:jc w:val="both"/>
              <w:rPr>
                <w:sz w:val="24"/>
                <w:szCs w:val="24"/>
              </w:rPr>
            </w:pPr>
            <w:r w:rsidRPr="00286F74">
              <w:rPr>
                <w:b/>
                <w:bCs/>
                <w:sz w:val="24"/>
                <w:szCs w:val="24"/>
              </w:rPr>
              <w:t>INTERNATIONAL UNIVERSITY OF EQUATOR</w:t>
            </w:r>
            <w:r w:rsidRPr="00286F74">
              <w:rPr>
                <w:sz w:val="24"/>
                <w:szCs w:val="24"/>
              </w:rPr>
              <w:t>, January 2019 – August</w:t>
            </w:r>
          </w:p>
          <w:p w14:paraId="439E82C5" w14:textId="77777777" w:rsidR="00F622BD" w:rsidRPr="00286F74" w:rsidRDefault="00F622BD" w:rsidP="007E352D">
            <w:p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2021 | Bujumbura, Burundi</w:t>
            </w:r>
          </w:p>
          <w:p w14:paraId="330B9CC7" w14:textId="03E11708" w:rsidR="00F622BD" w:rsidRPr="00286F74" w:rsidRDefault="00F622BD" w:rsidP="007E352D">
            <w:p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 xml:space="preserve">A full-time Lecturer, teaching </w:t>
            </w:r>
            <w:r w:rsidR="00A136ED" w:rsidRPr="00286F74">
              <w:rPr>
                <w:sz w:val="24"/>
                <w:szCs w:val="24"/>
              </w:rPr>
              <w:t xml:space="preserve">a </w:t>
            </w:r>
            <w:r w:rsidRPr="00286F74">
              <w:rPr>
                <w:sz w:val="24"/>
                <w:szCs w:val="24"/>
              </w:rPr>
              <w:t>minimum of nine units/ year in both I.T &amp;</w:t>
            </w:r>
          </w:p>
          <w:p w14:paraId="5F8A56A2" w14:textId="77777777" w:rsidR="00F622BD" w:rsidRPr="00286F74" w:rsidRDefault="00F622BD" w:rsidP="007E352D">
            <w:p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B.A departments. Those courses cover both Management and</w:t>
            </w:r>
          </w:p>
          <w:p w14:paraId="592A649C" w14:textId="77777777" w:rsidR="00F622BD" w:rsidRPr="00286F74" w:rsidRDefault="00F622BD" w:rsidP="007E352D">
            <w:p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marketing domains. They include:</w:t>
            </w:r>
          </w:p>
          <w:p w14:paraId="4A6293C1" w14:textId="77777777" w:rsidR="00F622BD" w:rsidRPr="00286F74" w:rsidRDefault="00F622BD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Channel management,</w:t>
            </w:r>
          </w:p>
          <w:p w14:paraId="42CB4036" w14:textId="07EC00A3" w:rsidR="00F622BD" w:rsidRPr="00286F74" w:rsidRDefault="00F622BD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 xml:space="preserve">Principles of </w:t>
            </w:r>
            <w:r w:rsidR="00A136ED" w:rsidRPr="00286F74">
              <w:rPr>
                <w:sz w:val="24"/>
                <w:szCs w:val="24"/>
              </w:rPr>
              <w:t>M</w:t>
            </w:r>
            <w:r w:rsidRPr="00286F74">
              <w:rPr>
                <w:sz w:val="24"/>
                <w:szCs w:val="24"/>
              </w:rPr>
              <w:t>anagement,</w:t>
            </w:r>
          </w:p>
          <w:p w14:paraId="0A6B1D14" w14:textId="77777777" w:rsidR="00F622BD" w:rsidRPr="00286F74" w:rsidRDefault="00F622BD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International Business Management,</w:t>
            </w:r>
          </w:p>
          <w:p w14:paraId="4A474A5A" w14:textId="77777777" w:rsidR="00F622BD" w:rsidRPr="00286F74" w:rsidRDefault="00F622BD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Introduction to development studies,</w:t>
            </w:r>
          </w:p>
          <w:p w14:paraId="2BFC407A" w14:textId="77777777" w:rsidR="00F622BD" w:rsidRPr="00286F74" w:rsidRDefault="00F622BD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>Human Resource Management,</w:t>
            </w:r>
          </w:p>
          <w:p w14:paraId="6F320DC1" w14:textId="7A385733" w:rsidR="00D05BFE" w:rsidRPr="00286F74" w:rsidRDefault="00D05BFE" w:rsidP="007E352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286F74">
              <w:rPr>
                <w:sz w:val="24"/>
                <w:szCs w:val="24"/>
              </w:rPr>
              <w:t>etc</w:t>
            </w:r>
            <w:proofErr w:type="spellEnd"/>
          </w:p>
          <w:p w14:paraId="477EB718" w14:textId="77777777" w:rsidR="00950527" w:rsidRPr="00286F74" w:rsidRDefault="00F622BD" w:rsidP="00950527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sz w:val="24"/>
                <w:szCs w:val="24"/>
              </w:rPr>
              <w:t>HEALTH POVERTY ACTION (HPA)</w:t>
            </w:r>
            <w:r w:rsidRPr="00286F74">
              <w:rPr>
                <w:rFonts w:cs="CenturyGothic"/>
                <w:sz w:val="24"/>
                <w:szCs w:val="24"/>
              </w:rPr>
              <w:t xml:space="preserve">, Communication Officer, </w:t>
            </w:r>
          </w:p>
          <w:p w14:paraId="60B5D8FB" w14:textId="4D4ABE98" w:rsidR="00F622BD" w:rsidRPr="00286F74" w:rsidRDefault="00F622BD" w:rsidP="00950527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April 2017 –May 2017 | Rwanda</w:t>
            </w:r>
          </w:p>
          <w:p w14:paraId="790C0C2F" w14:textId="77777777" w:rsidR="00950527" w:rsidRPr="00286F74" w:rsidRDefault="00950527" w:rsidP="00F622BD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4"/>
                <w:szCs w:val="24"/>
              </w:rPr>
            </w:pPr>
          </w:p>
          <w:p w14:paraId="49DF86C3" w14:textId="5AF16066" w:rsidR="00950527" w:rsidRPr="00286F74" w:rsidRDefault="00F622BD" w:rsidP="00F622BD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sz w:val="24"/>
                <w:szCs w:val="24"/>
              </w:rPr>
              <w:t>AFROCOM</w:t>
            </w:r>
            <w:r w:rsidRPr="00286F74">
              <w:rPr>
                <w:rFonts w:cs="CenturyGothic"/>
                <w:sz w:val="24"/>
                <w:szCs w:val="24"/>
              </w:rPr>
              <w:t xml:space="preserve">, Communication Manager, </w:t>
            </w:r>
          </w:p>
          <w:p w14:paraId="530BF6AD" w14:textId="1F41BB49" w:rsidR="00F622BD" w:rsidRPr="00286F74" w:rsidRDefault="00F622BD" w:rsidP="00950527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March 2014 – April 2015 |Burundi</w:t>
            </w:r>
          </w:p>
          <w:p w14:paraId="17349F6B" w14:textId="77777777" w:rsidR="00F622BD" w:rsidRPr="00286F74" w:rsidRDefault="00F622BD" w:rsidP="00F622BD">
            <w:pPr>
              <w:rPr>
                <w:rFonts w:cs="CenturyGothic-Bold"/>
                <w:b/>
                <w:bCs/>
                <w:sz w:val="24"/>
                <w:szCs w:val="24"/>
              </w:rPr>
            </w:pPr>
          </w:p>
          <w:p w14:paraId="26895283" w14:textId="0333B06C" w:rsidR="00F622BD" w:rsidRPr="00286F74" w:rsidRDefault="00F622BD" w:rsidP="00F622BD">
            <w:pPr>
              <w:rPr>
                <w:rFonts w:cs="CenturyGothic-Bold"/>
                <w:b/>
                <w:bCs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sz w:val="24"/>
                <w:szCs w:val="24"/>
              </w:rPr>
              <w:t>Excellent interpreter</w:t>
            </w:r>
            <w:r w:rsidR="002E50FB" w:rsidRPr="00286F74">
              <w:rPr>
                <w:rFonts w:cs="CenturyGothic-Bold"/>
                <w:b/>
                <w:bCs/>
                <w:sz w:val="24"/>
                <w:szCs w:val="24"/>
              </w:rPr>
              <w:t xml:space="preserve"> </w:t>
            </w:r>
            <w:r w:rsidR="00133D22" w:rsidRPr="00286F74">
              <w:rPr>
                <w:rFonts w:cs="CenturyGothic-Bold"/>
                <w:b/>
                <w:bCs/>
                <w:sz w:val="24"/>
                <w:szCs w:val="24"/>
              </w:rPr>
              <w:t>(both simultaneous and consecutive)</w:t>
            </w:r>
            <w:r w:rsidRPr="00286F74">
              <w:rPr>
                <w:rFonts w:cs="CenturyGothic-Bold"/>
                <w:b/>
                <w:bCs/>
                <w:sz w:val="24"/>
                <w:szCs w:val="24"/>
              </w:rPr>
              <w:t xml:space="preserve"> in 4 languages (French, English, Swahili, Kirundi)</w:t>
            </w:r>
          </w:p>
          <w:p w14:paraId="79525C6F" w14:textId="153A29D1" w:rsidR="00D05BFE" w:rsidRPr="00286F74" w:rsidRDefault="006D5328" w:rsidP="003909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Conférence</w:t>
            </w:r>
            <w:r w:rsidR="0039099A" w:rsidRPr="00286F74">
              <w:rPr>
                <w:sz w:val="24"/>
                <w:szCs w:val="24"/>
                <w:lang w:val="fr-FR"/>
              </w:rPr>
              <w:t xml:space="preserve"> International des femmes leaders</w:t>
            </w:r>
            <w:r w:rsidR="00A93B98" w:rsidRPr="00286F74">
              <w:rPr>
                <w:sz w:val="24"/>
                <w:szCs w:val="24"/>
                <w:lang w:val="fr-FR"/>
              </w:rPr>
              <w:t xml:space="preserve"> au Burundi</w:t>
            </w:r>
            <w:r w:rsidR="006E4B2D" w:rsidRPr="00286F74">
              <w:rPr>
                <w:sz w:val="24"/>
                <w:szCs w:val="24"/>
                <w:lang w:val="fr-FR"/>
              </w:rPr>
              <w:t> :</w:t>
            </w:r>
            <w:r w:rsidR="003F5784" w:rsidRPr="00286F74">
              <w:rPr>
                <w:sz w:val="24"/>
                <w:szCs w:val="24"/>
                <w:lang w:val="fr-FR"/>
              </w:rPr>
              <w:t xml:space="preserve"> </w:t>
            </w:r>
            <w:r w:rsidR="004947FB" w:rsidRPr="00286F74">
              <w:rPr>
                <w:b/>
                <w:bCs/>
                <w:sz w:val="24"/>
                <w:szCs w:val="24"/>
                <w:lang w:val="fr-FR"/>
              </w:rPr>
              <w:t>1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>ère</w:t>
            </w:r>
            <w:r w:rsidR="004947FB" w:rsidRPr="00286F74">
              <w:rPr>
                <w:b/>
                <w:bCs/>
                <w:sz w:val="24"/>
                <w:szCs w:val="24"/>
                <w:lang w:val="fr-FR"/>
              </w:rPr>
              <w:t>,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4947FB" w:rsidRPr="00286F74">
              <w:rPr>
                <w:b/>
                <w:bCs/>
                <w:sz w:val="24"/>
                <w:szCs w:val="24"/>
                <w:lang w:val="fr-FR"/>
              </w:rPr>
              <w:t>2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>-ème</w:t>
            </w:r>
            <w:r w:rsidR="004947FB" w:rsidRPr="00286F74">
              <w:rPr>
                <w:b/>
                <w:bCs/>
                <w:sz w:val="24"/>
                <w:szCs w:val="24"/>
                <w:lang w:val="fr-FR"/>
              </w:rPr>
              <w:t xml:space="preserve"> et 3 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>-ème</w:t>
            </w:r>
            <w:r w:rsidR="004947FB" w:rsidRPr="00286F7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>édition</w:t>
            </w:r>
            <w:r w:rsidR="00330A38" w:rsidRPr="00286F74">
              <w:rPr>
                <w:sz w:val="24"/>
                <w:szCs w:val="24"/>
                <w:lang w:val="fr-FR"/>
              </w:rPr>
              <w:t xml:space="preserve"> 2018,</w:t>
            </w:r>
            <w:r w:rsidR="003F5784" w:rsidRPr="00286F74">
              <w:rPr>
                <w:sz w:val="24"/>
                <w:szCs w:val="24"/>
                <w:lang w:val="fr-FR"/>
              </w:rPr>
              <w:t xml:space="preserve"> </w:t>
            </w:r>
            <w:r w:rsidR="00330A38" w:rsidRPr="00286F74">
              <w:rPr>
                <w:sz w:val="24"/>
                <w:szCs w:val="24"/>
                <w:lang w:val="fr-FR"/>
              </w:rPr>
              <w:t>2019, et 2020</w:t>
            </w:r>
          </w:p>
          <w:p w14:paraId="772D5054" w14:textId="33E37BD7" w:rsidR="004947FB" w:rsidRPr="00286F74" w:rsidRDefault="00927C64" w:rsidP="003909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Atelier</w:t>
            </w:r>
            <w:r w:rsidR="003F5784" w:rsidRPr="00286F74">
              <w:rPr>
                <w:sz w:val="24"/>
                <w:szCs w:val="24"/>
                <w:lang w:val="fr-FR"/>
              </w:rPr>
              <w:t>s</w:t>
            </w:r>
            <w:r w:rsidRPr="00286F74">
              <w:rPr>
                <w:sz w:val="24"/>
                <w:szCs w:val="24"/>
                <w:lang w:val="fr-FR"/>
              </w:rPr>
              <w:t xml:space="preserve"> sur la construction du chemin de fer UVINZA </w:t>
            </w:r>
            <w:r w:rsidR="00093343" w:rsidRPr="00286F74">
              <w:rPr>
                <w:sz w:val="24"/>
                <w:szCs w:val="24"/>
                <w:lang w:val="fr-FR"/>
              </w:rPr>
              <w:t xml:space="preserve">MUSONGATI GITEGA, </w:t>
            </w:r>
            <w:r w:rsidR="00C463F5" w:rsidRPr="00286F74">
              <w:rPr>
                <w:sz w:val="24"/>
                <w:szCs w:val="24"/>
                <w:lang w:val="fr-FR"/>
              </w:rPr>
              <w:t>RDC</w:t>
            </w:r>
            <w:r w:rsidR="005D7012" w:rsidRPr="00286F74">
              <w:rPr>
                <w:sz w:val="24"/>
                <w:szCs w:val="24"/>
                <w:lang w:val="fr-FR"/>
              </w:rPr>
              <w:t>-</w:t>
            </w:r>
            <w:r w:rsidR="00093343" w:rsidRPr="00286F74">
              <w:rPr>
                <w:sz w:val="24"/>
                <w:szCs w:val="24"/>
                <w:lang w:val="fr-FR"/>
              </w:rPr>
              <w:t>Uvira</w:t>
            </w:r>
            <w:r w:rsidR="001F60F2" w:rsidRPr="00286F74">
              <w:rPr>
                <w:sz w:val="24"/>
                <w:szCs w:val="24"/>
                <w:lang w:val="fr-FR"/>
              </w:rPr>
              <w:t xml:space="preserve"> </w:t>
            </w:r>
            <w:r w:rsidR="00093343" w:rsidRPr="00286F74">
              <w:rPr>
                <w:sz w:val="24"/>
                <w:szCs w:val="24"/>
                <w:lang w:val="fr-FR"/>
              </w:rPr>
              <w:t>2018</w:t>
            </w:r>
            <w:r w:rsidR="001F60F2" w:rsidRPr="00286F74">
              <w:rPr>
                <w:sz w:val="24"/>
                <w:szCs w:val="24"/>
                <w:lang w:val="fr-FR"/>
              </w:rPr>
              <w:t>, Bujumbura 2019</w:t>
            </w:r>
            <w:r w:rsidR="000B00C2" w:rsidRPr="00286F74">
              <w:rPr>
                <w:sz w:val="24"/>
                <w:szCs w:val="24"/>
                <w:lang w:val="fr-FR"/>
              </w:rPr>
              <w:t>, etc.</w:t>
            </w:r>
          </w:p>
          <w:p w14:paraId="0F9FACEE" w14:textId="465B69D3" w:rsidR="00A8081C" w:rsidRPr="00286F74" w:rsidRDefault="00586B02" w:rsidP="00A808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58</w:t>
            </w:r>
            <w:r w:rsidR="00A43CAD" w:rsidRPr="00286F74">
              <w:rPr>
                <w:sz w:val="24"/>
                <w:szCs w:val="24"/>
                <w:lang w:val="fr-FR"/>
              </w:rPr>
              <w:t>eme</w:t>
            </w:r>
            <w:r w:rsidRPr="00286F74">
              <w:rPr>
                <w:sz w:val="24"/>
                <w:szCs w:val="24"/>
                <w:lang w:val="fr-FR"/>
              </w:rPr>
              <w:t xml:space="preserve"> Caucus africain</w:t>
            </w:r>
            <w:r w:rsidR="00A43CAD" w:rsidRPr="00286F74">
              <w:rPr>
                <w:sz w:val="24"/>
                <w:szCs w:val="24"/>
                <w:lang w:val="fr-FR"/>
              </w:rPr>
              <w:t xml:space="preserve"> sur</w:t>
            </w:r>
            <w:r w:rsidR="00A8081C" w:rsidRPr="00286F74">
              <w:rPr>
                <w:sz w:val="24"/>
                <w:szCs w:val="24"/>
                <w:lang w:val="fr-FR"/>
              </w:rPr>
              <w:t xml:space="preserve"> les finances, Bujumbura, </w:t>
            </w:r>
            <w:r w:rsidR="00B25F3F" w:rsidRPr="00286F74">
              <w:rPr>
                <w:sz w:val="24"/>
                <w:szCs w:val="24"/>
                <w:lang w:val="fr-FR"/>
              </w:rPr>
              <w:t>Août</w:t>
            </w:r>
            <w:r w:rsidR="00A8081C" w:rsidRPr="00286F74">
              <w:rPr>
                <w:sz w:val="24"/>
                <w:szCs w:val="24"/>
                <w:lang w:val="fr-FR"/>
              </w:rPr>
              <w:t xml:space="preserve"> 2021</w:t>
            </w:r>
          </w:p>
          <w:p w14:paraId="7BB9D97C" w14:textId="235973DB" w:rsidR="00A8081C" w:rsidRPr="00286F74" w:rsidRDefault="00B25F3F" w:rsidP="00A808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Réunion</w:t>
            </w:r>
            <w:r w:rsidR="00A8081C" w:rsidRPr="00286F74">
              <w:rPr>
                <w:sz w:val="24"/>
                <w:szCs w:val="24"/>
                <w:lang w:val="fr-FR"/>
              </w:rPr>
              <w:t xml:space="preserve"> de négociations sur le partenariat entre le Burundi et le Nigeria, Bujumbura, 2021</w:t>
            </w:r>
          </w:p>
          <w:p w14:paraId="21B742F7" w14:textId="13E1318E" w:rsidR="00BE7504" w:rsidRPr="00286F74" w:rsidRDefault="00C463F5" w:rsidP="00BE750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Etats généraux sur l’</w:t>
            </w:r>
            <w:r w:rsidR="0079731B" w:rsidRPr="00286F74">
              <w:rPr>
                <w:sz w:val="24"/>
                <w:szCs w:val="24"/>
                <w:lang w:val="fr-FR"/>
              </w:rPr>
              <w:t>éducation</w:t>
            </w:r>
            <w:r w:rsidRPr="00286F74">
              <w:rPr>
                <w:sz w:val="24"/>
                <w:szCs w:val="24"/>
                <w:lang w:val="fr-FR"/>
              </w:rPr>
              <w:t>, Burundi</w:t>
            </w:r>
            <w:r w:rsidR="005D7012" w:rsidRPr="00286F74">
              <w:rPr>
                <w:sz w:val="24"/>
                <w:szCs w:val="24"/>
                <w:lang w:val="fr-FR"/>
              </w:rPr>
              <w:t xml:space="preserve"> 2022</w:t>
            </w:r>
          </w:p>
          <w:p w14:paraId="5622CDCF" w14:textId="525FE4CF" w:rsidR="00A91AB1" w:rsidRPr="00286F74" w:rsidRDefault="00BE7504" w:rsidP="00CD07E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Journée sur l’</w:t>
            </w:r>
            <w:r w:rsidR="0079731B" w:rsidRPr="00286F74">
              <w:rPr>
                <w:sz w:val="24"/>
                <w:szCs w:val="24"/>
                <w:lang w:val="fr-FR"/>
              </w:rPr>
              <w:t>accès</w:t>
            </w:r>
            <w:r w:rsidRPr="00286F74">
              <w:rPr>
                <w:sz w:val="24"/>
                <w:szCs w:val="24"/>
                <w:lang w:val="fr-FR"/>
              </w:rPr>
              <w:t xml:space="preserve"> </w:t>
            </w:r>
            <w:r w:rsidR="0079731B" w:rsidRPr="00286F74">
              <w:rPr>
                <w:sz w:val="24"/>
                <w:szCs w:val="24"/>
                <w:lang w:val="fr-FR"/>
              </w:rPr>
              <w:t>à</w:t>
            </w:r>
            <w:r w:rsidRPr="00286F74">
              <w:rPr>
                <w:sz w:val="24"/>
                <w:szCs w:val="24"/>
                <w:lang w:val="fr-FR"/>
              </w:rPr>
              <w:t xml:space="preserve"> </w:t>
            </w:r>
            <w:r w:rsidR="0079731B" w:rsidRPr="00286F74">
              <w:rPr>
                <w:sz w:val="24"/>
                <w:szCs w:val="24"/>
                <w:lang w:val="fr-FR"/>
              </w:rPr>
              <w:t>l’énergie</w:t>
            </w:r>
            <w:r w:rsidRPr="00286F74">
              <w:rPr>
                <w:sz w:val="24"/>
                <w:szCs w:val="24"/>
                <w:lang w:val="fr-FR"/>
              </w:rPr>
              <w:t xml:space="preserve"> au Burundi</w:t>
            </w:r>
            <w:r w:rsidR="00B25F3F" w:rsidRPr="00286F74">
              <w:rPr>
                <w:sz w:val="24"/>
                <w:szCs w:val="24"/>
                <w:lang w:val="fr-FR"/>
              </w:rPr>
              <w:t>, octobre 2022</w:t>
            </w:r>
          </w:p>
          <w:p w14:paraId="6B13DE94" w14:textId="103E5ABD" w:rsidR="00E626B9" w:rsidRPr="00286F74" w:rsidRDefault="00A91AB1" w:rsidP="00CD07E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>E</w:t>
            </w:r>
            <w:r w:rsidR="00A8081C" w:rsidRPr="00286F74">
              <w:rPr>
                <w:sz w:val="24"/>
                <w:szCs w:val="24"/>
                <w:lang w:val="fr-FR"/>
              </w:rPr>
              <w:t>tc.</w:t>
            </w:r>
          </w:p>
          <w:sdt>
            <w:sdtPr>
              <w:rPr>
                <w:rFonts w:asciiTheme="minorHAnsi" w:hAnsiTheme="minorHAnsi"/>
                <w:bCs w:val="0"/>
                <w:color w:val="548AB7" w:themeColor="accent1" w:themeShade="BF"/>
                <w:sz w:val="24"/>
                <w:szCs w:val="24"/>
              </w:rPr>
              <w:id w:val="1669594239"/>
              <w:placeholder>
                <w:docPart w:val="22AA5092C28145C3AD308392B3973FD5"/>
              </w:placeholder>
              <w:temporary/>
              <w:showingPlcHdr/>
              <w15:appearance w15:val="hidden"/>
            </w:sdtPr>
            <w:sdtContent>
              <w:p w14:paraId="21BEF4EE" w14:textId="77777777" w:rsidR="00036450" w:rsidRPr="00286F74" w:rsidRDefault="00180329" w:rsidP="00036450">
                <w:pPr>
                  <w:pStyle w:val="Heading2"/>
                  <w:rPr>
                    <w:rFonts w:asciiTheme="minorHAnsi" w:hAnsiTheme="minorHAnsi"/>
                    <w:bCs w:val="0"/>
                    <w:color w:val="548AB7" w:themeColor="accent1" w:themeShade="BF"/>
                    <w:sz w:val="24"/>
                    <w:szCs w:val="24"/>
                  </w:rPr>
                </w:pPr>
                <w:r w:rsidRPr="00286F74">
                  <w:rPr>
                    <w:rFonts w:asciiTheme="minorHAnsi" w:hAnsiTheme="minorHAnsi"/>
                    <w:color w:val="548AB7" w:themeColor="accent1" w:themeShade="BF"/>
                    <w:sz w:val="24"/>
                    <w:szCs w:val="24"/>
                  </w:rPr>
                  <w:t>SKILLS</w:t>
                </w:r>
              </w:p>
            </w:sdtContent>
          </w:sdt>
          <w:p w14:paraId="29D65036" w14:textId="42660A3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 xml:space="preserve">Excellent use of </w:t>
            </w:r>
            <w:r w:rsidR="00A136ED" w:rsidRPr="00286F74">
              <w:rPr>
                <w:rFonts w:cs="CenturyGothic"/>
                <w:sz w:val="24"/>
                <w:szCs w:val="24"/>
              </w:rPr>
              <w:t xml:space="preserve">the </w:t>
            </w:r>
            <w:r w:rsidRPr="00286F74">
              <w:rPr>
                <w:rFonts w:cs="CenturyGothic"/>
                <w:sz w:val="24"/>
                <w:szCs w:val="24"/>
              </w:rPr>
              <w:t>Internet as a medium of communication and research tool.</w:t>
            </w:r>
          </w:p>
          <w:p w14:paraId="7662FBB4" w14:textId="4459C1A1" w:rsidR="00036450" w:rsidRPr="00286F74" w:rsidRDefault="008C3C26" w:rsidP="008C3C26">
            <w:pPr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t>- Proficiency in us</w:t>
            </w:r>
            <w:r w:rsidR="00A136ED" w:rsidRPr="00286F74">
              <w:rPr>
                <w:rFonts w:cs="CenturyGothic"/>
                <w:sz w:val="24"/>
                <w:szCs w:val="24"/>
              </w:rPr>
              <w:t>ing</w:t>
            </w:r>
            <w:r w:rsidRPr="00286F74">
              <w:rPr>
                <w:rFonts w:cs="CenturyGothic"/>
                <w:sz w:val="24"/>
                <w:szCs w:val="24"/>
              </w:rPr>
              <w:t xml:space="preserve"> Microsoft Office tools such as Word, Excel, PowerPoint</w:t>
            </w:r>
            <w:r w:rsidR="00A136ED" w:rsidRPr="00286F74">
              <w:rPr>
                <w:rFonts w:cs="CenturyGothic"/>
                <w:sz w:val="24"/>
                <w:szCs w:val="24"/>
              </w:rPr>
              <w:t>,</w:t>
            </w:r>
            <w:r w:rsidRPr="00286F74">
              <w:rPr>
                <w:rFonts w:cs="CenturyGothic"/>
                <w:sz w:val="24"/>
                <w:szCs w:val="24"/>
              </w:rPr>
              <w:t xml:space="preserve"> Outlook.</w:t>
            </w:r>
          </w:p>
          <w:p w14:paraId="322389F2" w14:textId="67D67602" w:rsidR="00F43092" w:rsidRPr="00286F74" w:rsidRDefault="00F43092" w:rsidP="008C3C26">
            <w:pPr>
              <w:rPr>
                <w:rFonts w:cs="CenturyGothic"/>
                <w:sz w:val="24"/>
                <w:szCs w:val="24"/>
              </w:rPr>
            </w:pPr>
            <w:r w:rsidRPr="00286F74">
              <w:rPr>
                <w:rFonts w:cs="CenturyGothic"/>
                <w:sz w:val="24"/>
                <w:szCs w:val="24"/>
              </w:rPr>
              <w:lastRenderedPageBreak/>
              <w:t>-Conference organizer</w:t>
            </w:r>
            <w:r w:rsidR="007B748B" w:rsidRPr="00286F74">
              <w:rPr>
                <w:rFonts w:cs="CenturyGothic"/>
                <w:sz w:val="24"/>
                <w:szCs w:val="24"/>
              </w:rPr>
              <w:t xml:space="preserve"> </w:t>
            </w:r>
            <w:r w:rsidRPr="00286F74">
              <w:rPr>
                <w:rFonts w:cs="CenturyGothic"/>
                <w:sz w:val="24"/>
                <w:szCs w:val="24"/>
              </w:rPr>
              <w:t>(EACA Conference Convener of 2022)</w:t>
            </w:r>
          </w:p>
          <w:p w14:paraId="3296ED20" w14:textId="77777777" w:rsidR="008C3C26" w:rsidRPr="00286F74" w:rsidRDefault="008C3C26" w:rsidP="008C3C26">
            <w:pPr>
              <w:rPr>
                <w:rFonts w:cs="CenturyGothic"/>
                <w:sz w:val="24"/>
                <w:szCs w:val="24"/>
              </w:rPr>
            </w:pPr>
          </w:p>
          <w:p w14:paraId="55C90289" w14:textId="19DCDC3A" w:rsidR="008C3C26" w:rsidRPr="00286F74" w:rsidRDefault="008C3C26" w:rsidP="007758CA">
            <w:pPr>
              <w:rPr>
                <w:rFonts w:eastAsiaTheme="majorEastAsia" w:cstheme="majorBidi"/>
                <w:b/>
                <w:bCs/>
                <w:caps/>
                <w:color w:val="548AB7" w:themeColor="accent1" w:themeShade="BF"/>
                <w:sz w:val="24"/>
                <w:szCs w:val="24"/>
              </w:rPr>
            </w:pPr>
            <w:r w:rsidRPr="00286F74">
              <w:rPr>
                <w:rFonts w:eastAsiaTheme="majorEastAsia" w:cstheme="majorBidi"/>
                <w:b/>
                <w:bCs/>
                <w:caps/>
                <w:color w:val="548AB7" w:themeColor="accent1" w:themeShade="BF"/>
                <w:sz w:val="24"/>
                <w:szCs w:val="24"/>
              </w:rPr>
              <w:t>TRAINING AND SEMINARS</w:t>
            </w:r>
          </w:p>
          <w:p w14:paraId="3B04E9C6" w14:textId="77777777" w:rsidR="00E76B85" w:rsidRPr="00286F74" w:rsidRDefault="00E76B8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4690"/>
            </w:tblGrid>
            <w:tr w:rsidR="0038436E" w:rsidRPr="00286F74" w14:paraId="3F947E8A" w14:textId="77777777" w:rsidTr="00F43092">
              <w:trPr>
                <w:trHeight w:val="294"/>
              </w:trPr>
              <w:tc>
                <w:tcPr>
                  <w:tcW w:w="1662" w:type="dxa"/>
                </w:tcPr>
                <w:p w14:paraId="4AD404FB" w14:textId="07AD025D" w:rsidR="0038436E" w:rsidRPr="00286F74" w:rsidRDefault="0038436E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4690" w:type="dxa"/>
                </w:tcPr>
                <w:p w14:paraId="42CFF91C" w14:textId="50C43E57" w:rsidR="0038436E" w:rsidRPr="00286F74" w:rsidRDefault="00F43092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sz w:val="24"/>
                      <w:szCs w:val="24"/>
                      <w:lang w:val="fr-FR"/>
                    </w:rPr>
                  </w:pPr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  <w:lang w:val="fr-FR"/>
                    </w:rPr>
                    <w:t xml:space="preserve">Formation sur le </w:t>
                  </w:r>
                  <w:proofErr w:type="spellStart"/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  <w:lang w:val="fr-FR"/>
                    </w:rPr>
                    <w:t>facts</w:t>
                  </w:r>
                  <w:proofErr w:type="spellEnd"/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  <w:lang w:val="fr-FR"/>
                    </w:rPr>
                    <w:t xml:space="preserve"> checking, les médias par PAPROM/ Université de Lille, France</w:t>
                  </w:r>
                </w:p>
              </w:tc>
            </w:tr>
            <w:tr w:rsidR="00E76B85" w:rsidRPr="00286F74" w14:paraId="3EF624FD" w14:textId="77777777" w:rsidTr="00F43092">
              <w:trPr>
                <w:trHeight w:val="294"/>
              </w:trPr>
              <w:tc>
                <w:tcPr>
                  <w:tcW w:w="1662" w:type="dxa"/>
                </w:tcPr>
                <w:p w14:paraId="408B0281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  <w:t>November 2018</w:t>
                  </w:r>
                </w:p>
                <w:p w14:paraId="72E33597" w14:textId="4E03CE56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  <w:vertAlign w:val="superscript"/>
                    </w:rPr>
                    <w:t>Online</w:t>
                  </w:r>
                  <w:r w:rsidRPr="00286F7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690" w:type="dxa"/>
                </w:tcPr>
                <w:p w14:paraId="39CE6E19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</w:rPr>
                    <w:t>Young African Leaders Initiatives Network</w:t>
                  </w:r>
                </w:p>
                <w:p w14:paraId="33A36A32" w14:textId="5FA2B9D1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>Achieved 16 certificates of completion for online courses: “Understanding women and girls’ right</w:t>
                  </w:r>
                  <w:r w:rsidR="00A136ED" w:rsidRPr="00286F74">
                    <w:rPr>
                      <w:rFonts w:eastAsia="Century Gothic" w:cs="Century Gothic"/>
                      <w:sz w:val="24"/>
                      <w:szCs w:val="24"/>
                    </w:rPr>
                    <w:t>s</w:t>
                  </w: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>”, “Fundraising of grants writing”, etc.</w:t>
                  </w:r>
                </w:p>
                <w:p w14:paraId="118BE5A8" w14:textId="0B32B701" w:rsidR="00D4664D" w:rsidRPr="00286F74" w:rsidRDefault="00D4664D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</w:p>
              </w:tc>
            </w:tr>
            <w:tr w:rsidR="00E76B85" w:rsidRPr="00286F74" w14:paraId="2E5097DC" w14:textId="77777777" w:rsidTr="00F43092">
              <w:trPr>
                <w:trHeight w:val="279"/>
              </w:trPr>
              <w:tc>
                <w:tcPr>
                  <w:tcW w:w="1662" w:type="dxa"/>
                </w:tcPr>
                <w:p w14:paraId="644AA89C" w14:textId="77777777" w:rsidR="00E76B85" w:rsidRPr="00286F74" w:rsidRDefault="00E76B85" w:rsidP="00E76B85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bCs/>
                      <w:color w:val="808080"/>
                      <w:w w:val="98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w w:val="98"/>
                      <w:sz w:val="24"/>
                      <w:szCs w:val="24"/>
                    </w:rPr>
                    <w:t>March 2016 – February 2017</w:t>
                  </w:r>
                </w:p>
                <w:p w14:paraId="03F5D847" w14:textId="02BB31BC" w:rsidR="00E76B85" w:rsidRPr="00286F74" w:rsidRDefault="00E76B85" w:rsidP="00E76B85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color w:val="808080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  <w:t>Kigali - Rwanda</w:t>
                  </w:r>
                </w:p>
              </w:tc>
              <w:tc>
                <w:tcPr>
                  <w:tcW w:w="4690" w:type="dxa"/>
                </w:tcPr>
                <w:p w14:paraId="5DC5905E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</w:rPr>
                    <w:t>Potter’s Hand Leadership Center, Certificate of Completion</w:t>
                  </w:r>
                </w:p>
                <w:p w14:paraId="3A81C786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w w:val="99"/>
                      <w:sz w:val="24"/>
                      <w:szCs w:val="24"/>
                    </w:rPr>
                    <w:t xml:space="preserve">I was trained in Visionary Leadership. I achieved a </w:t>
                  </w: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 xml:space="preserve">certificate of Excellence in addition to the certificate of </w:t>
                  </w:r>
                  <w:proofErr w:type="gramStart"/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>completion</w:t>
                  </w:r>
                  <w:proofErr w:type="gramEnd"/>
                </w:p>
                <w:p w14:paraId="0976D185" w14:textId="1F2DC8EC" w:rsidR="00D4664D" w:rsidRPr="00286F74" w:rsidRDefault="00D4664D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</w:p>
              </w:tc>
            </w:tr>
            <w:tr w:rsidR="00E76B85" w:rsidRPr="00286F74" w14:paraId="71B18619" w14:textId="77777777" w:rsidTr="00F43092">
              <w:trPr>
                <w:trHeight w:val="294"/>
              </w:trPr>
              <w:tc>
                <w:tcPr>
                  <w:tcW w:w="1662" w:type="dxa"/>
                </w:tcPr>
                <w:p w14:paraId="01FDEE55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  <w:t>September 2013</w:t>
                  </w:r>
                </w:p>
                <w:p w14:paraId="64DEA3C5" w14:textId="16435809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w w:val="98"/>
                      <w:sz w:val="24"/>
                      <w:szCs w:val="24"/>
                    </w:rPr>
                    <w:t>Bujumbura - Burundi</w:t>
                  </w:r>
                </w:p>
              </w:tc>
              <w:tc>
                <w:tcPr>
                  <w:tcW w:w="4690" w:type="dxa"/>
                </w:tcPr>
                <w:p w14:paraId="3E030457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b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</w:rPr>
                    <w:t>Burundi Investment Promotion Authority, Certificate of Attendance</w:t>
                  </w:r>
                </w:p>
                <w:p w14:paraId="69221694" w14:textId="2B74B16B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eastAsia="Century Gothic" w:cs="Century Gothic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 xml:space="preserve">Training </w:t>
                  </w:r>
                  <w:r w:rsidR="00A136ED" w:rsidRPr="00286F74">
                    <w:rPr>
                      <w:rFonts w:eastAsia="Century Gothic" w:cs="Century Gothic"/>
                      <w:sz w:val="24"/>
                      <w:szCs w:val="24"/>
                    </w:rPr>
                    <w:t>i</w:t>
                  </w: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>n Business Plan Writing</w:t>
                  </w:r>
                </w:p>
                <w:p w14:paraId="4C3D9608" w14:textId="293B75C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</w:p>
              </w:tc>
            </w:tr>
            <w:tr w:rsidR="00E76B85" w:rsidRPr="00286F74" w14:paraId="45FBBCC2" w14:textId="77777777" w:rsidTr="00F43092">
              <w:trPr>
                <w:trHeight w:val="279"/>
              </w:trPr>
              <w:tc>
                <w:tcPr>
                  <w:tcW w:w="1662" w:type="dxa"/>
                </w:tcPr>
                <w:p w14:paraId="6A789D71" w14:textId="77777777" w:rsidR="00E76B85" w:rsidRPr="00286F74" w:rsidRDefault="00E76B85" w:rsidP="00E76B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sz w:val="24"/>
                      <w:szCs w:val="24"/>
                    </w:rPr>
                    <w:t>August 2013</w:t>
                  </w:r>
                </w:p>
                <w:p w14:paraId="42725B14" w14:textId="57C836A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bCs/>
                      <w:color w:val="808080"/>
                      <w:w w:val="98"/>
                      <w:sz w:val="24"/>
                      <w:szCs w:val="24"/>
                    </w:rPr>
                    <w:t>Bujumbura - Burundi</w:t>
                  </w:r>
                </w:p>
              </w:tc>
              <w:tc>
                <w:tcPr>
                  <w:tcW w:w="4690" w:type="dxa"/>
                </w:tcPr>
                <w:p w14:paraId="6C6E822E" w14:textId="4822DADE" w:rsidR="00E76B85" w:rsidRPr="00286F74" w:rsidRDefault="00E76B85" w:rsidP="00E76B85">
                  <w:pPr>
                    <w:rPr>
                      <w:rFonts w:eastAsia="Century Gothic" w:cs="Century Gothic"/>
                      <w:b/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b/>
                      <w:sz w:val="24"/>
                      <w:szCs w:val="24"/>
                    </w:rPr>
                    <w:t>COMESA – Regional Investment Agency, Certificate of Attendance</w:t>
                  </w:r>
                </w:p>
                <w:p w14:paraId="7C3352A8" w14:textId="35FCBEBB" w:rsidR="00E76B85" w:rsidRPr="00286F74" w:rsidRDefault="00E76B85" w:rsidP="00E76B85">
                  <w:pPr>
                    <w:rPr>
                      <w:sz w:val="24"/>
                      <w:szCs w:val="24"/>
                    </w:rPr>
                  </w:pPr>
                  <w:r w:rsidRPr="00286F74">
                    <w:rPr>
                      <w:rFonts w:eastAsia="Century Gothic" w:cs="Century Gothic"/>
                      <w:w w:val="99"/>
                      <w:sz w:val="24"/>
                      <w:szCs w:val="24"/>
                    </w:rPr>
                    <w:t xml:space="preserve">Training on Foreign Direct Investments trends, </w:t>
                  </w:r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 xml:space="preserve">competitiveness, </w:t>
                  </w:r>
                  <w:proofErr w:type="gramStart"/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>technics</w:t>
                  </w:r>
                  <w:proofErr w:type="gramEnd"/>
                  <w:r w:rsidRPr="00286F74">
                    <w:rPr>
                      <w:rFonts w:eastAsia="Century Gothic" w:cs="Century Gothic"/>
                      <w:sz w:val="24"/>
                      <w:szCs w:val="24"/>
                    </w:rPr>
                    <w:t xml:space="preserve"> and functions in investment promotion.</w:t>
                  </w:r>
                </w:p>
                <w:p w14:paraId="381CDA9E" w14:textId="77777777" w:rsidR="00E76B85" w:rsidRPr="00286F74" w:rsidRDefault="00E76B85" w:rsidP="008C3C26">
                  <w:pPr>
                    <w:autoSpaceDE w:val="0"/>
                    <w:autoSpaceDN w:val="0"/>
                    <w:adjustRightInd w:val="0"/>
                    <w:rPr>
                      <w:rFonts w:cs="CenturyGothic"/>
                      <w:color w:val="818181"/>
                      <w:sz w:val="24"/>
                      <w:szCs w:val="24"/>
                    </w:rPr>
                  </w:pPr>
                </w:p>
              </w:tc>
            </w:tr>
          </w:tbl>
          <w:p w14:paraId="32DEB744" w14:textId="77777777" w:rsidR="00E76B85" w:rsidRPr="00286F74" w:rsidRDefault="00E76B85" w:rsidP="008C3C26">
            <w:pPr>
              <w:autoSpaceDE w:val="0"/>
              <w:autoSpaceDN w:val="0"/>
              <w:adjustRightInd w:val="0"/>
              <w:rPr>
                <w:rFonts w:cs="CenturyGothic"/>
                <w:color w:val="818181"/>
                <w:sz w:val="24"/>
                <w:szCs w:val="24"/>
              </w:rPr>
            </w:pPr>
          </w:p>
          <w:p w14:paraId="42E40EF7" w14:textId="77777777" w:rsidR="00E76B85" w:rsidRPr="00286F74" w:rsidRDefault="00E76B85" w:rsidP="008C3C26">
            <w:pPr>
              <w:autoSpaceDE w:val="0"/>
              <w:autoSpaceDN w:val="0"/>
              <w:adjustRightInd w:val="0"/>
              <w:rPr>
                <w:rFonts w:cs="CenturyGothic"/>
                <w:color w:val="818181"/>
                <w:sz w:val="24"/>
                <w:szCs w:val="24"/>
              </w:rPr>
            </w:pPr>
          </w:p>
          <w:p w14:paraId="6C8C2DAA" w14:textId="5F48D1A6" w:rsidR="008C3C26" w:rsidRPr="00286F74" w:rsidRDefault="008C3C26" w:rsidP="008C3C26">
            <w:pPr>
              <w:rPr>
                <w:rFonts w:eastAsiaTheme="majorEastAsia" w:cstheme="majorBidi"/>
                <w:b/>
                <w:bCs/>
                <w:caps/>
                <w:color w:val="548AB7" w:themeColor="accent1" w:themeShade="BF"/>
                <w:sz w:val="24"/>
                <w:szCs w:val="24"/>
              </w:rPr>
            </w:pPr>
            <w:r w:rsidRPr="00286F74">
              <w:rPr>
                <w:rFonts w:eastAsiaTheme="majorEastAsia" w:cstheme="majorBidi"/>
                <w:b/>
                <w:bCs/>
                <w:caps/>
                <w:color w:val="548AB7" w:themeColor="accent1" w:themeShade="BF"/>
                <w:sz w:val="24"/>
                <w:szCs w:val="24"/>
              </w:rPr>
              <w:t>STUDIES AND RESEARCH</w:t>
            </w:r>
          </w:p>
          <w:p w14:paraId="0AB966FD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  <w:r w:rsidRPr="00286F74">
              <w:rPr>
                <w:rFonts w:cs="CenturyGothic"/>
                <w:color w:val="000000"/>
                <w:sz w:val="24"/>
                <w:szCs w:val="24"/>
              </w:rPr>
              <w:t xml:space="preserve">Research </w:t>
            </w:r>
            <w:proofErr w:type="gramStart"/>
            <w:r w:rsidRPr="00286F74">
              <w:rPr>
                <w:rFonts w:cs="CenturyGothic"/>
                <w:color w:val="000000"/>
                <w:sz w:val="24"/>
                <w:szCs w:val="24"/>
              </w:rPr>
              <w:t>paper</w:t>
            </w:r>
            <w:proofErr w:type="gramEnd"/>
          </w:p>
          <w:p w14:paraId="05B0B19C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color w:val="000000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>“Influence of Integrated Marketing Communications Tools on</w:t>
            </w:r>
          </w:p>
          <w:p w14:paraId="669A5BE7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color w:val="000000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>Adoption of Telecommunication Innovations.”</w:t>
            </w:r>
          </w:p>
          <w:p w14:paraId="4AC48987" w14:textId="7461D7CF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  <w:r w:rsidRPr="00286F74">
              <w:rPr>
                <w:rFonts w:cs="CenturyGothic"/>
                <w:color w:val="000000"/>
                <w:sz w:val="24"/>
                <w:szCs w:val="24"/>
              </w:rPr>
              <w:t>(Published in IJSR)</w:t>
            </w:r>
          </w:p>
          <w:p w14:paraId="68A1227F" w14:textId="77777777" w:rsidR="00950527" w:rsidRPr="00286F74" w:rsidRDefault="00950527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</w:p>
          <w:p w14:paraId="70DCED5C" w14:textId="15B0734C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  <w:r w:rsidRPr="00286F74">
              <w:rPr>
                <w:rFonts w:cs="CenturyGothic"/>
                <w:color w:val="000000"/>
                <w:sz w:val="24"/>
                <w:szCs w:val="24"/>
              </w:rPr>
              <w:t>- Bachelor’s degree research paper</w:t>
            </w:r>
          </w:p>
          <w:p w14:paraId="668AE326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  <w:r w:rsidRPr="00286F74">
              <w:rPr>
                <w:rFonts w:cs="CenturyGothic"/>
                <w:color w:val="000000"/>
                <w:sz w:val="24"/>
                <w:szCs w:val="24"/>
              </w:rPr>
              <w:t>“</w:t>
            </w:r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 xml:space="preserve">Le Branding du Burundi à travers le </w:t>
            </w:r>
            <w:proofErr w:type="spellStart"/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>Tourisme</w:t>
            </w:r>
            <w:proofErr w:type="spellEnd"/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 xml:space="preserve">” </w:t>
            </w:r>
            <w:r w:rsidRPr="00286F74">
              <w:rPr>
                <w:rFonts w:cs="CenturyGothic"/>
                <w:color w:val="000000"/>
                <w:sz w:val="24"/>
                <w:szCs w:val="24"/>
              </w:rPr>
              <w:t>presented and</w:t>
            </w:r>
          </w:p>
          <w:p w14:paraId="7939050A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00"/>
                <w:sz w:val="24"/>
                <w:szCs w:val="24"/>
              </w:rPr>
            </w:pPr>
            <w:r w:rsidRPr="00286F74">
              <w:rPr>
                <w:rFonts w:cs="CenturyGothic"/>
                <w:color w:val="000000"/>
                <w:sz w:val="24"/>
                <w:szCs w:val="24"/>
              </w:rPr>
              <w:t xml:space="preserve">published in April 2015 with a score of </w:t>
            </w:r>
            <w:r w:rsidRPr="00286F74">
              <w:rPr>
                <w:rFonts w:cs="CenturyGothic-Bold"/>
                <w:b/>
                <w:bCs/>
                <w:color w:val="000000"/>
                <w:sz w:val="24"/>
                <w:szCs w:val="24"/>
              </w:rPr>
              <w:t xml:space="preserve">15.5 </w:t>
            </w:r>
            <w:r w:rsidRPr="00286F74">
              <w:rPr>
                <w:rFonts w:cs="CenturyGothic"/>
                <w:color w:val="000000"/>
                <w:sz w:val="24"/>
                <w:szCs w:val="24"/>
              </w:rPr>
              <w:t>out of 20.</w:t>
            </w:r>
          </w:p>
          <w:p w14:paraId="1B83417A" w14:textId="77777777" w:rsidR="008C3C26" w:rsidRPr="00286F74" w:rsidRDefault="008C3C26" w:rsidP="008C3C26">
            <w:pPr>
              <w:autoSpaceDE w:val="0"/>
              <w:autoSpaceDN w:val="0"/>
              <w:adjustRightInd w:val="0"/>
              <w:rPr>
                <w:rFonts w:cs="CenturyGothic"/>
                <w:color w:val="0000FF"/>
                <w:sz w:val="24"/>
                <w:szCs w:val="24"/>
              </w:rPr>
            </w:pPr>
            <w:r w:rsidRPr="00286F74">
              <w:rPr>
                <w:rFonts w:cs="CenturyGothic"/>
                <w:color w:val="0000FF"/>
                <w:sz w:val="24"/>
                <w:szCs w:val="24"/>
              </w:rPr>
              <w:t>https://www.academia.edu/24166291/Le_Branding_du_Burundi</w:t>
            </w:r>
          </w:p>
          <w:p w14:paraId="079FBE4D" w14:textId="1573AE14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  <w:r w:rsidRPr="00286F74">
              <w:rPr>
                <w:rFonts w:cs="CenturyGothic"/>
                <w:color w:val="0000FF"/>
                <w:sz w:val="24"/>
                <w:szCs w:val="24"/>
              </w:rPr>
              <w:lastRenderedPageBreak/>
              <w:t>_</w:t>
            </w:r>
            <w:proofErr w:type="spellStart"/>
            <w:r w:rsidRPr="00286F74">
              <w:rPr>
                <w:rFonts w:cs="CenturyGothic"/>
                <w:color w:val="0000FF"/>
                <w:sz w:val="24"/>
                <w:szCs w:val="24"/>
              </w:rPr>
              <w:t>a_travers_le_Tourisme</w:t>
            </w:r>
            <w:proofErr w:type="spellEnd"/>
          </w:p>
          <w:p w14:paraId="743F8904" w14:textId="2D43E009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</w:p>
          <w:p w14:paraId="1FF6804E" w14:textId="4EA4EB4E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</w:p>
          <w:p w14:paraId="27E3E74E" w14:textId="023436E1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  <w:r w:rsidRPr="00286F74">
              <w:rPr>
                <w:rFonts w:cs="CenturyGothic-Bold"/>
                <w:b/>
                <w:bCs/>
                <w:color w:val="4472C5"/>
                <w:sz w:val="24"/>
                <w:szCs w:val="24"/>
              </w:rPr>
              <w:t>REFERENCES</w:t>
            </w:r>
          </w:p>
          <w:p w14:paraId="282A03AC" w14:textId="6EDB9E39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</w:p>
          <w:p w14:paraId="33D447DE" w14:textId="77777777" w:rsidR="007A2F88" w:rsidRPr="00286F74" w:rsidRDefault="007A2F88" w:rsidP="007A2F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 xml:space="preserve">Bruce BERAHINO, CEO at Great success Company, </w:t>
            </w:r>
            <w:hyperlink r:id="rId19" w:history="1">
              <w:r w:rsidRPr="00286F74">
                <w:rPr>
                  <w:rStyle w:val="Hyperlink"/>
                  <w:sz w:val="24"/>
                  <w:szCs w:val="24"/>
                </w:rPr>
                <w:t>bruceberahino@gmail.com</w:t>
              </w:r>
            </w:hyperlink>
            <w:r w:rsidRPr="00286F74">
              <w:rPr>
                <w:sz w:val="24"/>
                <w:szCs w:val="24"/>
              </w:rPr>
              <w:t xml:space="preserve"> </w:t>
            </w:r>
            <w:r w:rsidRPr="00286F74">
              <w:rPr>
                <w:sz w:val="24"/>
                <w:szCs w:val="24"/>
              </w:rPr>
              <w:t xml:space="preserve"> </w:t>
            </w:r>
          </w:p>
          <w:p w14:paraId="374E47DE" w14:textId="77777777" w:rsidR="007A2F88" w:rsidRPr="00286F74" w:rsidRDefault="007A2F88" w:rsidP="007A2F88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404502" w14:textId="77777777" w:rsidR="007A2F88" w:rsidRPr="00286F74" w:rsidRDefault="007A2F88" w:rsidP="007A2F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F74">
              <w:rPr>
                <w:sz w:val="24"/>
                <w:szCs w:val="24"/>
              </w:rPr>
              <w:t xml:space="preserve">Domitien NDIKUMANA, CEO at Concise Business Group </w:t>
            </w:r>
            <w:hyperlink r:id="rId20" w:history="1">
              <w:r w:rsidRPr="00286F74">
                <w:rPr>
                  <w:rStyle w:val="Hyperlink"/>
                  <w:sz w:val="24"/>
                  <w:szCs w:val="24"/>
                </w:rPr>
                <w:t>info@concisebusinessgroup.com</w:t>
              </w:r>
            </w:hyperlink>
            <w:r w:rsidRPr="00286F74">
              <w:rPr>
                <w:sz w:val="24"/>
                <w:szCs w:val="24"/>
              </w:rPr>
              <w:t xml:space="preserve"> </w:t>
            </w:r>
          </w:p>
          <w:p w14:paraId="34A4323F" w14:textId="77777777" w:rsidR="007A2F88" w:rsidRPr="00286F74" w:rsidRDefault="007A2F88" w:rsidP="007A2F88">
            <w:pPr>
              <w:pStyle w:val="ListParagraph"/>
              <w:rPr>
                <w:sz w:val="24"/>
                <w:szCs w:val="24"/>
              </w:rPr>
            </w:pPr>
          </w:p>
          <w:p w14:paraId="1D5F048B" w14:textId="560CE9D4" w:rsidR="001C49C1" w:rsidRPr="00286F74" w:rsidRDefault="007A2F88" w:rsidP="007A2F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  <w:lang w:val="fr-FR"/>
              </w:rPr>
            </w:pPr>
            <w:r w:rsidRPr="00286F74">
              <w:rPr>
                <w:sz w:val="24"/>
                <w:szCs w:val="24"/>
                <w:lang w:val="fr-FR"/>
              </w:rPr>
              <w:t xml:space="preserve">Armel ISHIMWE, Doyen de Faculté Sciences de la communication </w:t>
            </w:r>
            <w:hyperlink r:id="rId21" w:history="1">
              <w:r w:rsidR="0086278E" w:rsidRPr="00286F74">
                <w:rPr>
                  <w:rStyle w:val="Hyperlink"/>
                  <w:sz w:val="24"/>
                  <w:szCs w:val="24"/>
                  <w:lang w:val="fr-FR"/>
                </w:rPr>
                <w:t>ishimwearmel@gmail.com</w:t>
              </w:r>
            </w:hyperlink>
            <w:r w:rsidR="0086278E" w:rsidRPr="00286F7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86F7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C49C1" w:rsidRPr="00286F7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496859CC" w14:textId="77777777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  <w:lang w:val="fr-FR"/>
              </w:rPr>
            </w:pPr>
          </w:p>
          <w:p w14:paraId="00CC4CD2" w14:textId="77777777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  <w:lang w:val="fr-FR"/>
              </w:rPr>
            </w:pPr>
          </w:p>
          <w:p w14:paraId="0C6A6228" w14:textId="49003DD7" w:rsidR="008C3C26" w:rsidRPr="00286F74" w:rsidRDefault="008C3C26" w:rsidP="007758CA">
            <w:pPr>
              <w:rPr>
                <w:rFonts w:cs="CenturyGothic-Bold"/>
                <w:color w:val="4472C5"/>
                <w:sz w:val="24"/>
                <w:szCs w:val="24"/>
              </w:rPr>
            </w:pPr>
            <w:r w:rsidRPr="00286F74">
              <w:rPr>
                <w:rFonts w:cs="CenturyGothic-Bold"/>
                <w:color w:val="4472C5"/>
                <w:sz w:val="24"/>
                <w:szCs w:val="24"/>
                <w:lang w:val="fr-FR"/>
              </w:rPr>
              <w:t xml:space="preserve"> </w:t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t xml:space="preserve">I </w:t>
            </w:r>
            <w:r w:rsidRPr="00286F74">
              <w:rPr>
                <w:rFonts w:cs="CenturyGothic-Bold"/>
                <w:color w:val="4472C5"/>
                <w:sz w:val="24"/>
                <w:szCs w:val="24"/>
              </w:rPr>
              <w:t>certify that t</w:t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t>he information given above is accurate to my knowledg</w:t>
            </w:r>
            <w:r w:rsidRPr="00286F74">
              <w:rPr>
                <w:rFonts w:cs="CenturyGothic-Bold"/>
                <w:color w:val="4472C5"/>
                <w:sz w:val="24"/>
                <w:szCs w:val="24"/>
              </w:rPr>
              <w:t>e.</w:t>
            </w:r>
          </w:p>
          <w:p w14:paraId="052D1254" w14:textId="77777777" w:rsidR="00950527" w:rsidRPr="00286F74" w:rsidRDefault="00950527" w:rsidP="007758CA">
            <w:pPr>
              <w:rPr>
                <w:rFonts w:cs="CenturyGothic-Bold"/>
                <w:color w:val="4472C5"/>
                <w:sz w:val="24"/>
                <w:szCs w:val="24"/>
              </w:rPr>
            </w:pPr>
          </w:p>
          <w:p w14:paraId="68443EE4" w14:textId="27822F45" w:rsidR="008C3C26" w:rsidRPr="00286F74" w:rsidRDefault="007B748B" w:rsidP="00050507">
            <w:pPr>
              <w:jc w:val="right"/>
              <w:rPr>
                <w:rFonts w:cs="CenturyGothic-Bold"/>
                <w:color w:val="4472C5"/>
                <w:sz w:val="24"/>
                <w:szCs w:val="24"/>
              </w:rPr>
            </w:pPr>
            <w:r w:rsidRPr="00286F74">
              <w:rPr>
                <w:rFonts w:cs="CenturyGothic-Bold"/>
                <w:color w:val="4472C5"/>
                <w:sz w:val="24"/>
                <w:szCs w:val="24"/>
              </w:rPr>
              <w:t>Bujumbura</w:t>
            </w:r>
            <w:r w:rsidR="008C3C26" w:rsidRPr="00286F74">
              <w:rPr>
                <w:rFonts w:cs="CenturyGothic-Bold"/>
                <w:color w:val="4472C5"/>
                <w:sz w:val="24"/>
                <w:szCs w:val="24"/>
              </w:rPr>
              <w:t xml:space="preserve">, </w:t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fldChar w:fldCharType="begin"/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instrText xml:space="preserve"> DATE \@ "dddd, MMMM d, yyyy" </w:instrText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fldChar w:fldCharType="separate"/>
            </w:r>
            <w:r w:rsidR="00F91A82" w:rsidRPr="00286F74">
              <w:rPr>
                <w:rFonts w:cs="CenturyGothic-Bold"/>
                <w:noProof/>
                <w:color w:val="4472C5"/>
                <w:sz w:val="24"/>
                <w:szCs w:val="24"/>
              </w:rPr>
              <w:t>Thursday, February 29, 2024</w:t>
            </w:r>
            <w:r w:rsidR="00A136ED" w:rsidRPr="00286F74">
              <w:rPr>
                <w:rFonts w:cs="CenturyGothic-Bold"/>
                <w:color w:val="4472C5"/>
                <w:sz w:val="24"/>
                <w:szCs w:val="24"/>
              </w:rPr>
              <w:fldChar w:fldCharType="end"/>
            </w:r>
          </w:p>
          <w:p w14:paraId="76112988" w14:textId="77777777" w:rsidR="00950527" w:rsidRPr="00286F74" w:rsidRDefault="00950527" w:rsidP="008C3C26">
            <w:pPr>
              <w:rPr>
                <w:rFonts w:cs="CenturyGothic-Bold"/>
                <w:color w:val="4472C5"/>
                <w:sz w:val="24"/>
                <w:szCs w:val="24"/>
              </w:rPr>
            </w:pPr>
          </w:p>
          <w:p w14:paraId="33858012" w14:textId="2D24C11C" w:rsidR="008C3C26" w:rsidRPr="00286F74" w:rsidRDefault="008C3C26" w:rsidP="00050507">
            <w:pPr>
              <w:jc w:val="right"/>
              <w:rPr>
                <w:rFonts w:cs="CenturyGothic-Bold"/>
                <w:color w:val="4472C5"/>
                <w:sz w:val="24"/>
                <w:szCs w:val="24"/>
              </w:rPr>
            </w:pPr>
            <w:r w:rsidRPr="00286F74">
              <w:rPr>
                <w:rFonts w:cs="CenturyGothic-Bold"/>
                <w:color w:val="4472C5"/>
                <w:sz w:val="24"/>
                <w:szCs w:val="24"/>
              </w:rPr>
              <w:t>Eddyne YAMUREMYE,</w:t>
            </w:r>
            <w:r w:rsidR="00950527" w:rsidRPr="00286F74">
              <w:rPr>
                <w:rFonts w:cs="CenturyGothic-Bold"/>
                <w:color w:val="4472C5"/>
                <w:sz w:val="24"/>
                <w:szCs w:val="24"/>
              </w:rPr>
              <w:t xml:space="preserve"> </w:t>
            </w:r>
            <w:r w:rsidRPr="00286F74">
              <w:rPr>
                <w:rFonts w:cs="CenturyGothic-Bold"/>
                <w:color w:val="4472C5"/>
                <w:sz w:val="24"/>
                <w:szCs w:val="24"/>
              </w:rPr>
              <w:t>M.Sc</w:t>
            </w:r>
            <w:r w:rsidR="00950527" w:rsidRPr="00286F74">
              <w:rPr>
                <w:rFonts w:cs="CenturyGothic-Bold"/>
                <w:color w:val="4472C5"/>
                <w:sz w:val="24"/>
                <w:szCs w:val="24"/>
              </w:rPr>
              <w:t>.</w:t>
            </w:r>
          </w:p>
          <w:p w14:paraId="42F46A3D" w14:textId="1475F28B" w:rsidR="008C3C26" w:rsidRPr="00286F74" w:rsidRDefault="008C0473" w:rsidP="008C3C26">
            <w:pPr>
              <w:rPr>
                <w:rFonts w:cs="CenturyGothic-Bold"/>
                <w:color w:val="4472C5"/>
                <w:sz w:val="24"/>
                <w:szCs w:val="24"/>
              </w:rPr>
            </w:pPr>
            <w:r w:rsidRPr="00286F74">
              <w:rPr>
                <w:noProof/>
                <w:sz w:val="24"/>
                <w:szCs w:val="24"/>
              </w:rPr>
              <w:drawing>
                <wp:anchor distT="0" distB="0" distL="0" distR="0" simplePos="0" relativeHeight="251658244" behindDoc="1" locked="0" layoutInCell="1" allowOverlap="1" wp14:anchorId="5E0061DD" wp14:editId="169C7F83">
                  <wp:simplePos x="0" y="0"/>
                  <wp:positionH relativeFrom="page">
                    <wp:posOffset>2802048</wp:posOffset>
                  </wp:positionH>
                  <wp:positionV relativeFrom="paragraph">
                    <wp:posOffset>54226</wp:posOffset>
                  </wp:positionV>
                  <wp:extent cx="857250" cy="717183"/>
                  <wp:effectExtent l="0" t="0" r="0" b="0"/>
                  <wp:wrapNone/>
                  <wp:docPr id="1017920179" name="Picture 101792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1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720BC" w14:textId="6F09ED15" w:rsidR="008C3C26" w:rsidRPr="00286F74" w:rsidRDefault="008C3C26" w:rsidP="008C3C26">
            <w:pPr>
              <w:rPr>
                <w:rFonts w:cs="CenturyGothic-Bold"/>
                <w:b/>
                <w:bCs/>
                <w:color w:val="4472C5"/>
                <w:sz w:val="24"/>
                <w:szCs w:val="24"/>
              </w:rPr>
            </w:pPr>
          </w:p>
        </w:tc>
      </w:tr>
    </w:tbl>
    <w:p w14:paraId="39806A82" w14:textId="085FCA3B" w:rsidR="008C3C26" w:rsidRPr="00286F74" w:rsidRDefault="008C3C26" w:rsidP="008C3C26">
      <w:pPr>
        <w:tabs>
          <w:tab w:val="left" w:pos="3422"/>
        </w:tabs>
        <w:rPr>
          <w:sz w:val="24"/>
          <w:szCs w:val="24"/>
        </w:rPr>
      </w:pPr>
    </w:p>
    <w:sectPr w:rsidR="008C3C26" w:rsidRPr="00286F74" w:rsidSect="00B717F3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52E3" w14:textId="77777777" w:rsidR="00B717F3" w:rsidRDefault="00B717F3" w:rsidP="000C45FF">
      <w:r>
        <w:separator/>
      </w:r>
    </w:p>
  </w:endnote>
  <w:endnote w:type="continuationSeparator" w:id="0">
    <w:p w14:paraId="5737076C" w14:textId="77777777" w:rsidR="00B717F3" w:rsidRDefault="00B717F3" w:rsidP="000C45FF">
      <w:r>
        <w:continuationSeparator/>
      </w:r>
    </w:p>
  </w:endnote>
  <w:endnote w:type="continuationNotice" w:id="1">
    <w:p w14:paraId="1665B92F" w14:textId="77777777" w:rsidR="00B717F3" w:rsidRDefault="00B71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032E" w14:textId="77777777" w:rsidR="00B717F3" w:rsidRDefault="00B717F3" w:rsidP="000C45FF">
      <w:r>
        <w:separator/>
      </w:r>
    </w:p>
  </w:footnote>
  <w:footnote w:type="continuationSeparator" w:id="0">
    <w:p w14:paraId="3DD7D132" w14:textId="77777777" w:rsidR="00B717F3" w:rsidRDefault="00B717F3" w:rsidP="000C45FF">
      <w:r>
        <w:continuationSeparator/>
      </w:r>
    </w:p>
  </w:footnote>
  <w:footnote w:type="continuationNotice" w:id="1">
    <w:p w14:paraId="48B70F3E" w14:textId="77777777" w:rsidR="00B717F3" w:rsidRDefault="00B71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9C8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EE0C8" wp14:editId="577A264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42"/>
    <w:multiLevelType w:val="hybridMultilevel"/>
    <w:tmpl w:val="B4E2E58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A33"/>
    <w:multiLevelType w:val="hybridMultilevel"/>
    <w:tmpl w:val="81F87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644"/>
    <w:multiLevelType w:val="hybridMultilevel"/>
    <w:tmpl w:val="75E44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F3E"/>
    <w:multiLevelType w:val="hybridMultilevel"/>
    <w:tmpl w:val="F1B0B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40ED"/>
    <w:multiLevelType w:val="hybridMultilevel"/>
    <w:tmpl w:val="29FC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7A03"/>
    <w:multiLevelType w:val="hybridMultilevel"/>
    <w:tmpl w:val="3AAE9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F3F73"/>
    <w:multiLevelType w:val="hybridMultilevel"/>
    <w:tmpl w:val="B19E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2356"/>
    <w:multiLevelType w:val="hybridMultilevel"/>
    <w:tmpl w:val="520E66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74482">
    <w:abstractNumId w:val="4"/>
  </w:num>
  <w:num w:numId="2" w16cid:durableId="815954652">
    <w:abstractNumId w:val="1"/>
  </w:num>
  <w:num w:numId="3" w16cid:durableId="1933968878">
    <w:abstractNumId w:val="3"/>
  </w:num>
  <w:num w:numId="4" w16cid:durableId="49153097">
    <w:abstractNumId w:val="5"/>
  </w:num>
  <w:num w:numId="5" w16cid:durableId="676621009">
    <w:abstractNumId w:val="2"/>
  </w:num>
  <w:num w:numId="6" w16cid:durableId="511459167">
    <w:abstractNumId w:val="6"/>
  </w:num>
  <w:num w:numId="7" w16cid:durableId="92552512">
    <w:abstractNumId w:val="0"/>
  </w:num>
  <w:num w:numId="8" w16cid:durableId="173534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yMLM0NzI2NzY3MbRU0lEKTi0uzszPAykwqgUAs07jzCwAAAA="/>
  </w:docVars>
  <w:rsids>
    <w:rsidRoot w:val="0067363B"/>
    <w:rsid w:val="00030554"/>
    <w:rsid w:val="00036450"/>
    <w:rsid w:val="00050507"/>
    <w:rsid w:val="00093343"/>
    <w:rsid w:val="00094499"/>
    <w:rsid w:val="000B00C2"/>
    <w:rsid w:val="000C45FF"/>
    <w:rsid w:val="000E3299"/>
    <w:rsid w:val="000E3FD1"/>
    <w:rsid w:val="00112054"/>
    <w:rsid w:val="00112592"/>
    <w:rsid w:val="001302A4"/>
    <w:rsid w:val="00133D22"/>
    <w:rsid w:val="001525E1"/>
    <w:rsid w:val="00155E68"/>
    <w:rsid w:val="00180329"/>
    <w:rsid w:val="0019001F"/>
    <w:rsid w:val="001945F3"/>
    <w:rsid w:val="001A74A5"/>
    <w:rsid w:val="001B2ABD"/>
    <w:rsid w:val="001C2797"/>
    <w:rsid w:val="001C49C1"/>
    <w:rsid w:val="001C5777"/>
    <w:rsid w:val="001D595F"/>
    <w:rsid w:val="001E0391"/>
    <w:rsid w:val="001E1759"/>
    <w:rsid w:val="001F1ECC"/>
    <w:rsid w:val="001F60F2"/>
    <w:rsid w:val="00220756"/>
    <w:rsid w:val="002400EB"/>
    <w:rsid w:val="00256CF7"/>
    <w:rsid w:val="00281FD5"/>
    <w:rsid w:val="00286F74"/>
    <w:rsid w:val="002E50FB"/>
    <w:rsid w:val="0030481B"/>
    <w:rsid w:val="003156FC"/>
    <w:rsid w:val="003254B5"/>
    <w:rsid w:val="00330A38"/>
    <w:rsid w:val="0037121F"/>
    <w:rsid w:val="00376EFD"/>
    <w:rsid w:val="0038436E"/>
    <w:rsid w:val="0039099A"/>
    <w:rsid w:val="003A6B7D"/>
    <w:rsid w:val="003B06CA"/>
    <w:rsid w:val="003F5784"/>
    <w:rsid w:val="004071FC"/>
    <w:rsid w:val="00445947"/>
    <w:rsid w:val="004813B3"/>
    <w:rsid w:val="004947FB"/>
    <w:rsid w:val="00496591"/>
    <w:rsid w:val="004A3722"/>
    <w:rsid w:val="004C63E4"/>
    <w:rsid w:val="004D3011"/>
    <w:rsid w:val="004E2823"/>
    <w:rsid w:val="0051573A"/>
    <w:rsid w:val="005262AC"/>
    <w:rsid w:val="005839F4"/>
    <w:rsid w:val="00586B02"/>
    <w:rsid w:val="005D40A4"/>
    <w:rsid w:val="005D7012"/>
    <w:rsid w:val="005E39D5"/>
    <w:rsid w:val="00600670"/>
    <w:rsid w:val="0062123A"/>
    <w:rsid w:val="00646E75"/>
    <w:rsid w:val="0067363B"/>
    <w:rsid w:val="006771D0"/>
    <w:rsid w:val="006B0DBC"/>
    <w:rsid w:val="006B68D1"/>
    <w:rsid w:val="006D5328"/>
    <w:rsid w:val="006E4B2D"/>
    <w:rsid w:val="00715FCB"/>
    <w:rsid w:val="00743101"/>
    <w:rsid w:val="00757722"/>
    <w:rsid w:val="007758CA"/>
    <w:rsid w:val="007775E1"/>
    <w:rsid w:val="007867A0"/>
    <w:rsid w:val="007927F5"/>
    <w:rsid w:val="0079731B"/>
    <w:rsid w:val="007A2F88"/>
    <w:rsid w:val="007B748B"/>
    <w:rsid w:val="007E352D"/>
    <w:rsid w:val="00800AD1"/>
    <w:rsid w:val="00802CA0"/>
    <w:rsid w:val="00812E0B"/>
    <w:rsid w:val="00815052"/>
    <w:rsid w:val="0086278E"/>
    <w:rsid w:val="008C0473"/>
    <w:rsid w:val="008C3C26"/>
    <w:rsid w:val="009260CD"/>
    <w:rsid w:val="00927C64"/>
    <w:rsid w:val="00950527"/>
    <w:rsid w:val="009522FB"/>
    <w:rsid w:val="00952C25"/>
    <w:rsid w:val="009C0B92"/>
    <w:rsid w:val="009C27A9"/>
    <w:rsid w:val="00A136ED"/>
    <w:rsid w:val="00A17B91"/>
    <w:rsid w:val="00A2118D"/>
    <w:rsid w:val="00A43CAD"/>
    <w:rsid w:val="00A53AD2"/>
    <w:rsid w:val="00A67F4B"/>
    <w:rsid w:val="00A70B70"/>
    <w:rsid w:val="00A8081C"/>
    <w:rsid w:val="00A91AB1"/>
    <w:rsid w:val="00A93B98"/>
    <w:rsid w:val="00AD76E2"/>
    <w:rsid w:val="00B050AF"/>
    <w:rsid w:val="00B05B88"/>
    <w:rsid w:val="00B20152"/>
    <w:rsid w:val="00B25F3F"/>
    <w:rsid w:val="00B359E4"/>
    <w:rsid w:val="00B457EC"/>
    <w:rsid w:val="00B57D98"/>
    <w:rsid w:val="00B70850"/>
    <w:rsid w:val="00B717F3"/>
    <w:rsid w:val="00BE7504"/>
    <w:rsid w:val="00C066B6"/>
    <w:rsid w:val="00C361AD"/>
    <w:rsid w:val="00C37BA1"/>
    <w:rsid w:val="00C42D48"/>
    <w:rsid w:val="00C463F5"/>
    <w:rsid w:val="00C4674C"/>
    <w:rsid w:val="00C478D5"/>
    <w:rsid w:val="00C506CF"/>
    <w:rsid w:val="00C72BED"/>
    <w:rsid w:val="00C94EE4"/>
    <w:rsid w:val="00C95386"/>
    <w:rsid w:val="00C9578B"/>
    <w:rsid w:val="00CB0055"/>
    <w:rsid w:val="00CE467E"/>
    <w:rsid w:val="00D05BFE"/>
    <w:rsid w:val="00D2522B"/>
    <w:rsid w:val="00D422DE"/>
    <w:rsid w:val="00D4664D"/>
    <w:rsid w:val="00D5459D"/>
    <w:rsid w:val="00DA1F4D"/>
    <w:rsid w:val="00DC1CAB"/>
    <w:rsid w:val="00DD172A"/>
    <w:rsid w:val="00DF1456"/>
    <w:rsid w:val="00E25A26"/>
    <w:rsid w:val="00E4381A"/>
    <w:rsid w:val="00E439B9"/>
    <w:rsid w:val="00E55D74"/>
    <w:rsid w:val="00E626B9"/>
    <w:rsid w:val="00E76B85"/>
    <w:rsid w:val="00EC75D8"/>
    <w:rsid w:val="00F43092"/>
    <w:rsid w:val="00F60274"/>
    <w:rsid w:val="00F622BD"/>
    <w:rsid w:val="00F77FB9"/>
    <w:rsid w:val="00F91A82"/>
    <w:rsid w:val="00FB068F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FF6B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C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mailto:yan.eddyn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shimwearmel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info@concisebusiness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bruceberahin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Mari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95E7785FC4AAABE53A4EAF12B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1D97-0A73-43B7-B7F1-DB0079470D2C}"/>
      </w:docPartPr>
      <w:docPartBody>
        <w:p w:rsidR="002310DF" w:rsidRDefault="00E5764B">
          <w:pPr>
            <w:pStyle w:val="33995E7785FC4AAABE53A4EAF12BF125"/>
          </w:pPr>
          <w:r w:rsidRPr="00CB0055">
            <w:t>Contact</w:t>
          </w:r>
        </w:p>
      </w:docPartBody>
    </w:docPart>
    <w:docPart>
      <w:docPartPr>
        <w:name w:val="7E86399284CF4BE4B51A0F826841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0FFE-4EEB-4745-B269-86A534A51DB2}"/>
      </w:docPartPr>
      <w:docPartBody>
        <w:p w:rsidR="002310DF" w:rsidRDefault="00E5764B">
          <w:pPr>
            <w:pStyle w:val="7E86399284CF4BE4B51A0F8268414687"/>
          </w:pPr>
          <w:r w:rsidRPr="00036450">
            <w:t>EDUCATION</w:t>
          </w:r>
        </w:p>
      </w:docPartBody>
    </w:docPart>
    <w:docPart>
      <w:docPartPr>
        <w:name w:val="18DA636810BB470C8E280619B8DE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C5AB-B82C-4F35-A058-2ADA47AB1A81}"/>
      </w:docPartPr>
      <w:docPartBody>
        <w:p w:rsidR="002310DF" w:rsidRDefault="00E5764B">
          <w:pPr>
            <w:pStyle w:val="18DA636810BB470C8E280619B8DEBFFC"/>
          </w:pPr>
          <w:r w:rsidRPr="00036450">
            <w:t>WORK EXPERIENCE</w:t>
          </w:r>
        </w:p>
      </w:docPartBody>
    </w:docPart>
    <w:docPart>
      <w:docPartPr>
        <w:name w:val="22AA5092C28145C3AD308392B397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08F6-F74E-46D4-BA35-379FDF555749}"/>
      </w:docPartPr>
      <w:docPartBody>
        <w:p w:rsidR="002310DF" w:rsidRDefault="00E5764B">
          <w:pPr>
            <w:pStyle w:val="22AA5092C28145C3AD308392B3973FD5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EFB1EA0458614A94973FFB22A611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7F21-D1C0-4CB3-9B03-33E24FC8D549}"/>
      </w:docPartPr>
      <w:docPartBody>
        <w:p w:rsidR="002310DF" w:rsidRDefault="00CF1165" w:rsidP="00CF1165">
          <w:pPr>
            <w:pStyle w:val="EFB1EA0458614A94973FFB22A611A322"/>
          </w:pPr>
          <w:r w:rsidRPr="00D5459D">
            <w:t>Profile</w:t>
          </w:r>
        </w:p>
      </w:docPartBody>
    </w:docPart>
    <w:docPart>
      <w:docPartPr>
        <w:name w:val="9422455A4ED54F97A3513EA59568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2F6E-0F82-4154-B150-CA866151583F}"/>
      </w:docPartPr>
      <w:docPartBody>
        <w:p w:rsidR="002310DF" w:rsidRDefault="00CF1165" w:rsidP="00CF1165">
          <w:pPr>
            <w:pStyle w:val="9422455A4ED54F97A3513EA595683790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65"/>
    <w:rsid w:val="002310DF"/>
    <w:rsid w:val="00710F28"/>
    <w:rsid w:val="008904F7"/>
    <w:rsid w:val="00CA2F1F"/>
    <w:rsid w:val="00CF1165"/>
    <w:rsid w:val="00E5764B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95E7785FC4AAABE53A4EAF12BF125">
    <w:name w:val="33995E7785FC4AAABE53A4EAF12BF125"/>
  </w:style>
  <w:style w:type="character" w:styleId="Hyperlink">
    <w:name w:val="Hyperlink"/>
    <w:basedOn w:val="DefaultParagraphFont"/>
    <w:uiPriority w:val="99"/>
    <w:unhideWhenUsed/>
    <w:rPr>
      <w:color w:val="BF4E14" w:themeColor="accent2" w:themeShade="BF"/>
      <w:u w:val="single"/>
    </w:rPr>
  </w:style>
  <w:style w:type="paragraph" w:customStyle="1" w:styleId="7E86399284CF4BE4B51A0F8268414687">
    <w:name w:val="7E86399284CF4BE4B51A0F8268414687"/>
  </w:style>
  <w:style w:type="paragraph" w:customStyle="1" w:styleId="18DA636810BB470C8E280619B8DEBFFC">
    <w:name w:val="18DA636810BB470C8E280619B8DEBFF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2AA5092C28145C3AD308392B3973FD5">
    <w:name w:val="22AA5092C28145C3AD308392B3973FD5"/>
  </w:style>
  <w:style w:type="paragraph" w:customStyle="1" w:styleId="EFB1EA0458614A94973FFB22A611A322">
    <w:name w:val="EFB1EA0458614A94973FFB22A611A322"/>
    <w:rsid w:val="00CF1165"/>
  </w:style>
  <w:style w:type="paragraph" w:customStyle="1" w:styleId="9422455A4ED54F97A3513EA595683790">
    <w:name w:val="9422455A4ED54F97A3513EA595683790"/>
    <w:rsid w:val="00CF1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27AC7-F974-499D-B433-B1B7C2FCC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2023-09-28T09:50:00Z</dcterms:created>
  <dcterms:modified xsi:type="dcterms:W3CDTF">2024-02-29T11:18:00Z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