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151130</wp:posOffset>
            </wp:positionV>
            <wp:extent cx="7466330" cy="98602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330" cy="986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ind w:left="2260"/>
        <w:spacing w:after="0" w:line="239" w:lineRule="auto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8"/>
          <w:szCs w:val="28"/>
          <w:color w:val="FFFFFF"/>
        </w:rPr>
        <w:t>CURRICULUM VITAE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2"/>
        </w:trPr>
        <w:tc>
          <w:tcPr>
            <w:tcW w:w="3580" w:type="dxa"/>
            <w:vAlign w:val="bottom"/>
            <w:tcBorders>
              <w:right w:val="single" w:sz="8" w:color="99CC33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8"/>
                <w:szCs w:val="28"/>
                <w:color w:val="94C600"/>
              </w:rPr>
              <w:t>Experience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8"/>
                <w:szCs w:val="28"/>
                <w:color w:val="94C600"/>
              </w:rPr>
              <w:t>References</w:t>
            </w:r>
          </w:p>
        </w:tc>
      </w:tr>
      <w:tr>
        <w:trPr>
          <w:trHeight w:val="304"/>
        </w:trPr>
        <w:tc>
          <w:tcPr>
            <w:tcW w:w="3580" w:type="dxa"/>
            <w:vAlign w:val="bottom"/>
            <w:tcBorders>
              <w:right w:val="single" w:sz="8" w:color="99CC33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0"/>
                <w:szCs w:val="20"/>
                <w:b w:val="1"/>
                <w:bCs w:val="1"/>
                <w:color w:val="222222"/>
              </w:rPr>
              <w:t>Klinik Rakyat (Dec 2005 -Feb 2006)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2"/>
                <w:szCs w:val="22"/>
                <w:b w:val="1"/>
                <w:bCs w:val="1"/>
                <w:color w:val="222222"/>
              </w:rPr>
              <w:t>Prof. Dr. Rosli Bin Hashim</w:t>
            </w:r>
          </w:p>
        </w:tc>
      </w:tr>
      <w:tr>
        <w:trPr>
          <w:trHeight w:val="300"/>
        </w:trPr>
        <w:tc>
          <w:tcPr>
            <w:tcW w:w="3580" w:type="dxa"/>
            <w:vAlign w:val="bottom"/>
            <w:tcBorders>
              <w:right w:val="single" w:sz="8" w:color="99CC33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0"/>
                <w:szCs w:val="20"/>
                <w:i w:val="1"/>
                <w:iCs w:val="1"/>
                <w:color w:val="222222"/>
              </w:rPr>
              <w:t>Nurse's Aide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2"/>
                <w:szCs w:val="22"/>
                <w:color w:val="222222"/>
              </w:rPr>
              <w:t>Tel. No. (Office): 03-79674367</w:t>
            </w:r>
          </w:p>
        </w:tc>
      </w:tr>
      <w:tr>
        <w:trPr>
          <w:trHeight w:val="299"/>
        </w:trPr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99CC3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2"/>
                <w:szCs w:val="22"/>
                <w:color w:val="222222"/>
              </w:rPr>
              <w:t>Fax No.: 03-79674178</w:t>
            </w:r>
          </w:p>
        </w:tc>
      </w:tr>
      <w:tr>
        <w:trPr>
          <w:trHeight w:val="301"/>
        </w:trPr>
        <w:tc>
          <w:tcPr>
            <w:tcW w:w="3580" w:type="dxa"/>
            <w:vAlign w:val="bottom"/>
            <w:tcBorders>
              <w:right w:val="single" w:sz="8" w:color="99CC33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0"/>
                <w:szCs w:val="20"/>
                <w:b w:val="1"/>
                <w:bCs w:val="1"/>
                <w:color w:val="222222"/>
              </w:rPr>
              <w:t>Self-employed (Jan 2008 – Present)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2"/>
                <w:szCs w:val="22"/>
                <w:color w:val="222222"/>
              </w:rPr>
              <w:t>E-mail Address:</w:t>
            </w:r>
          </w:p>
        </w:tc>
      </w:tr>
      <w:tr>
        <w:trPr>
          <w:trHeight w:val="300"/>
        </w:trPr>
        <w:tc>
          <w:tcPr>
            <w:tcW w:w="3580" w:type="dxa"/>
            <w:vAlign w:val="bottom"/>
            <w:tcBorders>
              <w:right w:val="single" w:sz="8" w:color="99CC33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0"/>
                <w:szCs w:val="20"/>
                <w:i w:val="1"/>
                <w:iCs w:val="1"/>
                <w:color w:val="222222"/>
              </w:rPr>
              <w:t>Editor, proofreader and translator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120"/>
              <w:spacing w:after="0"/>
              <w:rPr>
                <w:rFonts w:ascii="Corbel" w:cs="Corbel" w:eastAsia="Corbel" w:hAnsi="Corbel"/>
                <w:sz w:val="22"/>
                <w:szCs w:val="22"/>
                <w:u w:val="single" w:color="auto"/>
                <w:color w:val="0000FF"/>
              </w:rPr>
            </w:pPr>
            <w:hyperlink r:id="rId9">
              <w:r>
                <w:rPr>
                  <w:rFonts w:ascii="Corbel" w:cs="Corbel" w:eastAsia="Corbel" w:hAnsi="Corbel"/>
                  <w:sz w:val="22"/>
                  <w:szCs w:val="22"/>
                  <w:u w:val="single" w:color="auto"/>
                  <w:color w:val="0000FF"/>
                </w:rPr>
                <w:t>roslihashim@um.edu.my</w:t>
              </w:r>
            </w:hyperlink>
          </w:p>
        </w:tc>
      </w:tr>
      <w:tr>
        <w:trPr>
          <w:trHeight w:val="600"/>
        </w:trPr>
        <w:tc>
          <w:tcPr>
            <w:tcW w:w="3580" w:type="dxa"/>
            <w:vAlign w:val="bottom"/>
            <w:tcBorders>
              <w:right w:val="single" w:sz="8" w:color="99CC33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0"/>
                <w:szCs w:val="20"/>
                <w:b w:val="1"/>
                <w:bCs w:val="1"/>
                <w:color w:val="222222"/>
              </w:rPr>
              <w:t>Self-Employed (Jan 2008 – Present)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2"/>
                <w:szCs w:val="22"/>
                <w:b w:val="1"/>
                <w:bCs w:val="1"/>
                <w:color w:val="222222"/>
              </w:rPr>
              <w:t>Dr. Yong Kien Thai</w:t>
            </w:r>
          </w:p>
        </w:tc>
      </w:tr>
      <w:tr>
        <w:trPr>
          <w:trHeight w:val="300"/>
        </w:trPr>
        <w:tc>
          <w:tcPr>
            <w:tcW w:w="3580" w:type="dxa"/>
            <w:vAlign w:val="bottom"/>
            <w:tcBorders>
              <w:right w:val="single" w:sz="8" w:color="99CC33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0"/>
                <w:szCs w:val="20"/>
                <w:i w:val="1"/>
                <w:iCs w:val="1"/>
                <w:color w:val="222222"/>
              </w:rPr>
              <w:t>Private tutor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2"/>
                <w:szCs w:val="22"/>
                <w:color w:val="222222"/>
              </w:rPr>
              <w:t>Tel. No. (Office): 03-</w:t>
            </w:r>
          </w:p>
        </w:tc>
      </w:tr>
      <w:tr>
        <w:trPr>
          <w:trHeight w:val="299"/>
        </w:trPr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99CC3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2"/>
                <w:szCs w:val="22"/>
                <w:color w:val="222222"/>
              </w:rPr>
              <w:t>79674687/4664</w:t>
            </w:r>
          </w:p>
        </w:tc>
      </w:tr>
      <w:tr>
        <w:trPr>
          <w:trHeight w:val="301"/>
        </w:trPr>
        <w:tc>
          <w:tcPr>
            <w:tcW w:w="3580" w:type="dxa"/>
            <w:vAlign w:val="bottom"/>
            <w:tcBorders>
              <w:right w:val="single" w:sz="8" w:color="99CC33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0"/>
                <w:szCs w:val="20"/>
                <w:b w:val="1"/>
                <w:bCs w:val="1"/>
                <w:color w:val="222222"/>
              </w:rPr>
              <w:t>Putrajaya Corporation (June 2015 -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2"/>
                <w:szCs w:val="22"/>
                <w:color w:val="222222"/>
              </w:rPr>
              <w:t>Fax No.: 03-79676150</w:t>
            </w:r>
          </w:p>
        </w:tc>
      </w:tr>
      <w:tr>
        <w:trPr>
          <w:trHeight w:val="300"/>
        </w:trPr>
        <w:tc>
          <w:tcPr>
            <w:tcW w:w="3580" w:type="dxa"/>
            <w:vAlign w:val="bottom"/>
            <w:tcBorders>
              <w:right w:val="single" w:sz="8" w:color="99CC33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0"/>
                <w:szCs w:val="20"/>
                <w:b w:val="1"/>
                <w:bCs w:val="1"/>
                <w:color w:val="222222"/>
              </w:rPr>
              <w:t>Aug 2015)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2"/>
                <w:szCs w:val="22"/>
                <w:color w:val="222222"/>
              </w:rPr>
              <w:t>E-mail Address:</w:t>
            </w:r>
          </w:p>
        </w:tc>
      </w:tr>
      <w:tr>
        <w:trPr>
          <w:trHeight w:val="300"/>
        </w:trPr>
        <w:tc>
          <w:tcPr>
            <w:tcW w:w="3580" w:type="dxa"/>
            <w:vAlign w:val="bottom"/>
            <w:tcBorders>
              <w:right w:val="single" w:sz="8" w:color="99CC33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0"/>
                <w:szCs w:val="20"/>
                <w:i w:val="1"/>
                <w:iCs w:val="1"/>
                <w:color w:val="222222"/>
              </w:rPr>
              <w:t>Intern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120"/>
              <w:spacing w:after="0"/>
              <w:rPr>
                <w:rFonts w:ascii="Corbel" w:cs="Corbel" w:eastAsia="Corbel" w:hAnsi="Corbel"/>
                <w:sz w:val="22"/>
                <w:szCs w:val="22"/>
                <w:u w:val="single" w:color="auto"/>
                <w:color w:val="0000FF"/>
              </w:rPr>
            </w:pPr>
            <w:hyperlink r:id="rId10">
              <w:r>
                <w:rPr>
                  <w:rFonts w:ascii="Corbel" w:cs="Corbel" w:eastAsia="Corbel" w:hAnsi="Corbel"/>
                  <w:sz w:val="22"/>
                  <w:szCs w:val="22"/>
                  <w:u w:val="single" w:color="auto"/>
                  <w:color w:val="0000FF"/>
                </w:rPr>
                <w:t>yongkt@um.edu.my</w:t>
              </w:r>
            </w:hyperlink>
          </w:p>
        </w:tc>
      </w:tr>
      <w:tr>
        <w:trPr>
          <w:trHeight w:val="515"/>
        </w:trPr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99CC3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3"/>
        </w:trPr>
        <w:tc>
          <w:tcPr>
            <w:tcW w:w="3320" w:type="dxa"/>
            <w:vAlign w:val="bottom"/>
            <w:tcBorders>
              <w:bottom w:val="single" w:sz="8" w:color="99CC3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99CC3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335" w:lineRule="exact"/>
        <w:rPr>
          <w:sz w:val="20"/>
          <w:szCs w:val="20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2"/>
        </w:trPr>
        <w:tc>
          <w:tcPr>
            <w:tcW w:w="3480" w:type="dxa"/>
            <w:vAlign w:val="bottom"/>
            <w:tcBorders>
              <w:right w:val="single" w:sz="8" w:color="99CC33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8"/>
                <w:szCs w:val="28"/>
                <w:color w:val="94C600"/>
              </w:rPr>
              <w:t>Volunteerism</w:t>
            </w:r>
          </w:p>
        </w:tc>
        <w:tc>
          <w:tcPr>
            <w:tcW w:w="32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8"/>
                <w:szCs w:val="28"/>
                <w:color w:val="94C600"/>
              </w:rPr>
              <w:t>Education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3480" w:type="dxa"/>
            <w:vAlign w:val="bottom"/>
            <w:tcBorders>
              <w:right w:val="single" w:sz="8" w:color="99CC33"/>
            </w:tcBorders>
          </w:tcPr>
          <w:p>
            <w:pPr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0"/>
                <w:szCs w:val="20"/>
                <w:b w:val="1"/>
                <w:bCs w:val="1"/>
                <w:color w:val="222222"/>
              </w:rPr>
              <w:t>Baha'i Junior Youth Program</w:t>
            </w:r>
          </w:p>
        </w:tc>
        <w:tc>
          <w:tcPr>
            <w:tcW w:w="3260" w:type="dxa"/>
            <w:vAlign w:val="bottom"/>
          </w:tcPr>
          <w:p>
            <w:pPr>
              <w:ind w:left="3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9"/>
              </w:rPr>
              <w:t>Ecology &amp; Biodiversity (Zoology)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3480" w:type="dxa"/>
            <w:vAlign w:val="bottom"/>
            <w:tcBorders>
              <w:right w:val="single" w:sz="8" w:color="99CC33"/>
            </w:tcBorders>
            <w:vMerge w:val="restart"/>
          </w:tcPr>
          <w:p>
            <w:pPr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0"/>
                <w:szCs w:val="20"/>
                <w:b w:val="1"/>
                <w:bCs w:val="1"/>
                <w:color w:val="222222"/>
              </w:rPr>
              <w:t>(Jan 2005 – Present)</w:t>
            </w:r>
          </w:p>
        </w:tc>
        <w:tc>
          <w:tcPr>
            <w:tcW w:w="3260" w:type="dxa"/>
            <w:vAlign w:val="bottom"/>
          </w:tcPr>
          <w:p>
            <w:pPr>
              <w:ind w:left="32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(2010-2016), </w:t>
            </w:r>
            <w:r>
              <w:rPr>
                <w:rFonts w:ascii="Calibri" w:cs="Calibri" w:eastAsia="Calibri" w:hAnsi="Calibri"/>
                <w:sz w:val="22"/>
                <w:szCs w:val="22"/>
                <w:i w:val="1"/>
                <w:iCs w:val="1"/>
                <w:color w:val="auto"/>
              </w:rPr>
              <w:t>University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3480" w:type="dxa"/>
            <w:vAlign w:val="bottom"/>
            <w:tcBorders>
              <w:right w:val="single" w:sz="8" w:color="99CC33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60" w:type="dxa"/>
            <w:vAlign w:val="bottom"/>
            <w:vMerge w:val="restart"/>
          </w:tcPr>
          <w:p>
            <w:pPr>
              <w:ind w:left="3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i w:val="1"/>
                <w:iCs w:val="1"/>
                <w:color w:val="auto"/>
              </w:rPr>
              <w:t>Malaya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3480" w:type="dxa"/>
            <w:vAlign w:val="bottom"/>
            <w:tcBorders>
              <w:right w:val="single" w:sz="8" w:color="99CC33"/>
            </w:tcBorders>
            <w:vMerge w:val="restart"/>
          </w:tcPr>
          <w:p>
            <w:pPr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0"/>
                <w:szCs w:val="20"/>
                <w:i w:val="1"/>
                <w:iCs w:val="1"/>
                <w:color w:val="222222"/>
              </w:rPr>
              <w:t>Youth Group Facilitator</w:t>
            </w:r>
          </w:p>
        </w:tc>
        <w:tc>
          <w:tcPr>
            <w:tcW w:w="326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3480" w:type="dxa"/>
            <w:vAlign w:val="bottom"/>
            <w:tcBorders>
              <w:right w:val="single" w:sz="8" w:color="99CC33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6"/>
        </w:trPr>
        <w:tc>
          <w:tcPr>
            <w:tcW w:w="3480" w:type="dxa"/>
            <w:vAlign w:val="bottom"/>
            <w:tcBorders>
              <w:right w:val="single" w:sz="8" w:color="99CC33"/>
            </w:tcBorders>
            <w:vMerge w:val="restart"/>
          </w:tcPr>
          <w:p>
            <w:pPr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0"/>
                <w:szCs w:val="20"/>
                <w:b w:val="1"/>
                <w:bCs w:val="1"/>
                <w:color w:val="222222"/>
              </w:rPr>
              <w:t>Diamond Project Malaysia</w:t>
            </w:r>
          </w:p>
        </w:tc>
        <w:tc>
          <w:tcPr>
            <w:tcW w:w="32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Canadian International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480" w:type="dxa"/>
            <w:vAlign w:val="bottom"/>
            <w:tcBorders>
              <w:right w:val="single" w:sz="8" w:color="99CC33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Matriculation Program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3480" w:type="dxa"/>
            <w:vAlign w:val="bottom"/>
            <w:tcBorders>
              <w:right w:val="single" w:sz="8" w:color="99CC33"/>
            </w:tcBorders>
            <w:vMerge w:val="restart"/>
          </w:tcPr>
          <w:p>
            <w:pPr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0"/>
                <w:szCs w:val="20"/>
                <w:b w:val="1"/>
                <w:bCs w:val="1"/>
                <w:color w:val="222222"/>
              </w:rPr>
              <w:t>(Feb 2015 – Present)</w:t>
            </w:r>
          </w:p>
        </w:tc>
        <w:tc>
          <w:tcPr>
            <w:tcW w:w="32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3480" w:type="dxa"/>
            <w:vAlign w:val="bottom"/>
            <w:tcBorders>
              <w:right w:val="single" w:sz="8" w:color="99CC33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(2008-2009), </w:t>
            </w:r>
            <w:r>
              <w:rPr>
                <w:rFonts w:ascii="Calibri" w:cs="Calibri" w:eastAsia="Calibri" w:hAnsi="Calibri"/>
                <w:sz w:val="22"/>
                <w:szCs w:val="22"/>
                <w:i w:val="1"/>
                <w:iCs w:val="1"/>
                <w:color w:val="auto"/>
              </w:rPr>
              <w:t>Sunway College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3480" w:type="dxa"/>
            <w:vAlign w:val="bottom"/>
            <w:tcBorders>
              <w:right w:val="single" w:sz="8" w:color="99CC33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3480" w:type="dxa"/>
            <w:vAlign w:val="bottom"/>
            <w:tcBorders>
              <w:right w:val="single" w:sz="8" w:color="99CC33"/>
            </w:tcBorders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0"/>
                <w:szCs w:val="20"/>
                <w:i w:val="1"/>
                <w:iCs w:val="1"/>
                <w:color w:val="222222"/>
              </w:rPr>
              <w:t>Voluntary Group Founder/Facilitator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7"/>
        </w:trPr>
        <w:tc>
          <w:tcPr>
            <w:tcW w:w="3480" w:type="dxa"/>
            <w:vAlign w:val="bottom"/>
            <w:tcBorders>
              <w:right w:val="single" w:sz="8" w:color="99CC3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52"/>
          <w:szCs w:val="52"/>
          <w:color w:val="FFFFFF"/>
          <w:highlight w:val="black"/>
        </w:rPr>
        <w:br w:type="column"/>
        <w:t>DIYAA MANI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0"/>
        <w:spacing w:after="0" w:line="239" w:lineRule="auto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8"/>
          <w:szCs w:val="28"/>
          <w:color w:val="FFFFFF"/>
          <w:highlight w:val="black"/>
        </w:rPr>
        <w:t>FUTURE CONSERVATIONIST</w:t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right"/>
        <w:spacing w:after="0" w:line="239" w:lineRule="auto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2"/>
          <w:szCs w:val="22"/>
          <w:color w:val="FFFFFF"/>
          <w:highlight w:val="black"/>
        </w:rPr>
        <w:t>Mobile: +60124001409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1120"/>
        <w:spacing w:after="0" w:line="239" w:lineRule="auto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2"/>
          <w:szCs w:val="22"/>
          <w:color w:val="FFFFFF"/>
          <w:highlight w:val="black"/>
        </w:rPr>
        <w:t>diyaa.mani88@gmail.com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920"/>
        <w:spacing w:after="0" w:line="239" w:lineRule="auto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8"/>
          <w:szCs w:val="28"/>
          <w:color w:val="FFFFFF"/>
        </w:rPr>
        <w:t>KEY SKILLS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680"/>
        <w:spacing w:after="0" w:line="239" w:lineRule="auto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8"/>
          <w:szCs w:val="28"/>
          <w:color w:val="FFFFFF"/>
          <w:shd w:val="clear" w:color="auto" w:fill="8EA53C"/>
        </w:rPr>
        <w:t>PROFESSIONAL</w:t>
      </w:r>
    </w:p>
    <w:p>
      <w:pPr>
        <w:spacing w:after="0" w:line="167" w:lineRule="exact"/>
        <w:rPr>
          <w:sz w:val="20"/>
          <w:szCs w:val="20"/>
          <w:color w:val="auto"/>
        </w:rPr>
      </w:pPr>
    </w:p>
    <w:p>
      <w:pPr>
        <w:ind w:left="320" w:right="580" w:firstLine="629"/>
        <w:spacing w:after="0" w:line="38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FFFFFF"/>
        </w:rPr>
        <w:t>Critical thinking Leadership and Responsibility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1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FFFFFF"/>
        </w:rPr>
        <w:t>Communicative and Interpersonal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14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FFFFFF"/>
        </w:rPr>
        <w:t>Oral and Written Communication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8"/>
          <w:szCs w:val="28"/>
          <w:color w:val="FFFFFF"/>
        </w:rPr>
        <w:t>TECHNICAL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1300" w:right="240" w:hanging="1317"/>
        <w:spacing w:after="0" w:line="22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FFFFFF"/>
        </w:rPr>
        <w:t>Working Knowledge on Inventorizing Species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840" w:right="1040" w:hanging="64"/>
        <w:spacing w:after="0" w:line="380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FFFFFF"/>
        </w:rPr>
        <w:t>Observational skills Field Experience Biological Surveys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FFFFFF"/>
        </w:rPr>
        <w:t>Report Writing and Presentation</w:t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FFFFFF"/>
        </w:rPr>
        <w:t>Data Analysis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FFFFFF"/>
        </w:rPr>
        <w:t>Research</w:t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FFFFFF"/>
        </w:rPr>
        <w:t>ANOVA, SPSS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960"/>
        <w:spacing w:after="0" w:line="239" w:lineRule="auto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8"/>
          <w:szCs w:val="28"/>
          <w:color w:val="FFFFFF"/>
        </w:rPr>
        <w:t>PERSONAL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70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FFFFFF"/>
        </w:rPr>
        <w:t>Independent Worker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4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FFFFFF"/>
        </w:rPr>
        <w:t>Needs Minimal Supervision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44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FFFFFF"/>
        </w:rPr>
        <w:t>Motivated and Goal-driven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FFFFFF"/>
        </w:rPr>
        <w:t>Ambitious</w:t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FFFFFF"/>
        </w:rPr>
        <w:t>Adaptable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FFFFFF"/>
        </w:rPr>
        <w:t>Strong Work Ethic</w:t>
      </w:r>
    </w:p>
    <w:sectPr>
      <w:pgSz w:w="11900" w:h="16838" w:orient="portrait"/>
      <w:cols w:equalWidth="0" w:num="2">
        <w:col w:w="7000" w:space="840"/>
        <w:col w:w="3540"/>
      </w:cols>
      <w:pgMar w:left="240" w:top="322" w:right="280" w:bottom="1087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hyperlink" Target="mailto:roslihashim@um.edu.my" TargetMode="External"/><Relationship Id="rId10" Type="http://schemas.openxmlformats.org/officeDocument/2006/relationships/hyperlink" Target="mailto:yongkt@um.edu.my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2016-12-06T21:50:29Z</dcterms:created>
  <dcterms:modified xsi:type="dcterms:W3CDTF">2016-12-06T21:50:29Z</dcterms:modified>
</cp:coreProperties>
</file>