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84" w:rsidRPr="00BB30CC" w:rsidRDefault="009335DB" w:rsidP="009335DB">
      <w:pPr>
        <w:tabs>
          <w:tab w:val="left" w:pos="6027"/>
        </w:tabs>
        <w:ind w:left="-709" w:right="-999"/>
        <w:rPr>
          <w:lang w:val="en-GB"/>
        </w:rPr>
      </w:pPr>
      <w:r w:rsidRPr="00BB30CC">
        <w:rPr>
          <w:lang w:val="en-GB"/>
        </w:rPr>
        <w:tab/>
      </w:r>
    </w:p>
    <w:tbl>
      <w:tblPr>
        <w:tblStyle w:val="Grilledutableau"/>
        <w:tblW w:w="1099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236"/>
        <w:gridCol w:w="6928"/>
      </w:tblGrid>
      <w:tr w:rsidR="001F4734" w:rsidRPr="00BB30CC" w:rsidTr="00916029">
        <w:trPr>
          <w:trHeight w:val="3794"/>
        </w:trPr>
        <w:tc>
          <w:tcPr>
            <w:tcW w:w="3828" w:type="dxa"/>
            <w:shd w:val="clear" w:color="auto" w:fill="DBE5F1" w:themeFill="accent1" w:themeFillTint="33"/>
          </w:tcPr>
          <w:p w:rsidR="00491D61" w:rsidRPr="00491D61" w:rsidRDefault="00491D61">
            <w:pPr>
              <w:rPr>
                <w:rFonts w:ascii="Chalkboard" w:hAnsi="Chalkboard" w:cs="Ayuthaya"/>
                <w:lang w:val="en-GB"/>
              </w:rPr>
            </w:pPr>
          </w:p>
          <w:p w:rsidR="00491D61" w:rsidRPr="00EF1B02" w:rsidRDefault="00491D61" w:rsidP="00491D61">
            <w:pPr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</w:pPr>
            <w:r w:rsidRPr="00EF1B02"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  <w:t>- Meticulous translator with strong linguistic background</w:t>
            </w:r>
          </w:p>
          <w:p w:rsidR="00491D61" w:rsidRPr="00EF1B02" w:rsidRDefault="00491D61" w:rsidP="00491D61">
            <w:pPr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</w:pPr>
            <w:r w:rsidRPr="00EF1B02"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  <w:t>- Translation/ Localis</w:t>
            </w:r>
            <w:r w:rsidRPr="00EF1B02"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  <w:t>a</w:t>
            </w:r>
            <w:r w:rsidRPr="00EF1B02"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  <w:t>tion</w:t>
            </w:r>
          </w:p>
          <w:p w:rsidR="00491D61" w:rsidRPr="00EF1B02" w:rsidRDefault="00491D61" w:rsidP="00491D61">
            <w:pPr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</w:pPr>
            <w:r w:rsidRPr="00EF1B02"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  <w:t>- Post-editing (</w:t>
            </w:r>
            <w:r w:rsidRPr="00EF1B02">
              <w:rPr>
                <w:rFonts w:ascii="Californian FB" w:hAnsi="Californian FB" w:cs="Apple Chancery"/>
                <w:b/>
                <w:color w:val="365F91" w:themeColor="accent1" w:themeShade="BF"/>
                <w:lang w:val="en-GB"/>
              </w:rPr>
              <w:t>SDL Ce</w:t>
            </w:r>
            <w:r w:rsidRPr="00EF1B02">
              <w:rPr>
                <w:rFonts w:ascii="Californian FB" w:hAnsi="Californian FB" w:cs="Apple Chancery"/>
                <w:b/>
                <w:color w:val="365F91" w:themeColor="accent1" w:themeShade="BF"/>
                <w:lang w:val="en-GB"/>
              </w:rPr>
              <w:t>r</w:t>
            </w:r>
            <w:r w:rsidRPr="00EF1B02">
              <w:rPr>
                <w:rFonts w:ascii="Californian FB" w:hAnsi="Californian FB" w:cs="Apple Chancery"/>
                <w:b/>
                <w:color w:val="365F91" w:themeColor="accent1" w:themeShade="BF"/>
                <w:lang w:val="en-GB"/>
              </w:rPr>
              <w:t>tified)</w:t>
            </w:r>
          </w:p>
          <w:p w:rsidR="00491D61" w:rsidRPr="00BB30CC" w:rsidRDefault="00491D61" w:rsidP="00491D61">
            <w:pPr>
              <w:rPr>
                <w:rFonts w:asciiTheme="majorHAnsi" w:hAnsiTheme="majorHAnsi"/>
                <w:lang w:val="en-GB"/>
              </w:rPr>
            </w:pPr>
            <w:r w:rsidRPr="00EF1B02"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  <w:t>- 10 year-experience in multi-cultural enviro</w:t>
            </w:r>
            <w:r w:rsidRPr="00EF1B02"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  <w:t>n</w:t>
            </w:r>
            <w:r w:rsidRPr="00EF1B02">
              <w:rPr>
                <w:rFonts w:ascii="Californian FB" w:hAnsi="Californian FB" w:cs="Apple Chancery"/>
                <w:color w:val="365F91" w:themeColor="accent1" w:themeShade="BF"/>
                <w:lang w:val="en-GB"/>
              </w:rPr>
              <w:t>ments</w:t>
            </w:r>
          </w:p>
        </w:tc>
        <w:tc>
          <w:tcPr>
            <w:tcW w:w="236" w:type="dxa"/>
            <w:vMerge w:val="restart"/>
          </w:tcPr>
          <w:p w:rsidR="001F4734" w:rsidRPr="00BB30CC" w:rsidRDefault="001F4734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928" w:type="dxa"/>
            <w:vMerge w:val="restart"/>
          </w:tcPr>
          <w:p w:rsidR="00BB30CC" w:rsidRPr="00B11968" w:rsidRDefault="00BB30CC" w:rsidP="00BB30CC">
            <w:pPr>
              <w:jc w:val="center"/>
              <w:rPr>
                <w:rFonts w:ascii="Apple Chancery" w:hAnsi="Apple Chancery" w:cs="Apple Chancery"/>
                <w:b/>
                <w:color w:val="244061" w:themeColor="accent1" w:themeShade="80"/>
                <w:sz w:val="6"/>
                <w:szCs w:val="6"/>
                <w:lang w:val="en-GB"/>
              </w:rPr>
            </w:pPr>
          </w:p>
          <w:p w:rsidR="00597029" w:rsidRPr="00EF1B02" w:rsidRDefault="00597029" w:rsidP="00BB30CC">
            <w:pPr>
              <w:jc w:val="center"/>
              <w:rPr>
                <w:rFonts w:ascii="Bradley Hand ITC" w:hAnsi="Bradley Hand ITC" w:cs="Apple Chancery"/>
                <w:b/>
                <w:color w:val="244061" w:themeColor="accent1" w:themeShade="80"/>
                <w:sz w:val="32"/>
                <w:lang w:val="en-GB"/>
              </w:rPr>
            </w:pPr>
            <w:r w:rsidRPr="00EF1B02">
              <w:rPr>
                <w:rFonts w:ascii="Bradley Hand ITC" w:hAnsi="Bradley Hand ITC" w:cs="Apple Chancery"/>
                <w:b/>
                <w:color w:val="244061" w:themeColor="accent1" w:themeShade="80"/>
                <w:sz w:val="32"/>
                <w:lang w:val="en-GB"/>
              </w:rPr>
              <w:t>Skills</w:t>
            </w:r>
          </w:p>
          <w:p w:rsidR="00597029" w:rsidRPr="00B11968" w:rsidRDefault="00597029" w:rsidP="00BB30CC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10"/>
                <w:szCs w:val="22"/>
                <w:u w:val="single"/>
                <w:lang w:val="en-GB"/>
              </w:rPr>
            </w:pPr>
          </w:p>
          <w:p w:rsidR="00BB30CC" w:rsidRPr="00B11968" w:rsidRDefault="005F7E10" w:rsidP="00BB30CC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22"/>
                <w:szCs w:val="22"/>
                <w:u w:val="single"/>
                <w:lang w:val="en-GB"/>
              </w:rPr>
            </w:pPr>
            <w:r w:rsidRPr="00B11968">
              <w:rPr>
                <w:rFonts w:asciiTheme="majorHAnsi" w:hAnsiTheme="majorHAnsi"/>
                <w:b/>
                <w:i/>
                <w:color w:val="244061" w:themeColor="accent1" w:themeShade="80"/>
                <w:sz w:val="22"/>
                <w:szCs w:val="22"/>
                <w:u w:val="single"/>
                <w:lang w:val="en-GB"/>
              </w:rPr>
              <w:t>Translation</w:t>
            </w:r>
          </w:p>
          <w:p w:rsidR="009E566A" w:rsidRPr="00EE4DF8" w:rsidRDefault="009E566A" w:rsidP="00BB30CC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20"/>
                <w:szCs w:val="22"/>
                <w:u w:val="single"/>
                <w:lang w:val="en-GB"/>
              </w:rPr>
            </w:pPr>
          </w:p>
          <w:p w:rsidR="00BB30CC" w:rsidRPr="00B11968" w:rsidRDefault="00E670E8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Working l</w:t>
            </w:r>
            <w:r w:rsidR="00BB30CC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anguages: </w:t>
            </w:r>
            <w:r w:rsidR="00BB30CC"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 xml:space="preserve">Greek </w:t>
            </w:r>
            <w:r w:rsidR="00BB30CC" w:rsidRPr="00B11968">
              <w:rPr>
                <w:rFonts w:asciiTheme="majorHAnsi" w:hAnsiTheme="majorHAnsi"/>
                <w:color w:val="244061" w:themeColor="accent1" w:themeShade="80"/>
                <w:sz w:val="18"/>
                <w:szCs w:val="22"/>
                <w:lang w:val="en-GB"/>
              </w:rPr>
              <w:t>(</w:t>
            </w:r>
            <w:r w:rsidR="005D1F14" w:rsidRPr="00B11968">
              <w:rPr>
                <w:rFonts w:asciiTheme="majorHAnsi" w:hAnsiTheme="majorHAnsi"/>
                <w:color w:val="244061" w:themeColor="accent1" w:themeShade="80"/>
                <w:sz w:val="18"/>
                <w:szCs w:val="22"/>
                <w:lang w:val="en-GB"/>
              </w:rPr>
              <w:t>native</w:t>
            </w:r>
            <w:r w:rsidR="00BB30CC" w:rsidRPr="00B11968">
              <w:rPr>
                <w:rFonts w:asciiTheme="majorHAnsi" w:hAnsiTheme="majorHAnsi"/>
                <w:color w:val="244061" w:themeColor="accent1" w:themeShade="80"/>
                <w:sz w:val="18"/>
                <w:szCs w:val="22"/>
                <w:lang w:val="en-GB"/>
              </w:rPr>
              <w:t>)</w:t>
            </w:r>
            <w:r w:rsidR="00BB30CC"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, French</w:t>
            </w:r>
            <w:r w:rsidR="002670F1" w:rsidRPr="00B11968">
              <w:rPr>
                <w:rFonts w:asciiTheme="majorHAnsi" w:hAnsiTheme="majorHAnsi"/>
                <w:color w:val="244061" w:themeColor="accent1" w:themeShade="80"/>
                <w:sz w:val="18"/>
                <w:szCs w:val="22"/>
                <w:lang w:val="en-GB"/>
              </w:rPr>
              <w:t>(</w:t>
            </w:r>
            <w:r w:rsidR="005D1F14" w:rsidRPr="00B11968">
              <w:rPr>
                <w:rFonts w:asciiTheme="majorHAnsi" w:hAnsiTheme="majorHAnsi"/>
                <w:color w:val="244061" w:themeColor="accent1" w:themeShade="80"/>
                <w:sz w:val="18"/>
                <w:szCs w:val="22"/>
                <w:lang w:val="en-GB"/>
              </w:rPr>
              <w:t>bilingual</w:t>
            </w:r>
            <w:r w:rsidR="002670F1" w:rsidRPr="00B11968">
              <w:rPr>
                <w:rFonts w:asciiTheme="majorHAnsi" w:hAnsiTheme="majorHAnsi"/>
                <w:color w:val="244061" w:themeColor="accent1" w:themeShade="80"/>
                <w:sz w:val="18"/>
                <w:szCs w:val="22"/>
                <w:lang w:val="en-GB"/>
              </w:rPr>
              <w:t>)</w:t>
            </w:r>
            <w:r w:rsidR="00BB30CC"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, English</w:t>
            </w:r>
            <w:r w:rsidR="005D1F14" w:rsidRPr="00B11968">
              <w:rPr>
                <w:rFonts w:asciiTheme="majorHAnsi" w:hAnsiTheme="majorHAnsi"/>
                <w:color w:val="244061" w:themeColor="accent1" w:themeShade="80"/>
                <w:sz w:val="18"/>
                <w:szCs w:val="22"/>
                <w:lang w:val="en-GB"/>
              </w:rPr>
              <w:t xml:space="preserve"> (fluent)</w:t>
            </w:r>
            <w:r w:rsidR="00BB30CC"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, German</w:t>
            </w:r>
            <w:r w:rsidR="005D1F14" w:rsidRPr="00B11968">
              <w:rPr>
                <w:rFonts w:asciiTheme="majorHAnsi" w:hAnsiTheme="majorHAnsi"/>
                <w:color w:val="244061" w:themeColor="accent1" w:themeShade="80"/>
                <w:sz w:val="18"/>
                <w:szCs w:val="22"/>
                <w:lang w:val="en-GB"/>
              </w:rPr>
              <w:t>(fluent)</w:t>
            </w:r>
          </w:p>
          <w:p w:rsidR="00BB30CC" w:rsidRPr="00B11968" w:rsidRDefault="00BB30CC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Translate</w:t>
            </w:r>
            <w:r w:rsidR="00CF19B7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 various types of texts</w:t>
            </w:r>
            <w:r w:rsidR="00FE747A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into Greek and French</w:t>
            </w:r>
          </w:p>
          <w:p w:rsidR="00BB30CC" w:rsidRDefault="00E670E8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Post-</w:t>
            </w:r>
            <w:r w:rsidR="005F7E10"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edit</w:t>
            </w:r>
            <w:r w:rsidR="00E60716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, </w:t>
            </w:r>
            <w:r w:rsidR="00E60716" w:rsidRPr="00E60716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review</w:t>
            </w:r>
            <w:r w:rsidR="00E60716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, </w:t>
            </w:r>
            <w:r w:rsidR="00E60716" w:rsidRPr="00E60716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proofread</w:t>
            </w:r>
            <w:r w:rsidR="00E60716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 translated documents</w:t>
            </w:r>
          </w:p>
          <w:p w:rsidR="00853664" w:rsidRPr="00B11968" w:rsidRDefault="00BB30CC" w:rsidP="00853664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Re-Write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/ adapt documents (sites, overviews, processes, etc.)</w:t>
            </w:r>
          </w:p>
          <w:p w:rsidR="004273EF" w:rsidRPr="00B11968" w:rsidRDefault="004273EF" w:rsidP="004273EF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EE4DF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u w:val="single"/>
                <w:lang w:val="en-GB"/>
              </w:rPr>
              <w:t>Fields of experience</w:t>
            </w:r>
            <w:r w:rsidR="00853664" w:rsidRPr="00EE4DF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u w:val="single"/>
                <w:lang w:val="en-GB"/>
              </w:rPr>
              <w:t>: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Dental technology, tourism, marketing,</w:t>
            </w:r>
            <w:r w:rsidR="000027A2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 we</w:t>
            </w:r>
            <w:r w:rsidR="000027A2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b</w:t>
            </w:r>
            <w:r w:rsidR="000027A2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sites,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 logistics, chem</w:t>
            </w:r>
            <w:bookmarkStart w:id="0" w:name="_GoBack"/>
            <w:bookmarkEnd w:id="0"/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ical products (technical and safety data sheets), </w:t>
            </w:r>
            <w:r w:rsidR="00EA7432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UN &amp;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EU documents, </w:t>
            </w:r>
            <w:r w:rsidR="00EE4DF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legal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, business reports, </w:t>
            </w:r>
            <w:r w:rsidR="00EE4DF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c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ertificates, CVs</w:t>
            </w:r>
          </w:p>
          <w:p w:rsidR="00BB30CC" w:rsidRPr="00EE4DF8" w:rsidRDefault="00BB30CC" w:rsidP="005F7E10">
            <w:pPr>
              <w:pStyle w:val="Paragraphedeliste"/>
              <w:ind w:left="567"/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2"/>
                <w:lang w:val="en-GB"/>
              </w:rPr>
            </w:pPr>
          </w:p>
          <w:p w:rsidR="005F7E10" w:rsidRPr="00B11968" w:rsidRDefault="005F7E10" w:rsidP="005F7E10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22"/>
                <w:szCs w:val="22"/>
                <w:u w:val="single"/>
                <w:lang w:val="en-GB"/>
              </w:rPr>
            </w:pPr>
            <w:r w:rsidRPr="00B11968">
              <w:rPr>
                <w:rFonts w:asciiTheme="majorHAnsi" w:hAnsiTheme="majorHAnsi"/>
                <w:b/>
                <w:i/>
                <w:color w:val="244061" w:themeColor="accent1" w:themeShade="80"/>
                <w:sz w:val="22"/>
                <w:szCs w:val="22"/>
                <w:u w:val="single"/>
                <w:lang w:val="en-GB"/>
              </w:rPr>
              <w:t>IT Skills</w:t>
            </w:r>
          </w:p>
          <w:p w:rsidR="005F7E10" w:rsidRPr="00EE4DF8" w:rsidRDefault="005F7E10" w:rsidP="005F7E10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20"/>
                <w:szCs w:val="22"/>
                <w:u w:val="single"/>
                <w:lang w:val="en-GB"/>
              </w:rPr>
            </w:pPr>
          </w:p>
          <w:p w:rsidR="005F7E10" w:rsidRPr="00B11968" w:rsidRDefault="005F7E10" w:rsidP="005F7E10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SDL Trados, MemoQ, Wordfast, Microsoft Office, Dynamics, SAP, Lotus Notes, Mac Os X Software, Webdesign</w:t>
            </w:r>
          </w:p>
          <w:p w:rsidR="005F7E10" w:rsidRPr="00B11968" w:rsidRDefault="005F7E10" w:rsidP="00BB30CC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</w:pPr>
          </w:p>
          <w:p w:rsidR="00BB30CC" w:rsidRPr="00B11968" w:rsidRDefault="00BB30CC" w:rsidP="00BB30CC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22"/>
                <w:szCs w:val="22"/>
                <w:u w:val="single"/>
                <w:lang w:val="en-GB"/>
              </w:rPr>
            </w:pPr>
            <w:r w:rsidRPr="00B11968">
              <w:rPr>
                <w:rFonts w:asciiTheme="majorHAnsi" w:hAnsiTheme="majorHAnsi"/>
                <w:b/>
                <w:i/>
                <w:color w:val="244061" w:themeColor="accent1" w:themeShade="80"/>
                <w:sz w:val="22"/>
                <w:szCs w:val="22"/>
                <w:u w:val="single"/>
                <w:lang w:val="en-GB"/>
              </w:rPr>
              <w:t>Coordination</w:t>
            </w:r>
          </w:p>
          <w:p w:rsidR="009E566A" w:rsidRPr="00EE4DF8" w:rsidRDefault="009E566A" w:rsidP="00BB30CC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20"/>
                <w:szCs w:val="22"/>
                <w:u w:val="single"/>
                <w:lang w:val="en-GB"/>
              </w:rPr>
            </w:pPr>
          </w:p>
          <w:p w:rsidR="00C94501" w:rsidRPr="00B11968" w:rsidRDefault="00C94501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Act as an </w:t>
            </w: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interface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 between various departments, </w:t>
            </w:r>
            <w:r w:rsidR="00137C2B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international 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suppliers and clients</w:t>
            </w:r>
          </w:p>
          <w:p w:rsidR="00BB30CC" w:rsidRPr="00B11968" w:rsidRDefault="00C94501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Manage</w:t>
            </w: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 xml:space="preserve">German speaking 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key accounts</w:t>
            </w:r>
          </w:p>
          <w:p w:rsidR="00BB30CC" w:rsidRPr="00B11968" w:rsidRDefault="000F04D2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Analyse</w:t>
            </w:r>
            <w:r w:rsidR="00C94501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non-conformitiesand </w:t>
            </w:r>
            <w:r w:rsidR="00C94501"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assess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performance</w:t>
            </w:r>
          </w:p>
          <w:p w:rsidR="004273EF" w:rsidRPr="00B11968" w:rsidRDefault="004273EF" w:rsidP="00BB30CC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</w:pPr>
          </w:p>
          <w:p w:rsidR="00BB30CC" w:rsidRPr="00B11968" w:rsidRDefault="00C94501" w:rsidP="00BB30CC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22"/>
                <w:szCs w:val="22"/>
                <w:u w:val="single"/>
                <w:lang w:val="en-GB"/>
              </w:rPr>
            </w:pPr>
            <w:r w:rsidRPr="00B11968">
              <w:rPr>
                <w:rFonts w:asciiTheme="majorHAnsi" w:hAnsiTheme="majorHAnsi"/>
                <w:b/>
                <w:i/>
                <w:color w:val="244061" w:themeColor="accent1" w:themeShade="80"/>
                <w:sz w:val="22"/>
                <w:szCs w:val="22"/>
                <w:u w:val="single"/>
                <w:lang w:val="en-GB"/>
              </w:rPr>
              <w:t>Project management</w:t>
            </w:r>
          </w:p>
          <w:p w:rsidR="009E566A" w:rsidRPr="00EE4DF8" w:rsidRDefault="009E566A" w:rsidP="00BB30CC">
            <w:pPr>
              <w:jc w:val="center"/>
              <w:rPr>
                <w:rFonts w:asciiTheme="majorHAnsi" w:hAnsiTheme="majorHAnsi"/>
                <w:b/>
                <w:i/>
                <w:color w:val="244061" w:themeColor="accent1" w:themeShade="80"/>
                <w:sz w:val="20"/>
                <w:szCs w:val="22"/>
                <w:u w:val="single"/>
                <w:lang w:val="en-GB"/>
              </w:rPr>
            </w:pPr>
          </w:p>
          <w:p w:rsidR="00BB30CC" w:rsidRPr="00B11968" w:rsidRDefault="00C94501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Implement</w:t>
            </w:r>
            <w:r w:rsidR="00BB30CC"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communication 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and </w:t>
            </w: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 xml:space="preserve">quality 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process</w:t>
            </w:r>
            <w:r w:rsidR="008F2EA9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es</w:t>
            </w:r>
          </w:p>
          <w:p w:rsidR="00BB30CC" w:rsidRPr="00B11968" w:rsidRDefault="00C94501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Conduct and coordinate group </w:t>
            </w: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>presentations</w:t>
            </w:r>
          </w:p>
          <w:p w:rsidR="000F04D2" w:rsidRPr="00B11968" w:rsidRDefault="00D6371D" w:rsidP="00C9450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>Do</w:t>
            </w: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2"/>
                <w:szCs w:val="22"/>
                <w:lang w:val="en-GB"/>
              </w:rPr>
              <w:t xml:space="preserve"> market research</w:t>
            </w:r>
            <w:r w:rsidR="000F04D2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  <w:lang w:val="en-GB"/>
              </w:rPr>
              <w:t xml:space="preserve"> (</w:t>
            </w:r>
            <w:r w:rsidR="000F04D2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</w:rPr>
              <w:t>analysis, team and supplier meetings</w:t>
            </w:r>
            <w:r w:rsidR="008C73A6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</w:rPr>
              <w:t>, translate technical data sheets</w:t>
            </w:r>
            <w:r w:rsidR="000F04D2" w:rsidRPr="00B11968">
              <w:rPr>
                <w:rFonts w:asciiTheme="majorHAnsi" w:hAnsiTheme="majorHAnsi"/>
                <w:color w:val="244061" w:themeColor="accent1" w:themeShade="80"/>
                <w:sz w:val="22"/>
                <w:szCs w:val="22"/>
              </w:rPr>
              <w:t>)</w:t>
            </w:r>
          </w:p>
          <w:p w:rsidR="001F4734" w:rsidRPr="00EE4DF8" w:rsidRDefault="00F14C29" w:rsidP="00F14C29">
            <w:pPr>
              <w:tabs>
                <w:tab w:val="left" w:pos="2093"/>
              </w:tabs>
              <w:rPr>
                <w:rFonts w:asciiTheme="majorHAnsi" w:hAnsiTheme="majorHAnsi"/>
                <w:color w:val="244061" w:themeColor="accent1" w:themeShade="80"/>
                <w:sz w:val="20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lang w:val="en-GB"/>
              </w:rPr>
              <w:tab/>
            </w:r>
          </w:p>
        </w:tc>
      </w:tr>
      <w:tr w:rsidR="001F4734" w:rsidRPr="00BB30CC" w:rsidTr="00916029">
        <w:trPr>
          <w:trHeight w:val="2420"/>
        </w:trPr>
        <w:tc>
          <w:tcPr>
            <w:tcW w:w="3828" w:type="dxa"/>
            <w:shd w:val="clear" w:color="auto" w:fill="DBE5F1" w:themeFill="accent1" w:themeFillTint="33"/>
          </w:tcPr>
          <w:p w:rsidR="001F4734" w:rsidRPr="00EF1B02" w:rsidRDefault="00925324" w:rsidP="00F953D9">
            <w:pPr>
              <w:jc w:val="center"/>
              <w:rPr>
                <w:rFonts w:ascii="Bradley Hand ITC" w:hAnsi="Bradley Hand ITC" w:cs="Apple Chancery"/>
                <w:b/>
                <w:color w:val="365F91" w:themeColor="accent1" w:themeShade="BF"/>
                <w:sz w:val="32"/>
                <w:lang w:val="en-GB"/>
              </w:rPr>
            </w:pPr>
            <w:r w:rsidRPr="00EF1B02">
              <w:rPr>
                <w:rFonts w:ascii="Bradley Hand ITC" w:hAnsi="Bradley Hand ITC" w:cs="Apple Chancery"/>
                <w:b/>
                <w:color w:val="365F91" w:themeColor="accent1" w:themeShade="BF"/>
                <w:sz w:val="32"/>
                <w:lang w:val="en-GB"/>
              </w:rPr>
              <w:t>Education</w:t>
            </w:r>
          </w:p>
          <w:p w:rsidR="001F4734" w:rsidRPr="00916029" w:rsidRDefault="001F4734" w:rsidP="00F953D9">
            <w:pPr>
              <w:jc w:val="center"/>
              <w:rPr>
                <w:rFonts w:asciiTheme="majorHAnsi" w:hAnsiTheme="majorHAnsi"/>
                <w:color w:val="365F91" w:themeColor="accent1" w:themeShade="BF"/>
                <w:sz w:val="6"/>
                <w:szCs w:val="6"/>
                <w:lang w:val="en-GB"/>
              </w:rPr>
            </w:pPr>
          </w:p>
          <w:p w:rsidR="001F4734" w:rsidRPr="00916029" w:rsidRDefault="001F4734" w:rsidP="00F953D9">
            <w:pPr>
              <w:jc w:val="both"/>
              <w:rPr>
                <w:rFonts w:asciiTheme="majorHAnsi" w:hAnsiTheme="majorHAnsi"/>
                <w:color w:val="4BACC6" w:themeColor="accent5"/>
                <w:sz w:val="18"/>
                <w:szCs w:val="18"/>
                <w:lang w:val="en-GB"/>
              </w:rPr>
            </w:pPr>
            <w:r w:rsidRPr="00916029">
              <w:rPr>
                <w:rFonts w:asciiTheme="majorHAnsi" w:hAnsiTheme="majorHAnsi"/>
                <w:color w:val="4BACC6" w:themeColor="accent5"/>
                <w:sz w:val="18"/>
                <w:szCs w:val="18"/>
                <w:lang w:val="en-GB"/>
              </w:rPr>
              <w:t>2007 – 2008</w:t>
            </w:r>
          </w:p>
          <w:p w:rsidR="001F4734" w:rsidRPr="00916029" w:rsidRDefault="001F4734" w:rsidP="00F953D9">
            <w:pPr>
              <w:jc w:val="both"/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</w:pPr>
            <w:r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M</w:t>
            </w:r>
            <w:r w:rsidR="00925324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 xml:space="preserve">asters 2 in international </w:t>
            </w:r>
            <w:r w:rsidR="001F7F9C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trade</w:t>
            </w:r>
            <w:r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 xml:space="preserve"> (</w:t>
            </w:r>
            <w:r w:rsidR="00925324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Eur</w:t>
            </w:r>
            <w:r w:rsidR="00925324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o</w:t>
            </w:r>
            <w:r w:rsidR="00925324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pean and emerging markets</w:t>
            </w:r>
            <w:r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)</w:t>
            </w:r>
            <w:r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 xml:space="preserve"> – Paris X</w:t>
            </w:r>
          </w:p>
          <w:p w:rsidR="001F4734" w:rsidRPr="00916029" w:rsidRDefault="00925324" w:rsidP="00F953D9">
            <w:pPr>
              <w:jc w:val="both"/>
              <w:rPr>
                <w:rFonts w:asciiTheme="majorHAnsi" w:hAnsiTheme="majorHAnsi"/>
                <w:color w:val="365F91" w:themeColor="accent1" w:themeShade="BF"/>
                <w:sz w:val="20"/>
                <w:szCs w:val="20"/>
                <w:lang w:val="en-GB"/>
              </w:rPr>
            </w:pPr>
            <w:r w:rsidRPr="00916029">
              <w:rPr>
                <w:rFonts w:asciiTheme="majorHAnsi" w:hAnsiTheme="majorHAnsi"/>
                <w:color w:val="365F91" w:themeColor="accent1" w:themeShade="BF"/>
                <w:sz w:val="20"/>
                <w:szCs w:val="20"/>
                <w:u w:val="single"/>
                <w:lang w:val="en-GB"/>
              </w:rPr>
              <w:t>Lessons</w:t>
            </w:r>
            <w:r w:rsidR="001F4734" w:rsidRPr="00916029">
              <w:rPr>
                <w:rFonts w:asciiTheme="majorHAnsi" w:hAnsiTheme="majorHAnsi"/>
                <w:color w:val="365F91" w:themeColor="accent1" w:themeShade="BF"/>
                <w:sz w:val="20"/>
                <w:szCs w:val="20"/>
                <w:u w:val="single"/>
                <w:lang w:val="en-GB"/>
              </w:rPr>
              <w:t>:</w:t>
            </w:r>
            <w:r w:rsidR="001F4734"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 xml:space="preserve">marketing, </w:t>
            </w:r>
            <w:r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 xml:space="preserve">cross-cultural </w:t>
            </w:r>
            <w:r w:rsidR="001F4734"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commun</w:t>
            </w:r>
            <w:r w:rsidR="001F4734"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i</w:t>
            </w:r>
            <w:r w:rsidR="001F4734"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 xml:space="preserve">cation, </w:t>
            </w:r>
            <w:r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business strategies</w:t>
            </w:r>
            <w:r w:rsidR="001F4734"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 xml:space="preserve">, </w:t>
            </w:r>
            <w:r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financial anal</w:t>
            </w:r>
            <w:r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y</w:t>
            </w:r>
            <w:r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sis</w:t>
            </w:r>
            <w:r w:rsidR="001F4734"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 xml:space="preserve">, </w:t>
            </w:r>
            <w:r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negotiation</w:t>
            </w:r>
            <w:r w:rsidR="001F4734"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, management</w:t>
            </w:r>
            <w:r w:rsidR="00BB6A0A"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, logisti</w:t>
            </w:r>
            <w:r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cs</w:t>
            </w:r>
          </w:p>
          <w:p w:rsidR="001F4734" w:rsidRPr="00916029" w:rsidRDefault="001F4734" w:rsidP="00F953D9">
            <w:pPr>
              <w:jc w:val="both"/>
              <w:rPr>
                <w:rFonts w:asciiTheme="majorHAnsi" w:hAnsiTheme="majorHAnsi"/>
                <w:color w:val="4BACC6" w:themeColor="accent5"/>
                <w:sz w:val="18"/>
                <w:szCs w:val="18"/>
                <w:lang w:val="en-GB"/>
              </w:rPr>
            </w:pPr>
            <w:r w:rsidRPr="00916029">
              <w:rPr>
                <w:rFonts w:asciiTheme="majorHAnsi" w:hAnsiTheme="majorHAnsi"/>
                <w:color w:val="4BACC6" w:themeColor="accent5"/>
                <w:sz w:val="18"/>
                <w:szCs w:val="18"/>
                <w:lang w:val="en-GB"/>
              </w:rPr>
              <w:t>2006 – 2007</w:t>
            </w:r>
          </w:p>
          <w:p w:rsidR="001F4734" w:rsidRPr="00916029" w:rsidRDefault="001F4734" w:rsidP="00F953D9">
            <w:pPr>
              <w:jc w:val="both"/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</w:pPr>
            <w:r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M</w:t>
            </w:r>
            <w:r w:rsidR="00925324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asters 1</w:t>
            </w:r>
            <w:r w:rsidR="00A84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 xml:space="preserve">Applied languages </w:t>
            </w:r>
            <w:r w:rsidR="00730AD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in</w:t>
            </w:r>
            <w:r w:rsidR="00925324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intern</w:t>
            </w:r>
            <w:r w:rsidR="00925324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a</w:t>
            </w:r>
            <w:r w:rsidR="00925324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 xml:space="preserve">tional </w:t>
            </w:r>
            <w:r w:rsidR="001F7F9C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trade</w:t>
            </w:r>
            <w:r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(communication</w:t>
            </w:r>
            <w:r w:rsidR="006C5EC1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 xml:space="preserve"> – </w:t>
            </w:r>
            <w:r w:rsidR="004C485B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French</w:t>
            </w:r>
            <w:r w:rsidR="006C5EC1"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, English, German</w:t>
            </w:r>
            <w:r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)</w:t>
            </w:r>
            <w:r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 xml:space="preserve"> – Paris X</w:t>
            </w:r>
          </w:p>
          <w:p w:rsidR="00312B48" w:rsidRPr="00916029" w:rsidRDefault="00312B48" w:rsidP="00F953D9">
            <w:pPr>
              <w:jc w:val="both"/>
              <w:rPr>
                <w:rFonts w:asciiTheme="majorHAnsi" w:hAnsiTheme="majorHAnsi"/>
                <w:color w:val="365F91" w:themeColor="accent1" w:themeShade="BF"/>
                <w:sz w:val="22"/>
                <w:szCs w:val="20"/>
              </w:rPr>
            </w:pPr>
            <w:r w:rsidRPr="00916029">
              <w:rPr>
                <w:rFonts w:asciiTheme="majorHAnsi" w:hAnsiTheme="majorHAnsi"/>
                <w:color w:val="365F91" w:themeColor="accent1" w:themeShade="BF"/>
                <w:sz w:val="20"/>
                <w:szCs w:val="20"/>
                <w:u w:val="single"/>
                <w:lang w:val="en-GB"/>
              </w:rPr>
              <w:t>Lessons:</w:t>
            </w:r>
            <w:r w:rsidRPr="00916029">
              <w:rPr>
                <w:rFonts w:asciiTheme="majorHAnsi" w:hAnsiTheme="majorHAnsi"/>
                <w:i/>
                <w:color w:val="365F91" w:themeColor="accent1" w:themeShade="BF"/>
                <w:sz w:val="20"/>
                <w:szCs w:val="20"/>
                <w:lang w:val="en-GB"/>
              </w:rPr>
              <w:t>Communication, International Trade law, translation, German, English, French</w:t>
            </w:r>
          </w:p>
          <w:p w:rsidR="001F4734" w:rsidRPr="00916029" w:rsidRDefault="001F4734" w:rsidP="00F953D9">
            <w:pPr>
              <w:jc w:val="both"/>
              <w:rPr>
                <w:rFonts w:asciiTheme="majorHAnsi" w:hAnsiTheme="majorHAnsi"/>
                <w:color w:val="4BACC6" w:themeColor="accent5"/>
                <w:sz w:val="18"/>
                <w:szCs w:val="18"/>
                <w:lang w:val="en-GB"/>
              </w:rPr>
            </w:pPr>
            <w:r w:rsidRPr="00916029">
              <w:rPr>
                <w:rFonts w:asciiTheme="majorHAnsi" w:hAnsiTheme="majorHAnsi"/>
                <w:color w:val="4BACC6" w:themeColor="accent5"/>
                <w:sz w:val="18"/>
                <w:szCs w:val="18"/>
                <w:lang w:val="en-GB"/>
              </w:rPr>
              <w:t>2000 – 2005</w:t>
            </w:r>
          </w:p>
          <w:p w:rsidR="001F4734" w:rsidRPr="00916029" w:rsidRDefault="008D6ED7" w:rsidP="00F953D9">
            <w:pPr>
              <w:jc w:val="both"/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</w:pPr>
            <w:r w:rsidRPr="0091602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lang w:val="en-GB"/>
              </w:rPr>
              <w:t>Bachelor’s Degree in Translation</w:t>
            </w:r>
            <w:r w:rsidR="001F4734"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 xml:space="preserve"> – </w:t>
            </w:r>
            <w:r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>Ionian University</w:t>
            </w:r>
            <w:r w:rsidR="001F4734"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 xml:space="preserve"> (Cor</w:t>
            </w:r>
            <w:r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>f</w:t>
            </w:r>
            <w:r w:rsidR="001F4734"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>u, Gr</w:t>
            </w:r>
            <w:r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>ee</w:t>
            </w:r>
            <w:r w:rsidR="001F4734"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>ce)</w:t>
            </w:r>
          </w:p>
          <w:p w:rsidR="001F4734" w:rsidRPr="00916029" w:rsidRDefault="001F4734" w:rsidP="00F953D9">
            <w:pPr>
              <w:jc w:val="both"/>
              <w:rPr>
                <w:rFonts w:asciiTheme="majorHAnsi" w:hAnsiTheme="majorHAnsi"/>
                <w:color w:val="365F91" w:themeColor="accent1" w:themeShade="BF"/>
                <w:sz w:val="16"/>
                <w:szCs w:val="6"/>
                <w:lang w:val="en-GB"/>
              </w:rPr>
            </w:pPr>
          </w:p>
          <w:p w:rsidR="00312B48" w:rsidRPr="00916029" w:rsidRDefault="00312B48" w:rsidP="00F953D9">
            <w:pPr>
              <w:jc w:val="both"/>
              <w:rPr>
                <w:rFonts w:asciiTheme="majorHAnsi" w:hAnsiTheme="majorHAnsi"/>
                <w:color w:val="365F91" w:themeColor="accent1" w:themeShade="BF"/>
                <w:sz w:val="16"/>
                <w:szCs w:val="6"/>
                <w:lang w:val="en-GB"/>
              </w:rPr>
            </w:pPr>
          </w:p>
        </w:tc>
        <w:tc>
          <w:tcPr>
            <w:tcW w:w="236" w:type="dxa"/>
            <w:vMerge/>
          </w:tcPr>
          <w:p w:rsidR="001F4734" w:rsidRPr="00BB30CC" w:rsidRDefault="001F4734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928" w:type="dxa"/>
            <w:vMerge/>
          </w:tcPr>
          <w:p w:rsidR="001F4734" w:rsidRPr="00B11968" w:rsidRDefault="001F4734">
            <w:pPr>
              <w:rPr>
                <w:rFonts w:asciiTheme="majorHAnsi" w:hAnsiTheme="majorHAnsi"/>
                <w:noProof/>
                <w:color w:val="244061" w:themeColor="accent1" w:themeShade="80"/>
                <w:lang w:val="en-GB"/>
              </w:rPr>
            </w:pPr>
          </w:p>
        </w:tc>
      </w:tr>
      <w:tr w:rsidR="001F4734" w:rsidRPr="00BB30CC" w:rsidTr="00916029">
        <w:trPr>
          <w:trHeight w:val="1247"/>
        </w:trPr>
        <w:tc>
          <w:tcPr>
            <w:tcW w:w="3828" w:type="dxa"/>
            <w:shd w:val="clear" w:color="auto" w:fill="DBE5F1" w:themeFill="accent1" w:themeFillTint="33"/>
          </w:tcPr>
          <w:p w:rsidR="005F7E10" w:rsidRPr="00EF1B02" w:rsidRDefault="005F7E10" w:rsidP="005F7E10">
            <w:pPr>
              <w:jc w:val="center"/>
              <w:rPr>
                <w:rFonts w:ascii="Bradley Hand ITC" w:hAnsi="Bradley Hand ITC" w:cs="Apple Chancery"/>
                <w:b/>
                <w:color w:val="365F91" w:themeColor="accent1" w:themeShade="BF"/>
                <w:sz w:val="32"/>
                <w:lang w:val="en-GB"/>
              </w:rPr>
            </w:pPr>
            <w:r w:rsidRPr="00EF1B02">
              <w:rPr>
                <w:rFonts w:ascii="Bradley Hand ITC" w:hAnsi="Bradley Hand ITC" w:cs="Apple Chancery"/>
                <w:b/>
                <w:color w:val="365F91" w:themeColor="accent1" w:themeShade="BF"/>
                <w:sz w:val="32"/>
                <w:lang w:val="en-GB"/>
              </w:rPr>
              <w:t>Interests</w:t>
            </w:r>
          </w:p>
          <w:p w:rsidR="005F7E10" w:rsidRPr="00916029" w:rsidRDefault="005F7E10" w:rsidP="005F7E10">
            <w:pPr>
              <w:jc w:val="both"/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</w:pPr>
            <w:r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 xml:space="preserve">Languages, cinema, reading, web, </w:t>
            </w:r>
            <w:r w:rsidR="00597029"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>the</w:t>
            </w:r>
            <w:r w:rsidR="00597029"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>a</w:t>
            </w:r>
            <w:r w:rsidR="00597029"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>tre</w:t>
            </w:r>
            <w:r w:rsidRPr="00916029">
              <w:rPr>
                <w:rFonts w:asciiTheme="majorHAnsi" w:hAnsiTheme="majorHAnsi"/>
                <w:color w:val="365F91" w:themeColor="accent1" w:themeShade="BF"/>
                <w:sz w:val="22"/>
                <w:szCs w:val="22"/>
                <w:lang w:val="en-GB"/>
              </w:rPr>
              <w:t xml:space="preserve"> classes (2 years)</w:t>
            </w:r>
          </w:p>
          <w:p w:rsidR="001F4734" w:rsidRPr="00916029" w:rsidRDefault="001F4734" w:rsidP="005F7E10">
            <w:pPr>
              <w:jc w:val="both"/>
              <w:rPr>
                <w:rFonts w:ascii="Bradley Hand ITC TT-Bold" w:hAnsi="Bradley Hand ITC TT-Bold" w:cs="Apple Chancery"/>
                <w:b/>
                <w:color w:val="365F91" w:themeColor="accent1" w:themeShade="BF"/>
                <w:sz w:val="16"/>
                <w:lang w:val="en-GB"/>
              </w:rPr>
            </w:pPr>
          </w:p>
        </w:tc>
        <w:tc>
          <w:tcPr>
            <w:tcW w:w="236" w:type="dxa"/>
            <w:vMerge/>
          </w:tcPr>
          <w:p w:rsidR="001F4734" w:rsidRPr="00BB30CC" w:rsidRDefault="001F4734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928" w:type="dxa"/>
            <w:vMerge w:val="restart"/>
          </w:tcPr>
          <w:p w:rsidR="00BB30CC" w:rsidRPr="00EF1B02" w:rsidRDefault="004273EF" w:rsidP="00BB30CC">
            <w:pPr>
              <w:jc w:val="center"/>
              <w:rPr>
                <w:rFonts w:ascii="Bradley Hand ITC" w:hAnsi="Bradley Hand ITC" w:cs="Apple Chancery"/>
                <w:b/>
                <w:i/>
                <w:color w:val="244061" w:themeColor="accent1" w:themeShade="80"/>
                <w:sz w:val="28"/>
                <w:lang w:val="en-GB"/>
              </w:rPr>
            </w:pPr>
            <w:r w:rsidRPr="00EF1B02">
              <w:rPr>
                <w:rFonts w:ascii="Bradley Hand ITC" w:hAnsi="Bradley Hand ITC" w:cs="Apple Chancery"/>
                <w:b/>
                <w:color w:val="244061" w:themeColor="accent1" w:themeShade="80"/>
                <w:sz w:val="32"/>
                <w:lang w:val="en-GB"/>
              </w:rPr>
              <w:t>Professional experience</w:t>
            </w:r>
          </w:p>
          <w:p w:rsidR="00BB30CC" w:rsidRPr="00B11968" w:rsidRDefault="00BB30CC" w:rsidP="00BB30CC">
            <w:pPr>
              <w:jc w:val="center"/>
              <w:rPr>
                <w:rFonts w:ascii="Bradley Hand ITC TT-Bold" w:hAnsi="Bradley Hand ITC TT-Bold"/>
                <w:i/>
                <w:color w:val="244061" w:themeColor="accent1" w:themeShade="80"/>
                <w:sz w:val="10"/>
                <w:szCs w:val="12"/>
                <w:lang w:val="en-GB"/>
              </w:rPr>
            </w:pPr>
          </w:p>
          <w:p w:rsidR="001903EB" w:rsidRPr="00B11968" w:rsidRDefault="001903EB" w:rsidP="00BB30CC">
            <w:pPr>
              <w:jc w:val="both"/>
              <w:rPr>
                <w:rFonts w:asciiTheme="majorHAnsi" w:hAnsiTheme="majorHAnsi"/>
                <w:i/>
                <w:color w:val="244061" w:themeColor="accent1" w:themeShade="80"/>
                <w:sz w:val="18"/>
                <w:szCs w:val="20"/>
                <w:lang w:val="en-GB"/>
              </w:rPr>
            </w:pPr>
            <w:r w:rsidRPr="00B11968">
              <w:rPr>
                <w:rFonts w:asciiTheme="majorHAnsi" w:hAnsiTheme="majorHAnsi"/>
                <w:i/>
                <w:color w:val="244061" w:themeColor="accent1" w:themeShade="80"/>
                <w:sz w:val="16"/>
                <w:szCs w:val="20"/>
                <w:lang w:val="en-GB"/>
              </w:rPr>
              <w:t xml:space="preserve">Since </w:t>
            </w:r>
            <w:r w:rsidR="00312B48" w:rsidRPr="00B11968">
              <w:rPr>
                <w:rFonts w:asciiTheme="majorHAnsi" w:hAnsiTheme="majorHAnsi"/>
                <w:i/>
                <w:color w:val="244061" w:themeColor="accent1" w:themeShade="80"/>
                <w:sz w:val="16"/>
                <w:szCs w:val="20"/>
                <w:lang w:val="en-GB"/>
              </w:rPr>
              <w:t xml:space="preserve">01/2015  </w:t>
            </w:r>
            <w:r w:rsidRPr="00B11968">
              <w:rPr>
                <w:rFonts w:asciiTheme="majorHAnsi" w:hAnsiTheme="majorHAnsi"/>
                <w:color w:val="244061" w:themeColor="accent1" w:themeShade="80"/>
                <w:sz w:val="18"/>
                <w:szCs w:val="20"/>
                <w:lang w:val="en-GB"/>
              </w:rPr>
              <w:tab/>
            </w: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>Freelance Translator</w:t>
            </w:r>
            <w:r w:rsidR="00312B48" w:rsidRPr="00B11968">
              <w:rPr>
                <w:rFonts w:asciiTheme="majorHAnsi" w:hAnsiTheme="majorHAnsi"/>
                <w:i/>
                <w:color w:val="244061" w:themeColor="accent1" w:themeShade="80"/>
                <w:sz w:val="16"/>
                <w:szCs w:val="16"/>
                <w:lang w:val="en-GB"/>
              </w:rPr>
              <w:t>(intermittently since 2006)</w:t>
            </w:r>
          </w:p>
          <w:p w:rsidR="00BB30CC" w:rsidRPr="00B11968" w:rsidRDefault="00BB30CC" w:rsidP="00BB30CC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</w:pPr>
            <w:r w:rsidRPr="00B11968">
              <w:rPr>
                <w:rFonts w:asciiTheme="majorHAnsi" w:hAnsiTheme="majorHAnsi"/>
                <w:i/>
                <w:color w:val="244061" w:themeColor="accent1" w:themeShade="80"/>
                <w:sz w:val="16"/>
                <w:szCs w:val="20"/>
                <w:lang w:val="en-GB"/>
              </w:rPr>
              <w:t>04/2011 – 10/2014</w:t>
            </w:r>
            <w:r w:rsidRPr="00B11968">
              <w:rPr>
                <w:rFonts w:asciiTheme="majorHAnsi" w:hAnsiTheme="majorHAnsi"/>
                <w:color w:val="244061" w:themeColor="accent1" w:themeShade="80"/>
                <w:sz w:val="18"/>
                <w:szCs w:val="20"/>
                <w:lang w:val="en-GB"/>
              </w:rPr>
              <w:tab/>
            </w:r>
            <w:r w:rsidR="004273EF"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 xml:space="preserve">International </w:t>
            </w:r>
            <w:r w:rsidR="001903EB"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>Logistics and Business Coordinator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– Azelis, Paris</w:t>
            </w:r>
          </w:p>
          <w:p w:rsidR="00BB30CC" w:rsidRPr="00B11968" w:rsidRDefault="00BB30CC" w:rsidP="00BB30CC">
            <w:pPr>
              <w:ind w:left="708" w:firstLine="708"/>
              <w:jc w:val="both"/>
              <w:rPr>
                <w:rFonts w:asciiTheme="majorHAnsi" w:hAnsiTheme="majorHAnsi"/>
                <w:color w:val="244061" w:themeColor="accent1" w:themeShade="80"/>
                <w:sz w:val="18"/>
                <w:szCs w:val="20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(</w:t>
            </w:r>
            <w:r w:rsidR="004273EF"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D</w:t>
            </w:r>
            <w:r w:rsidR="001903EB"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istributor of chemical products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)</w:t>
            </w:r>
          </w:p>
          <w:p w:rsidR="004273EF" w:rsidRPr="00B11968" w:rsidRDefault="00BB30CC" w:rsidP="004273EF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</w:pPr>
            <w:r w:rsidRPr="00B11968">
              <w:rPr>
                <w:rFonts w:asciiTheme="majorHAnsi" w:hAnsiTheme="majorHAnsi"/>
                <w:i/>
                <w:color w:val="244061" w:themeColor="accent1" w:themeShade="80"/>
                <w:sz w:val="16"/>
                <w:szCs w:val="20"/>
                <w:lang w:val="en-GB"/>
              </w:rPr>
              <w:t>02/2011 – 03/2011</w:t>
            </w:r>
            <w:r w:rsidRPr="00B11968">
              <w:rPr>
                <w:rFonts w:asciiTheme="majorHAnsi" w:hAnsiTheme="majorHAnsi"/>
                <w:i/>
                <w:color w:val="244061" w:themeColor="accent1" w:themeShade="80"/>
                <w:sz w:val="18"/>
                <w:szCs w:val="20"/>
                <w:lang w:val="en-GB"/>
              </w:rPr>
              <w:tab/>
            </w:r>
            <w:r w:rsidR="004273EF"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>Project coordinator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 xml:space="preserve"> – Groupe CAT,Paris </w:t>
            </w:r>
          </w:p>
          <w:p w:rsidR="00BB30CC" w:rsidRPr="00B11968" w:rsidRDefault="00BB30CC" w:rsidP="004273EF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</w:pP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(</w:t>
            </w:r>
            <w:r w:rsidR="004273EF"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International automotive logistics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)</w:t>
            </w:r>
          </w:p>
          <w:p w:rsidR="00BB30CC" w:rsidRPr="00B11968" w:rsidRDefault="00BB30CC" w:rsidP="001903EB">
            <w:pPr>
              <w:jc w:val="both"/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</w:pPr>
            <w:r w:rsidRPr="00B11968">
              <w:rPr>
                <w:rFonts w:asciiTheme="majorHAnsi" w:hAnsiTheme="majorHAnsi"/>
                <w:i/>
                <w:color w:val="244061" w:themeColor="accent1" w:themeShade="80"/>
                <w:sz w:val="16"/>
                <w:szCs w:val="20"/>
                <w:lang w:val="en-GB"/>
              </w:rPr>
              <w:t>06/2008 – 04/2010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ab/>
            </w:r>
            <w:r w:rsidR="001903EB"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 xml:space="preserve">Customer Fulfillment Coordinator, EMEA markets 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– IBM, Dublin</w:t>
            </w:r>
          </w:p>
          <w:p w:rsidR="00BB30CC" w:rsidRPr="00B11968" w:rsidRDefault="00BB30CC" w:rsidP="00BB30CC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</w:pPr>
            <w:r w:rsidRPr="00B11968">
              <w:rPr>
                <w:rFonts w:asciiTheme="majorHAnsi" w:hAnsiTheme="majorHAnsi"/>
                <w:i/>
                <w:color w:val="244061" w:themeColor="accent1" w:themeShade="80"/>
                <w:sz w:val="16"/>
                <w:szCs w:val="20"/>
                <w:lang w:val="en-GB"/>
              </w:rPr>
              <w:t xml:space="preserve">09/ 2007 – 12/ 2007  </w:t>
            </w:r>
            <w:r w:rsidRPr="00B11968">
              <w:rPr>
                <w:rFonts w:asciiTheme="majorHAnsi" w:hAnsiTheme="majorHAnsi"/>
                <w:color w:val="244061" w:themeColor="accent1" w:themeShade="80"/>
                <w:sz w:val="16"/>
                <w:szCs w:val="20"/>
                <w:lang w:val="en-GB"/>
              </w:rPr>
              <w:tab/>
            </w:r>
            <w:r w:rsidR="001903EB"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>Translator</w:t>
            </w:r>
            <w:r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 xml:space="preserve">/ </w:t>
            </w:r>
            <w:r w:rsidR="001903EB"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>Interpretor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 xml:space="preserve"> – SINGER, Paris</w:t>
            </w:r>
          </w:p>
          <w:p w:rsidR="001F4734" w:rsidRPr="00B11968" w:rsidRDefault="00BB30CC" w:rsidP="005F7E10">
            <w:pPr>
              <w:jc w:val="both"/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</w:pPr>
            <w:r w:rsidRPr="00B11968">
              <w:rPr>
                <w:rFonts w:asciiTheme="majorHAnsi" w:hAnsiTheme="majorHAnsi"/>
                <w:i/>
                <w:color w:val="244061" w:themeColor="accent1" w:themeShade="80"/>
                <w:sz w:val="16"/>
                <w:szCs w:val="20"/>
                <w:lang w:val="en-GB"/>
              </w:rPr>
              <w:t>04/2006 – 09/2006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ab/>
            </w:r>
            <w:r w:rsidR="001903EB" w:rsidRPr="00B11968"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GB"/>
              </w:rPr>
              <w:t xml:space="preserve">Translation internship 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 xml:space="preserve">– </w:t>
            </w:r>
            <w:r w:rsidR="001903EB"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EU Parliament</w:t>
            </w:r>
            <w:r w:rsidRPr="00B11968">
              <w:rPr>
                <w:rFonts w:asciiTheme="majorHAnsi" w:hAnsiTheme="majorHAnsi"/>
                <w:color w:val="244061" w:themeColor="accent1" w:themeShade="80"/>
                <w:sz w:val="20"/>
                <w:szCs w:val="20"/>
                <w:lang w:val="en-GB"/>
              </w:rPr>
              <w:t>, Luxembourg</w:t>
            </w:r>
          </w:p>
        </w:tc>
      </w:tr>
      <w:tr w:rsidR="001F4734" w:rsidRPr="00BB30CC" w:rsidTr="00916029">
        <w:trPr>
          <w:trHeight w:val="1246"/>
        </w:trPr>
        <w:tc>
          <w:tcPr>
            <w:tcW w:w="3828" w:type="dxa"/>
            <w:shd w:val="clear" w:color="auto" w:fill="DBE5F1" w:themeFill="accent1" w:themeFillTint="33"/>
          </w:tcPr>
          <w:p w:rsidR="001F4734" w:rsidRPr="00BB30CC" w:rsidRDefault="001F4734" w:rsidP="00096CC3">
            <w:pPr>
              <w:jc w:val="center"/>
              <w:rPr>
                <w:rFonts w:ascii="Bradley Hand ITC TT-Bold" w:hAnsi="Bradley Hand ITC TT-Bold" w:cs="Apple Chancery"/>
                <w:b/>
                <w:color w:val="FFFFFF" w:themeColor="background1"/>
                <w:sz w:val="6"/>
                <w:szCs w:val="6"/>
                <w:lang w:val="en-GB"/>
              </w:rPr>
            </w:pPr>
          </w:p>
          <w:p w:rsidR="001F4734" w:rsidRPr="00BB30CC" w:rsidRDefault="001F4734" w:rsidP="00096CC3">
            <w:pPr>
              <w:jc w:val="center"/>
              <w:rPr>
                <w:rFonts w:ascii="Bradley Hand ITC TT-Bold" w:hAnsi="Bradley Hand ITC TT-Bold" w:cs="Apple Chancery"/>
                <w:b/>
                <w:color w:val="FFFFFF" w:themeColor="background1"/>
                <w:sz w:val="6"/>
                <w:szCs w:val="6"/>
                <w:lang w:val="en-GB"/>
              </w:rPr>
            </w:pPr>
          </w:p>
          <w:p w:rsidR="001F4734" w:rsidRPr="00BB30CC" w:rsidRDefault="001F4734" w:rsidP="005F7E10">
            <w:pPr>
              <w:jc w:val="both"/>
              <w:rPr>
                <w:rFonts w:ascii="Bradley Hand ITC TT-Bold" w:hAnsi="Bradley Hand ITC TT-Bold" w:cs="Apple Chancery"/>
                <w:b/>
                <w:color w:val="FFFFFF" w:themeColor="background1"/>
                <w:sz w:val="6"/>
                <w:szCs w:val="6"/>
                <w:lang w:val="en-GB"/>
              </w:rPr>
            </w:pPr>
          </w:p>
        </w:tc>
        <w:tc>
          <w:tcPr>
            <w:tcW w:w="236" w:type="dxa"/>
            <w:vMerge/>
          </w:tcPr>
          <w:p w:rsidR="001F4734" w:rsidRPr="00BB30CC" w:rsidRDefault="001F4734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928" w:type="dxa"/>
            <w:vMerge/>
          </w:tcPr>
          <w:p w:rsidR="001F4734" w:rsidRPr="00BB30CC" w:rsidRDefault="001F4734">
            <w:pPr>
              <w:rPr>
                <w:rFonts w:asciiTheme="majorHAnsi" w:hAnsiTheme="majorHAnsi"/>
                <w:noProof/>
                <w:lang w:val="en-GB"/>
              </w:rPr>
            </w:pPr>
          </w:p>
        </w:tc>
      </w:tr>
    </w:tbl>
    <w:p w:rsidR="00DF0784" w:rsidRPr="00BB30CC" w:rsidRDefault="00DF0784" w:rsidP="00F14C29">
      <w:pPr>
        <w:ind w:right="-1140"/>
        <w:rPr>
          <w:rFonts w:asciiTheme="majorHAnsi" w:hAnsiTheme="majorHAnsi"/>
          <w:lang w:val="en-GB"/>
        </w:rPr>
      </w:pPr>
    </w:p>
    <w:sectPr w:rsidR="00DF0784" w:rsidRPr="00BB30CC" w:rsidSect="003E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DF" w:rsidRDefault="003708DF" w:rsidP="00DF0784">
      <w:r>
        <w:separator/>
      </w:r>
    </w:p>
  </w:endnote>
  <w:endnote w:type="continuationSeparator" w:id="1">
    <w:p w:rsidR="003708DF" w:rsidRDefault="003708DF" w:rsidP="00DF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adley Hand ITC TT-Bold">
    <w:altName w:val="Courier New"/>
    <w:charset w:val="00"/>
    <w:family w:val="auto"/>
    <w:pitch w:val="variable"/>
    <w:sig w:usb0="800000FF" w:usb1="5000204A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D2" w:rsidRDefault="00E329D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1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11"/>
      <w:gridCol w:w="301"/>
      <w:gridCol w:w="6804"/>
    </w:tblGrid>
    <w:tr w:rsidR="00681122" w:rsidRPr="00C85C9C" w:rsidTr="00920DDD">
      <w:trPr>
        <w:trHeight w:val="851"/>
      </w:trPr>
      <w:tc>
        <w:tcPr>
          <w:tcW w:w="3811" w:type="dxa"/>
          <w:shd w:val="clear" w:color="auto" w:fill="auto"/>
          <w:vAlign w:val="center"/>
        </w:tcPr>
        <w:p w:rsidR="00681122" w:rsidRPr="00B11968" w:rsidRDefault="00681122" w:rsidP="009E6DE1">
          <w:pPr>
            <w:jc w:val="center"/>
            <w:rPr>
              <w:rFonts w:ascii="Bradley Hand ITC TT-Bold" w:hAnsi="Bradley Hand ITC TT-Bold" w:cs="Apple Chancery"/>
              <w:b/>
              <w:i/>
              <w:color w:val="244061" w:themeColor="accent1" w:themeShade="80"/>
              <w:sz w:val="28"/>
            </w:rPr>
          </w:pPr>
          <w:r w:rsidRPr="00B11968">
            <w:rPr>
              <w:rFonts w:ascii="Bradley Hand ITC TT-Bold" w:hAnsi="Bradley Hand ITC TT-Bold" w:cs="Apple Chancery"/>
              <w:b/>
              <w:color w:val="244061" w:themeColor="accent1" w:themeShade="80"/>
              <w:sz w:val="32"/>
            </w:rPr>
            <w:t>Other</w:t>
          </w:r>
        </w:p>
        <w:p w:rsidR="00681122" w:rsidRPr="00B11968" w:rsidRDefault="00681122" w:rsidP="009E6DE1">
          <w:pPr>
            <w:jc w:val="center"/>
            <w:rPr>
              <w:rFonts w:asciiTheme="majorHAnsi" w:hAnsiTheme="majorHAnsi"/>
              <w:b/>
              <w:color w:val="244061" w:themeColor="accent1" w:themeShade="80"/>
              <w:sz w:val="20"/>
            </w:rPr>
          </w:pPr>
        </w:p>
      </w:tc>
      <w:tc>
        <w:tcPr>
          <w:tcW w:w="301" w:type="dxa"/>
          <w:shd w:val="clear" w:color="auto" w:fill="auto"/>
        </w:tcPr>
        <w:p w:rsidR="00681122" w:rsidRPr="00B11968" w:rsidRDefault="00681122" w:rsidP="00B2552C">
          <w:pPr>
            <w:jc w:val="both"/>
            <w:rPr>
              <w:rFonts w:asciiTheme="majorHAnsi" w:hAnsiTheme="majorHAnsi"/>
              <w:b/>
              <w:color w:val="244061" w:themeColor="accent1" w:themeShade="80"/>
            </w:rPr>
          </w:pPr>
        </w:p>
      </w:tc>
      <w:tc>
        <w:tcPr>
          <w:tcW w:w="6804" w:type="dxa"/>
          <w:shd w:val="clear" w:color="auto" w:fill="auto"/>
        </w:tcPr>
        <w:p w:rsidR="00681122" w:rsidRPr="00B11968" w:rsidRDefault="00681122" w:rsidP="00B2552C">
          <w:pPr>
            <w:jc w:val="both"/>
            <w:rPr>
              <w:rFonts w:asciiTheme="majorHAnsi" w:hAnsiTheme="majorHAnsi"/>
              <w:color w:val="244061" w:themeColor="accent1" w:themeShade="80"/>
              <w:sz w:val="20"/>
              <w:szCs w:val="20"/>
            </w:rPr>
          </w:pPr>
          <w:r w:rsidRPr="00B11968">
            <w:rPr>
              <w:rFonts w:asciiTheme="majorHAnsi" w:hAnsiTheme="majorHAnsi"/>
              <w:color w:val="244061" w:themeColor="accent1" w:themeShade="80"/>
              <w:sz w:val="20"/>
              <w:szCs w:val="20"/>
            </w:rPr>
            <w:t>Basic knowledge ofItalian, Dutch, Japanese</w:t>
          </w:r>
        </w:p>
        <w:p w:rsidR="00681122" w:rsidRPr="00B11968" w:rsidRDefault="00681122" w:rsidP="00B2552C">
          <w:pPr>
            <w:jc w:val="both"/>
            <w:rPr>
              <w:rFonts w:asciiTheme="majorHAnsi" w:hAnsiTheme="majorHAnsi"/>
              <w:color w:val="244061" w:themeColor="accent1" w:themeShade="80"/>
              <w:sz w:val="20"/>
              <w:szCs w:val="20"/>
            </w:rPr>
          </w:pPr>
          <w:r w:rsidRPr="00B11968">
            <w:rPr>
              <w:rFonts w:asciiTheme="majorHAnsi" w:hAnsiTheme="majorHAnsi"/>
              <w:color w:val="244061" w:themeColor="accent1" w:themeShade="80"/>
              <w:sz w:val="20"/>
              <w:szCs w:val="20"/>
            </w:rPr>
            <w:t>2005 – beginning of 2006: English teacher in Poland, Customer Service Repr</w:t>
          </w:r>
          <w:r w:rsidRPr="00B11968">
            <w:rPr>
              <w:rFonts w:asciiTheme="majorHAnsi" w:hAnsiTheme="majorHAnsi"/>
              <w:color w:val="244061" w:themeColor="accent1" w:themeShade="80"/>
              <w:sz w:val="20"/>
              <w:szCs w:val="20"/>
            </w:rPr>
            <w:t>e</w:t>
          </w:r>
          <w:r w:rsidRPr="00B11968">
            <w:rPr>
              <w:rFonts w:asciiTheme="majorHAnsi" w:hAnsiTheme="majorHAnsi"/>
              <w:color w:val="244061" w:themeColor="accent1" w:themeShade="80"/>
              <w:sz w:val="20"/>
              <w:szCs w:val="20"/>
            </w:rPr>
            <w:t>sentative for French and German clients in the Netherlands</w:t>
          </w:r>
        </w:p>
        <w:p w:rsidR="00681122" w:rsidRPr="00B11968" w:rsidRDefault="00681122" w:rsidP="00920DDD">
          <w:pPr>
            <w:jc w:val="both"/>
            <w:rPr>
              <w:rFonts w:asciiTheme="majorHAnsi" w:hAnsiTheme="majorHAnsi"/>
              <w:color w:val="244061" w:themeColor="accent1" w:themeShade="80"/>
            </w:rPr>
          </w:pPr>
          <w:r w:rsidRPr="00B11968">
            <w:rPr>
              <w:rFonts w:asciiTheme="majorHAnsi" w:hAnsiTheme="majorHAnsi"/>
              <w:color w:val="244061" w:themeColor="accent1" w:themeShade="80"/>
              <w:sz w:val="20"/>
              <w:szCs w:val="20"/>
            </w:rPr>
            <w:t>2003: Linguistic stays in Germany and France</w:t>
          </w:r>
          <w:r w:rsidRPr="00B11968">
            <w:rPr>
              <w:rFonts w:asciiTheme="majorHAnsi" w:hAnsiTheme="majorHAnsi"/>
              <w:color w:val="244061" w:themeColor="accent1" w:themeShade="80"/>
            </w:rPr>
            <w:tab/>
          </w:r>
        </w:p>
      </w:tc>
    </w:tr>
  </w:tbl>
  <w:p w:rsidR="00681122" w:rsidRPr="00312B48" w:rsidRDefault="006811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D2" w:rsidRDefault="00E329D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DF" w:rsidRDefault="003708DF" w:rsidP="00DF0784">
      <w:r>
        <w:separator/>
      </w:r>
    </w:p>
  </w:footnote>
  <w:footnote w:type="continuationSeparator" w:id="1">
    <w:p w:rsidR="003708DF" w:rsidRDefault="003708DF" w:rsidP="00DF0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D2" w:rsidRDefault="00E329D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1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8080"/>
      <w:tblLook w:val="04A0"/>
    </w:tblPr>
    <w:tblGrid>
      <w:gridCol w:w="3811"/>
      <w:gridCol w:w="301"/>
      <w:gridCol w:w="6804"/>
    </w:tblGrid>
    <w:tr w:rsidR="00681122" w:rsidRPr="00B11968" w:rsidTr="00642DE5">
      <w:tc>
        <w:tcPr>
          <w:tcW w:w="3811" w:type="dxa"/>
          <w:shd w:val="clear" w:color="auto" w:fill="DBE5F1" w:themeFill="accent1" w:themeFillTint="33"/>
        </w:tcPr>
        <w:p w:rsidR="00681122" w:rsidRPr="00642DE5" w:rsidRDefault="00681122" w:rsidP="00DF0784">
          <w:pPr>
            <w:jc w:val="both"/>
            <w:rPr>
              <w:rFonts w:asciiTheme="majorHAnsi" w:hAnsiTheme="majorHAnsi"/>
              <w:b/>
              <w:color w:val="365F91" w:themeColor="accent1" w:themeShade="BF"/>
              <w:sz w:val="20"/>
            </w:rPr>
          </w:pPr>
          <w:r w:rsidRPr="00642DE5">
            <w:rPr>
              <w:rFonts w:asciiTheme="majorHAnsi" w:hAnsiTheme="majorHAnsi"/>
              <w:b/>
              <w:color w:val="365F91" w:themeColor="accent1" w:themeShade="BF"/>
              <w:sz w:val="28"/>
            </w:rPr>
            <w:t>CLIO KOUSI</w:t>
          </w:r>
        </w:p>
        <w:p w:rsidR="00681122" w:rsidRPr="00642DE5" w:rsidRDefault="00681122" w:rsidP="00DF0784">
          <w:pPr>
            <w:jc w:val="both"/>
            <w:rPr>
              <w:rFonts w:asciiTheme="majorHAnsi" w:hAnsiTheme="majorHAnsi"/>
              <w:color w:val="365F91" w:themeColor="accent1" w:themeShade="BF"/>
              <w:sz w:val="20"/>
            </w:rPr>
          </w:pPr>
          <w:r w:rsidRPr="00642DE5">
            <w:rPr>
              <w:rFonts w:asciiTheme="majorHAnsi" w:hAnsiTheme="majorHAnsi"/>
              <w:color w:val="365F91" w:themeColor="accent1" w:themeShade="BF"/>
              <w:sz w:val="20"/>
            </w:rPr>
            <w:t>1, rue St Guilhem</w:t>
          </w:r>
        </w:p>
        <w:p w:rsidR="00681122" w:rsidRPr="00642DE5" w:rsidRDefault="00681122" w:rsidP="00DF0784">
          <w:pPr>
            <w:jc w:val="both"/>
            <w:rPr>
              <w:rFonts w:asciiTheme="majorHAnsi" w:hAnsiTheme="majorHAnsi"/>
              <w:color w:val="365F91" w:themeColor="accent1" w:themeShade="BF"/>
              <w:sz w:val="20"/>
            </w:rPr>
          </w:pPr>
          <w:r w:rsidRPr="00642DE5">
            <w:rPr>
              <w:rFonts w:asciiTheme="majorHAnsi" w:hAnsiTheme="majorHAnsi"/>
              <w:color w:val="365F91" w:themeColor="accent1" w:themeShade="BF"/>
              <w:sz w:val="20"/>
            </w:rPr>
            <w:t>31400 Toulouse</w:t>
          </w:r>
        </w:p>
        <w:p w:rsidR="00681122" w:rsidRPr="00642DE5" w:rsidRDefault="00681122" w:rsidP="00DF0784">
          <w:pPr>
            <w:jc w:val="both"/>
            <w:rPr>
              <w:rFonts w:asciiTheme="majorHAnsi" w:hAnsiTheme="majorHAnsi"/>
              <w:color w:val="365F91" w:themeColor="accent1" w:themeShade="BF"/>
              <w:sz w:val="20"/>
            </w:rPr>
          </w:pPr>
          <w:r w:rsidRPr="00642DE5">
            <w:rPr>
              <w:rFonts w:asciiTheme="majorHAnsi" w:hAnsiTheme="majorHAnsi"/>
              <w:color w:val="365F91" w:themeColor="accent1" w:themeShade="BF"/>
              <w:sz w:val="20"/>
            </w:rPr>
            <w:t>06.49.38.77.94</w:t>
          </w:r>
        </w:p>
        <w:p w:rsidR="00681122" w:rsidRDefault="00754BD8" w:rsidP="00DF0784">
          <w:pPr>
            <w:jc w:val="both"/>
            <w:rPr>
              <w:color w:val="365F91" w:themeColor="accent1" w:themeShade="BF"/>
              <w:sz w:val="20"/>
            </w:rPr>
          </w:pPr>
          <w:hyperlink r:id="rId1" w:history="1">
            <w:r w:rsidR="00681122" w:rsidRPr="00642DE5">
              <w:rPr>
                <w:color w:val="365F91" w:themeColor="accent1" w:themeShade="BF"/>
                <w:sz w:val="20"/>
              </w:rPr>
              <w:t>Kousi.Clio@gmail.com</w:t>
            </w:r>
          </w:hyperlink>
        </w:p>
        <w:p w:rsidR="00E749F3" w:rsidRPr="00F14C29" w:rsidRDefault="00E749F3" w:rsidP="00DF0784">
          <w:pPr>
            <w:jc w:val="both"/>
            <w:rPr>
              <w:rFonts w:asciiTheme="majorHAnsi" w:hAnsiTheme="majorHAnsi"/>
              <w:color w:val="DAEEF3" w:themeColor="accent5" w:themeTint="33"/>
              <w:sz w:val="20"/>
            </w:rPr>
          </w:pPr>
          <w:r w:rsidRPr="00D45883">
            <w:rPr>
              <w:rFonts w:asciiTheme="majorHAnsi" w:hAnsiTheme="majorHAnsi"/>
              <w:color w:val="365F91" w:themeColor="accent1" w:themeShade="BF"/>
              <w:sz w:val="16"/>
            </w:rPr>
            <w:t>https://www.linkedin.com/pub/clio-kousi/2/406/9b1</w:t>
          </w:r>
        </w:p>
      </w:tc>
      <w:tc>
        <w:tcPr>
          <w:tcW w:w="301" w:type="dxa"/>
          <w:shd w:val="clear" w:color="auto" w:fill="auto"/>
        </w:tcPr>
        <w:p w:rsidR="00681122" w:rsidRPr="00185176" w:rsidRDefault="00681122" w:rsidP="00185176">
          <w:pPr>
            <w:tabs>
              <w:tab w:val="left" w:pos="400"/>
            </w:tabs>
            <w:rPr>
              <w:rFonts w:asciiTheme="majorHAnsi" w:hAnsiTheme="majorHAnsi"/>
              <w:b/>
              <w:color w:val="31849B" w:themeColor="accent5" w:themeShade="BF"/>
              <w:sz w:val="32"/>
            </w:rPr>
          </w:pPr>
        </w:p>
      </w:tc>
      <w:tc>
        <w:tcPr>
          <w:tcW w:w="6804" w:type="dxa"/>
          <w:shd w:val="clear" w:color="auto" w:fill="auto"/>
        </w:tcPr>
        <w:p w:rsidR="00681122" w:rsidRPr="00B11968" w:rsidRDefault="00681122" w:rsidP="00C60F05">
          <w:pPr>
            <w:tabs>
              <w:tab w:val="left" w:pos="400"/>
            </w:tabs>
            <w:jc w:val="right"/>
            <w:rPr>
              <w:rFonts w:asciiTheme="majorHAnsi" w:hAnsiTheme="majorHAnsi"/>
              <w:b/>
              <w:color w:val="365F91" w:themeColor="accent1" w:themeShade="BF"/>
              <w:sz w:val="32"/>
            </w:rPr>
          </w:pPr>
          <w:r w:rsidRPr="00B11968">
            <w:rPr>
              <w:rFonts w:asciiTheme="majorHAnsi" w:hAnsiTheme="majorHAnsi"/>
              <w:b/>
              <w:color w:val="365F91" w:themeColor="accent1" w:themeShade="BF"/>
              <w:sz w:val="32"/>
            </w:rPr>
            <w:tab/>
          </w:r>
        </w:p>
        <w:p w:rsidR="00681122" w:rsidRPr="00B11968" w:rsidRDefault="005D1F14" w:rsidP="00C60F05">
          <w:pPr>
            <w:tabs>
              <w:tab w:val="left" w:pos="400"/>
            </w:tabs>
            <w:jc w:val="right"/>
            <w:rPr>
              <w:rFonts w:asciiTheme="majorHAnsi" w:hAnsiTheme="majorHAnsi"/>
              <w:b/>
              <w:color w:val="365F91" w:themeColor="accent1" w:themeShade="BF"/>
              <w:sz w:val="32"/>
            </w:rPr>
          </w:pPr>
          <w:r w:rsidRPr="00B11968">
            <w:rPr>
              <w:rFonts w:asciiTheme="majorHAnsi" w:hAnsiTheme="majorHAnsi"/>
              <w:b/>
              <w:color w:val="365F91" w:themeColor="accent1" w:themeShade="BF"/>
              <w:sz w:val="32"/>
            </w:rPr>
            <w:t>FREELANCE TRANSLATOR</w:t>
          </w:r>
        </w:p>
        <w:p w:rsidR="00681122" w:rsidRPr="00B11968" w:rsidRDefault="00681122" w:rsidP="00C60F05">
          <w:pPr>
            <w:tabs>
              <w:tab w:val="left" w:pos="400"/>
            </w:tabs>
            <w:jc w:val="right"/>
            <w:rPr>
              <w:rFonts w:asciiTheme="majorHAnsi" w:hAnsiTheme="majorHAnsi"/>
              <w:color w:val="365F91" w:themeColor="accent1" w:themeShade="BF"/>
            </w:rPr>
          </w:pPr>
          <w:r w:rsidRPr="00B11968">
            <w:rPr>
              <w:rFonts w:asciiTheme="majorHAnsi" w:hAnsiTheme="majorHAnsi"/>
              <w:color w:val="365F91" w:themeColor="accent1" w:themeShade="BF"/>
            </w:rPr>
            <w:t>QUADRILINGUAL</w:t>
          </w:r>
        </w:p>
      </w:tc>
    </w:tr>
  </w:tbl>
  <w:p w:rsidR="00681122" w:rsidRPr="008B08D4" w:rsidRDefault="00681122" w:rsidP="00DF0784">
    <w:pPr>
      <w:jc w:val="both"/>
      <w:rPr>
        <w:rFonts w:asciiTheme="majorHAnsi" w:hAnsiTheme="majorHAnsi"/>
        <w:b/>
        <w:color w:val="365F91" w:themeColor="accent1" w:themeShade="BF"/>
        <w:lang w:val="fr-FR"/>
      </w:rPr>
    </w:pPr>
  </w:p>
  <w:p w:rsidR="00681122" w:rsidRPr="00DF0784" w:rsidRDefault="00681122">
    <w:pPr>
      <w:pStyle w:val="En-tte"/>
      <w:rPr>
        <w:rFonts w:asciiTheme="majorHAnsi" w:hAnsiTheme="maj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D2" w:rsidRDefault="00E329D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7D"/>
    <w:multiLevelType w:val="hybridMultilevel"/>
    <w:tmpl w:val="97AC2D7A"/>
    <w:lvl w:ilvl="0" w:tplc="C89A566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0015"/>
    <w:multiLevelType w:val="hybridMultilevel"/>
    <w:tmpl w:val="9276453C"/>
    <w:lvl w:ilvl="0" w:tplc="03147EBA">
      <w:start w:val="2000"/>
      <w:numFmt w:val="bullet"/>
      <w:lvlText w:val="-"/>
      <w:lvlJc w:val="left"/>
      <w:pPr>
        <w:ind w:left="227" w:hanging="17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2002"/>
    <w:multiLevelType w:val="hybridMultilevel"/>
    <w:tmpl w:val="43A813C0"/>
    <w:lvl w:ilvl="0" w:tplc="0B46F05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6C60"/>
    <w:multiLevelType w:val="hybridMultilevel"/>
    <w:tmpl w:val="B75CF7C8"/>
    <w:lvl w:ilvl="0" w:tplc="0B46F05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4ECF"/>
    <w:multiLevelType w:val="hybridMultilevel"/>
    <w:tmpl w:val="4F6AE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113D"/>
    <w:multiLevelType w:val="multilevel"/>
    <w:tmpl w:val="E14E1260"/>
    <w:lvl w:ilvl="0">
      <w:start w:val="2000"/>
      <w:numFmt w:val="bullet"/>
      <w:lvlText w:val="-"/>
      <w:lvlJc w:val="left"/>
      <w:pPr>
        <w:ind w:left="567" w:hanging="207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C620A"/>
    <w:multiLevelType w:val="hybridMultilevel"/>
    <w:tmpl w:val="E14E1260"/>
    <w:lvl w:ilvl="0" w:tplc="53847CFA">
      <w:start w:val="2000"/>
      <w:numFmt w:val="bullet"/>
      <w:lvlText w:val="-"/>
      <w:lvlJc w:val="left"/>
      <w:pPr>
        <w:ind w:left="567" w:hanging="207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07418"/>
    <w:multiLevelType w:val="hybridMultilevel"/>
    <w:tmpl w:val="9B84C0C8"/>
    <w:lvl w:ilvl="0" w:tplc="50D0985C">
      <w:start w:val="2000"/>
      <w:numFmt w:val="bullet"/>
      <w:lvlText w:val="-"/>
      <w:lvlJc w:val="left"/>
      <w:pPr>
        <w:ind w:left="1140" w:hanging="78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E381F"/>
    <w:multiLevelType w:val="hybridMultilevel"/>
    <w:tmpl w:val="9C34F898"/>
    <w:lvl w:ilvl="0" w:tplc="0B46F05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86D3B"/>
    <w:multiLevelType w:val="multilevel"/>
    <w:tmpl w:val="97AC2D7A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80CEA"/>
    <w:multiLevelType w:val="hybridMultilevel"/>
    <w:tmpl w:val="33C216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650F42C0"/>
    <w:multiLevelType w:val="multilevel"/>
    <w:tmpl w:val="97AC2D7A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15FFB"/>
    <w:multiLevelType w:val="multilevel"/>
    <w:tmpl w:val="9276453C"/>
    <w:lvl w:ilvl="0">
      <w:start w:val="2000"/>
      <w:numFmt w:val="bullet"/>
      <w:lvlText w:val="-"/>
      <w:lvlJc w:val="left"/>
      <w:pPr>
        <w:ind w:left="227" w:hanging="17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F3128"/>
    <w:multiLevelType w:val="hybridMultilevel"/>
    <w:tmpl w:val="34AABFC2"/>
    <w:lvl w:ilvl="0" w:tplc="0B46F05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14969"/>
    <w:multiLevelType w:val="hybridMultilevel"/>
    <w:tmpl w:val="6C78AF70"/>
    <w:lvl w:ilvl="0" w:tplc="AA342E1C">
      <w:start w:val="2000"/>
      <w:numFmt w:val="bullet"/>
      <w:lvlText w:val="-"/>
      <w:lvlJc w:val="left"/>
      <w:pPr>
        <w:ind w:left="1140" w:hanging="78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03D8B"/>
    <w:multiLevelType w:val="multilevel"/>
    <w:tmpl w:val="918E5D34"/>
    <w:lvl w:ilvl="0">
      <w:start w:val="2000"/>
      <w:numFmt w:val="bullet"/>
      <w:lvlText w:val="-"/>
      <w:lvlJc w:val="left"/>
      <w:pPr>
        <w:ind w:left="57" w:hanging="57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C5060"/>
    <w:multiLevelType w:val="hybridMultilevel"/>
    <w:tmpl w:val="918E5D34"/>
    <w:lvl w:ilvl="0" w:tplc="F62480CE">
      <w:start w:val="2000"/>
      <w:numFmt w:val="bullet"/>
      <w:lvlText w:val="-"/>
      <w:lvlJc w:val="left"/>
      <w:pPr>
        <w:ind w:left="57" w:hanging="57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C7822"/>
    <w:multiLevelType w:val="multilevel"/>
    <w:tmpl w:val="4F6AE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B5EDA"/>
    <w:multiLevelType w:val="multilevel"/>
    <w:tmpl w:val="9B84C0C8"/>
    <w:lvl w:ilvl="0">
      <w:start w:val="2000"/>
      <w:numFmt w:val="bullet"/>
      <w:lvlText w:val="-"/>
      <w:lvlJc w:val="left"/>
      <w:pPr>
        <w:ind w:left="1140" w:hanging="78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7"/>
  </w:num>
  <w:num w:numId="13">
    <w:abstractNumId w:val="18"/>
  </w:num>
  <w:num w:numId="14">
    <w:abstractNumId w:val="6"/>
  </w:num>
  <w:num w:numId="15">
    <w:abstractNumId w:val="5"/>
  </w:num>
  <w:num w:numId="16">
    <w:abstractNumId w:val="1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autoHyphenation/>
  <w:hyphenationZone w:val="425"/>
  <w:characterSpacingControl w:val="doNotCompress"/>
  <w:hdrShapeDefaults>
    <o:shapedefaults v:ext="edit" spidmax="4098">
      <o:colormenu v:ext="edit" fillcolor="none [1304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0784"/>
    <w:rsid w:val="000027A2"/>
    <w:rsid w:val="00021BCD"/>
    <w:rsid w:val="00026097"/>
    <w:rsid w:val="00034663"/>
    <w:rsid w:val="00043750"/>
    <w:rsid w:val="0004637F"/>
    <w:rsid w:val="00050AB1"/>
    <w:rsid w:val="00076C2F"/>
    <w:rsid w:val="00086A5A"/>
    <w:rsid w:val="00096CC3"/>
    <w:rsid w:val="000A2BA4"/>
    <w:rsid w:val="000B545E"/>
    <w:rsid w:val="000D3EA1"/>
    <w:rsid w:val="000D7229"/>
    <w:rsid w:val="000F04D2"/>
    <w:rsid w:val="00106AC3"/>
    <w:rsid w:val="00110190"/>
    <w:rsid w:val="001172FD"/>
    <w:rsid w:val="00137732"/>
    <w:rsid w:val="00137C2B"/>
    <w:rsid w:val="001660A1"/>
    <w:rsid w:val="00185176"/>
    <w:rsid w:val="001903EB"/>
    <w:rsid w:val="001C1B2E"/>
    <w:rsid w:val="001E76B0"/>
    <w:rsid w:val="001F4734"/>
    <w:rsid w:val="001F7F9C"/>
    <w:rsid w:val="00265B4D"/>
    <w:rsid w:val="002670F1"/>
    <w:rsid w:val="0029550D"/>
    <w:rsid w:val="002D5F65"/>
    <w:rsid w:val="002E2BD0"/>
    <w:rsid w:val="002E676C"/>
    <w:rsid w:val="003078ED"/>
    <w:rsid w:val="00312B48"/>
    <w:rsid w:val="00341608"/>
    <w:rsid w:val="003675D6"/>
    <w:rsid w:val="003708DF"/>
    <w:rsid w:val="003728A7"/>
    <w:rsid w:val="003913B5"/>
    <w:rsid w:val="00397A7E"/>
    <w:rsid w:val="003A5491"/>
    <w:rsid w:val="003B01DB"/>
    <w:rsid w:val="003D3259"/>
    <w:rsid w:val="003E011D"/>
    <w:rsid w:val="00402796"/>
    <w:rsid w:val="004130D6"/>
    <w:rsid w:val="0042017D"/>
    <w:rsid w:val="004273EF"/>
    <w:rsid w:val="00446951"/>
    <w:rsid w:val="00450E0B"/>
    <w:rsid w:val="00491D61"/>
    <w:rsid w:val="004C485B"/>
    <w:rsid w:val="004E5ABA"/>
    <w:rsid w:val="004F224F"/>
    <w:rsid w:val="004F69E1"/>
    <w:rsid w:val="004F78D8"/>
    <w:rsid w:val="00520FF3"/>
    <w:rsid w:val="00521B78"/>
    <w:rsid w:val="00525859"/>
    <w:rsid w:val="00556D4A"/>
    <w:rsid w:val="00570494"/>
    <w:rsid w:val="005756C7"/>
    <w:rsid w:val="005757F9"/>
    <w:rsid w:val="00597029"/>
    <w:rsid w:val="005B7354"/>
    <w:rsid w:val="005C283E"/>
    <w:rsid w:val="005D1F14"/>
    <w:rsid w:val="005F7E10"/>
    <w:rsid w:val="00642DE5"/>
    <w:rsid w:val="00681122"/>
    <w:rsid w:val="0069655E"/>
    <w:rsid w:val="006C5EC1"/>
    <w:rsid w:val="006D759F"/>
    <w:rsid w:val="006E7B06"/>
    <w:rsid w:val="0070143B"/>
    <w:rsid w:val="0070305C"/>
    <w:rsid w:val="007139A1"/>
    <w:rsid w:val="00727461"/>
    <w:rsid w:val="00727E77"/>
    <w:rsid w:val="00730ADC"/>
    <w:rsid w:val="00754BD8"/>
    <w:rsid w:val="007557EC"/>
    <w:rsid w:val="00757776"/>
    <w:rsid w:val="007B3E9C"/>
    <w:rsid w:val="007E1246"/>
    <w:rsid w:val="00814D66"/>
    <w:rsid w:val="00830AE2"/>
    <w:rsid w:val="00853664"/>
    <w:rsid w:val="008B08D4"/>
    <w:rsid w:val="008C73A6"/>
    <w:rsid w:val="008D5556"/>
    <w:rsid w:val="008D6ED7"/>
    <w:rsid w:val="008E4BF1"/>
    <w:rsid w:val="008F2EA9"/>
    <w:rsid w:val="00916029"/>
    <w:rsid w:val="00920DDD"/>
    <w:rsid w:val="00925324"/>
    <w:rsid w:val="009335DB"/>
    <w:rsid w:val="009870A5"/>
    <w:rsid w:val="00992C03"/>
    <w:rsid w:val="009B1E67"/>
    <w:rsid w:val="009C63BB"/>
    <w:rsid w:val="009D129D"/>
    <w:rsid w:val="009E566A"/>
    <w:rsid w:val="009E6DE1"/>
    <w:rsid w:val="009E6DFE"/>
    <w:rsid w:val="00A24EBA"/>
    <w:rsid w:val="00A64642"/>
    <w:rsid w:val="00A84029"/>
    <w:rsid w:val="00A8550B"/>
    <w:rsid w:val="00A94366"/>
    <w:rsid w:val="00A97A61"/>
    <w:rsid w:val="00B02E38"/>
    <w:rsid w:val="00B11968"/>
    <w:rsid w:val="00B12F68"/>
    <w:rsid w:val="00B1637E"/>
    <w:rsid w:val="00B22F19"/>
    <w:rsid w:val="00B2552C"/>
    <w:rsid w:val="00B32C0D"/>
    <w:rsid w:val="00B42231"/>
    <w:rsid w:val="00B7305B"/>
    <w:rsid w:val="00BA78C6"/>
    <w:rsid w:val="00BB30CC"/>
    <w:rsid w:val="00BB6A0A"/>
    <w:rsid w:val="00BC7A1C"/>
    <w:rsid w:val="00BD1377"/>
    <w:rsid w:val="00C1597A"/>
    <w:rsid w:val="00C15F9B"/>
    <w:rsid w:val="00C2734B"/>
    <w:rsid w:val="00C35803"/>
    <w:rsid w:val="00C41D65"/>
    <w:rsid w:val="00C60F05"/>
    <w:rsid w:val="00C81528"/>
    <w:rsid w:val="00C85C9C"/>
    <w:rsid w:val="00C94501"/>
    <w:rsid w:val="00C97229"/>
    <w:rsid w:val="00CC5118"/>
    <w:rsid w:val="00CF19B7"/>
    <w:rsid w:val="00D22E72"/>
    <w:rsid w:val="00D6371D"/>
    <w:rsid w:val="00D80362"/>
    <w:rsid w:val="00DA7B73"/>
    <w:rsid w:val="00DF0784"/>
    <w:rsid w:val="00E16904"/>
    <w:rsid w:val="00E329D2"/>
    <w:rsid w:val="00E46D44"/>
    <w:rsid w:val="00E47AC8"/>
    <w:rsid w:val="00E60716"/>
    <w:rsid w:val="00E670E8"/>
    <w:rsid w:val="00E74201"/>
    <w:rsid w:val="00E749F3"/>
    <w:rsid w:val="00E82775"/>
    <w:rsid w:val="00E9066F"/>
    <w:rsid w:val="00EA7432"/>
    <w:rsid w:val="00EB706A"/>
    <w:rsid w:val="00EE4D5D"/>
    <w:rsid w:val="00EE4DF8"/>
    <w:rsid w:val="00EF1B02"/>
    <w:rsid w:val="00F14C29"/>
    <w:rsid w:val="00F2342C"/>
    <w:rsid w:val="00F42522"/>
    <w:rsid w:val="00F52086"/>
    <w:rsid w:val="00F83F01"/>
    <w:rsid w:val="00F953D9"/>
    <w:rsid w:val="00FE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 [130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78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F0784"/>
  </w:style>
  <w:style w:type="paragraph" w:styleId="Pieddepage">
    <w:name w:val="footer"/>
    <w:basedOn w:val="Normal"/>
    <w:link w:val="PieddepageCar"/>
    <w:uiPriority w:val="99"/>
    <w:unhideWhenUsed/>
    <w:rsid w:val="00DF078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784"/>
  </w:style>
  <w:style w:type="table" w:styleId="Grilledutableau">
    <w:name w:val="Table Grid"/>
    <w:basedOn w:val="TableauNormal"/>
    <w:uiPriority w:val="59"/>
    <w:rsid w:val="00DF0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07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2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78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F0784"/>
  </w:style>
  <w:style w:type="paragraph" w:styleId="Pieddepage">
    <w:name w:val="footer"/>
    <w:basedOn w:val="Normal"/>
    <w:link w:val="PieddepageCar"/>
    <w:uiPriority w:val="99"/>
    <w:unhideWhenUsed/>
    <w:rsid w:val="00DF078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784"/>
  </w:style>
  <w:style w:type="table" w:styleId="Grille">
    <w:name w:val="Table Grid"/>
    <w:basedOn w:val="TableauNormal"/>
    <w:uiPriority w:val="59"/>
    <w:rsid w:val="00DF0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07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2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usi.Clio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033039-9A1E-C841-AFF8-527E7F93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klio</dc:creator>
  <cp:keywords/>
  <dc:description/>
  <cp:lastModifiedBy>dell</cp:lastModifiedBy>
  <cp:revision>4</cp:revision>
  <cp:lastPrinted>2015-11-06T13:44:00Z</cp:lastPrinted>
  <dcterms:created xsi:type="dcterms:W3CDTF">2015-11-06T13:44:00Z</dcterms:created>
  <dcterms:modified xsi:type="dcterms:W3CDTF">2015-11-06T15:01:00Z</dcterms:modified>
</cp:coreProperties>
</file>