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0" w:rsidRDefault="001D3E4C">
      <w:pPr>
        <w:pStyle w:val="a3"/>
        <w:rPr>
          <w:rFonts w:ascii="Times New Roman"/>
          <w:sz w:val="20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5B0" w:rsidRDefault="00CB65B0">
      <w:pPr>
        <w:pStyle w:val="a3"/>
        <w:rPr>
          <w:rFonts w:ascii="Times New Roman"/>
          <w:sz w:val="20"/>
        </w:rPr>
      </w:pPr>
    </w:p>
    <w:p w:rsidR="00CB65B0" w:rsidRDefault="001D3E4C">
      <w:pPr>
        <w:tabs>
          <w:tab w:val="left" w:pos="2645"/>
        </w:tabs>
        <w:spacing w:before="247"/>
        <w:ind w:left="202"/>
        <w:rPr>
          <w:sz w:val="26"/>
        </w:rPr>
      </w:pPr>
      <w:r>
        <w:rPr>
          <w:color w:val="0D4093"/>
          <w:spacing w:val="-6"/>
          <w:sz w:val="18"/>
        </w:rPr>
        <w:t>PERSONAL</w:t>
      </w:r>
      <w:r>
        <w:rPr>
          <w:color w:val="0D4093"/>
          <w:spacing w:val="-18"/>
          <w:sz w:val="18"/>
        </w:rPr>
        <w:t xml:space="preserve"> </w:t>
      </w:r>
      <w:r>
        <w:rPr>
          <w:color w:val="0D4093"/>
          <w:spacing w:val="-8"/>
          <w:sz w:val="18"/>
        </w:rPr>
        <w:t>INFORMATION</w:t>
      </w:r>
      <w:r>
        <w:rPr>
          <w:color w:val="0D4093"/>
          <w:spacing w:val="-8"/>
          <w:sz w:val="18"/>
        </w:rPr>
        <w:tab/>
      </w:r>
      <w:proofErr w:type="spellStart"/>
      <w:r>
        <w:rPr>
          <w:color w:val="3E3937"/>
          <w:spacing w:val="-7"/>
          <w:sz w:val="26"/>
        </w:rPr>
        <w:t>Aytan</w:t>
      </w:r>
      <w:proofErr w:type="spellEnd"/>
      <w:r>
        <w:rPr>
          <w:color w:val="3E3937"/>
          <w:spacing w:val="-5"/>
          <w:sz w:val="26"/>
        </w:rPr>
        <w:t xml:space="preserve"> </w:t>
      </w:r>
      <w:proofErr w:type="spellStart"/>
      <w:r w:rsidR="001621D0">
        <w:rPr>
          <w:color w:val="3E3937"/>
          <w:spacing w:val="-9"/>
          <w:sz w:val="26"/>
        </w:rPr>
        <w:t>Mammadova</w:t>
      </w:r>
      <w:proofErr w:type="spellEnd"/>
    </w:p>
    <w:p w:rsidR="00CB65B0" w:rsidRDefault="001D3E4C">
      <w:pPr>
        <w:pStyle w:val="a3"/>
        <w:spacing w:before="247" w:line="362" w:lineRule="auto"/>
        <w:ind w:left="2644" w:right="3001"/>
      </w:pPr>
      <w:r>
        <w:rPr>
          <w:noProof/>
          <w:lang w:val="ru-RU" w:eastAsia="ru-RU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1220469</wp:posOffset>
            </wp:positionH>
            <wp:positionV relativeFrom="paragraph">
              <wp:posOffset>158114</wp:posOffset>
            </wp:positionV>
            <wp:extent cx="902969" cy="1046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ru-RU" w:eastAsia="ru-RU" w:bidi="ar-SA"/>
        </w:rPr>
        <w:drawing>
          <wp:inline distT="0" distB="0" distL="0" distR="0">
            <wp:extent cx="121919" cy="1435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3E3937"/>
          <w:spacing w:val="-4"/>
        </w:rPr>
        <w:t xml:space="preserve">72 </w:t>
      </w:r>
      <w:proofErr w:type="spellStart"/>
      <w:r>
        <w:rPr>
          <w:color w:val="3E3937"/>
          <w:spacing w:val="-6"/>
        </w:rPr>
        <w:t>Anvar</w:t>
      </w:r>
      <w:proofErr w:type="spellEnd"/>
      <w:r>
        <w:rPr>
          <w:color w:val="3E3937"/>
          <w:spacing w:val="-6"/>
        </w:rPr>
        <w:t xml:space="preserve"> </w:t>
      </w:r>
      <w:proofErr w:type="spellStart"/>
      <w:r>
        <w:rPr>
          <w:color w:val="3E3937"/>
          <w:spacing w:val="-6"/>
        </w:rPr>
        <w:t>Gasimzadeh</w:t>
      </w:r>
      <w:proofErr w:type="spellEnd"/>
      <w:r>
        <w:rPr>
          <w:color w:val="3E3937"/>
          <w:spacing w:val="-6"/>
        </w:rPr>
        <w:t xml:space="preserve"> Street, AZ1007</w:t>
      </w:r>
      <w:r>
        <w:rPr>
          <w:color w:val="3E3937"/>
          <w:spacing w:val="-26"/>
        </w:rPr>
        <w:t xml:space="preserve"> </w:t>
      </w:r>
      <w:r>
        <w:rPr>
          <w:color w:val="3E3937"/>
          <w:spacing w:val="-5"/>
        </w:rPr>
        <w:t>Baku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7"/>
        </w:rPr>
        <w:t>(Azerbaijan)</w:t>
      </w:r>
      <w:r>
        <w:rPr>
          <w:color w:val="3E3937"/>
        </w:rPr>
        <w:t xml:space="preserve"> </w:t>
      </w:r>
      <w:r>
        <w:rPr>
          <w:noProof/>
          <w:color w:val="3E3937"/>
          <w:position w:val="-2"/>
          <w:lang w:val="ru-RU" w:eastAsia="ru-RU" w:bidi="ar-SA"/>
        </w:rPr>
        <w:drawing>
          <wp:inline distT="0" distB="0" distL="0" distR="0">
            <wp:extent cx="125730" cy="128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</w:rPr>
        <w:t xml:space="preserve">   </w:t>
      </w:r>
      <w:r>
        <w:rPr>
          <w:rFonts w:ascii="Times New Roman"/>
          <w:color w:val="3E3937"/>
          <w:spacing w:val="-14"/>
        </w:rPr>
        <w:t xml:space="preserve"> </w:t>
      </w:r>
      <w:r>
        <w:rPr>
          <w:color w:val="3E3937"/>
          <w:spacing w:val="-7"/>
        </w:rPr>
        <w:t>+994504582773</w:t>
      </w:r>
    </w:p>
    <w:p w:rsidR="00CB65B0" w:rsidRDefault="001D3E4C">
      <w:pPr>
        <w:pStyle w:val="a3"/>
        <w:spacing w:before="27"/>
        <w:ind w:left="2644"/>
      </w:pPr>
      <w:r>
        <w:rPr>
          <w:noProof/>
          <w:position w:val="-2"/>
          <w:lang w:val="ru-RU" w:eastAsia="ru-RU" w:bidi="ar-SA"/>
        </w:rPr>
        <w:drawing>
          <wp:inline distT="0" distB="0" distL="0" distR="0">
            <wp:extent cx="125730" cy="12557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1"/>
          <w:sz w:val="20"/>
        </w:rPr>
        <w:t xml:space="preserve"> </w:t>
      </w:r>
      <w:r w:rsidR="001621D0">
        <w:t>aytan_t@yahoo.com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3"/>
        <w:rPr>
          <w:sz w:val="22"/>
        </w:rPr>
      </w:pPr>
    </w:p>
    <w:p w:rsidR="00CB65B0" w:rsidRDefault="001D3E4C">
      <w:pPr>
        <w:pStyle w:val="a3"/>
        <w:spacing w:before="1"/>
        <w:ind w:left="674"/>
      </w:pPr>
      <w:r>
        <w:rPr>
          <w:noProof/>
          <w:lang w:val="ru-RU" w:eastAsia="ru-RU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43076</wp:posOffset>
            </wp:positionV>
            <wp:extent cx="4787899" cy="889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WORK EXPERIENCE</w:t>
      </w:r>
    </w:p>
    <w:p w:rsidR="00CB65B0" w:rsidRDefault="00CB65B0">
      <w:pPr>
        <w:pStyle w:val="a3"/>
        <w:spacing w:before="5"/>
        <w:rPr>
          <w:sz w:val="16"/>
        </w:rPr>
      </w:pPr>
    </w:p>
    <w:p w:rsidR="001427FD" w:rsidRDefault="001427FD">
      <w:pPr>
        <w:tabs>
          <w:tab w:val="left" w:pos="2645"/>
        </w:tabs>
        <w:ind w:left="838"/>
        <w:rPr>
          <w:color w:val="0D4093"/>
          <w:spacing w:val="-7"/>
          <w:position w:val="1"/>
          <w:sz w:val="18"/>
        </w:rPr>
      </w:pPr>
    </w:p>
    <w:p w:rsidR="00621665" w:rsidRDefault="00621665" w:rsidP="0087148F">
      <w:pPr>
        <w:tabs>
          <w:tab w:val="left" w:pos="2645"/>
        </w:tabs>
        <w:ind w:left="838"/>
        <w:rPr>
          <w:color w:val="0D4093"/>
          <w:spacing w:val="-7"/>
          <w:position w:val="1"/>
          <w:sz w:val="18"/>
        </w:rPr>
      </w:pPr>
    </w:p>
    <w:p w:rsidR="00621665" w:rsidRDefault="00703BA9" w:rsidP="00621665">
      <w:pPr>
        <w:tabs>
          <w:tab w:val="left" w:pos="2645"/>
        </w:tabs>
        <w:ind w:left="838"/>
      </w:pPr>
      <w:r>
        <w:rPr>
          <w:color w:val="0D4093"/>
          <w:spacing w:val="-7"/>
          <w:position w:val="1"/>
          <w:sz w:val="18"/>
        </w:rPr>
        <w:t>02/04/2019–09/03/2022</w:t>
      </w:r>
      <w:r w:rsidR="00621665">
        <w:rPr>
          <w:color w:val="0D4093"/>
          <w:spacing w:val="-7"/>
          <w:position w:val="1"/>
          <w:sz w:val="18"/>
        </w:rPr>
        <w:tab/>
      </w:r>
      <w:r w:rsidR="00621665" w:rsidRPr="00621665">
        <w:rPr>
          <w:color w:val="0D4093"/>
          <w:spacing w:val="-6"/>
        </w:rPr>
        <w:t xml:space="preserve">Senior </w:t>
      </w:r>
      <w:r w:rsidR="00621665">
        <w:rPr>
          <w:color w:val="0D4093"/>
          <w:spacing w:val="-6"/>
        </w:rPr>
        <w:t>Advisor</w:t>
      </w:r>
      <w:r w:rsidR="00621665">
        <w:rPr>
          <w:color w:val="0D4093"/>
          <w:spacing w:val="-18"/>
        </w:rPr>
        <w:t xml:space="preserve"> </w:t>
      </w:r>
    </w:p>
    <w:p w:rsidR="00621665" w:rsidRDefault="00621665" w:rsidP="00621665">
      <w:pPr>
        <w:pStyle w:val="a3"/>
        <w:spacing w:before="57"/>
        <w:ind w:left="2646"/>
      </w:pPr>
      <w:r>
        <w:rPr>
          <w:color w:val="3E3937"/>
        </w:rPr>
        <w:t>Ministry of Energy of the Republic of Azerbaijan, International Cooperation Department, Baku (Azerbaijan)</w:t>
      </w:r>
    </w:p>
    <w:p w:rsidR="00621665" w:rsidRDefault="00621665" w:rsidP="00621665">
      <w:pPr>
        <w:pStyle w:val="a4"/>
        <w:numPr>
          <w:ilvl w:val="0"/>
          <w:numId w:val="1"/>
        </w:numPr>
        <w:tabs>
          <w:tab w:val="left" w:pos="286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>Writing official letters</w:t>
      </w:r>
    </w:p>
    <w:p w:rsidR="00621665" w:rsidRDefault="00621665" w:rsidP="00621665">
      <w:pPr>
        <w:pStyle w:val="a4"/>
        <w:numPr>
          <w:ilvl w:val="0"/>
          <w:numId w:val="1"/>
        </w:numPr>
        <w:tabs>
          <w:tab w:val="left" w:pos="2862"/>
        </w:tabs>
        <w:spacing w:before="84"/>
        <w:rPr>
          <w:sz w:val="18"/>
        </w:rPr>
      </w:pPr>
      <w:r>
        <w:rPr>
          <w:color w:val="3E3937"/>
          <w:spacing w:val="-7"/>
          <w:sz w:val="18"/>
        </w:rPr>
        <w:t>Translating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documents</w:t>
      </w:r>
    </w:p>
    <w:p w:rsidR="00621665" w:rsidRPr="00825461" w:rsidRDefault="00621665" w:rsidP="00621665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Preparing reports and information briefs</w:t>
      </w:r>
    </w:p>
    <w:p w:rsidR="00621665" w:rsidRDefault="00621665" w:rsidP="00621665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Participating in official meetings</w:t>
      </w:r>
    </w:p>
    <w:p w:rsidR="00621665" w:rsidRDefault="00621665" w:rsidP="0087148F">
      <w:pPr>
        <w:tabs>
          <w:tab w:val="left" w:pos="2645"/>
        </w:tabs>
        <w:ind w:left="838"/>
        <w:rPr>
          <w:color w:val="0D4093"/>
          <w:spacing w:val="-7"/>
          <w:position w:val="1"/>
          <w:sz w:val="18"/>
        </w:rPr>
      </w:pPr>
    </w:p>
    <w:p w:rsidR="00621665" w:rsidRDefault="00621665" w:rsidP="0087148F">
      <w:pPr>
        <w:tabs>
          <w:tab w:val="left" w:pos="2645"/>
        </w:tabs>
        <w:ind w:left="838"/>
        <w:rPr>
          <w:color w:val="0D4093"/>
          <w:spacing w:val="-7"/>
          <w:position w:val="1"/>
          <w:sz w:val="18"/>
        </w:rPr>
      </w:pPr>
    </w:p>
    <w:p w:rsidR="0087148F" w:rsidRDefault="00621665" w:rsidP="0087148F">
      <w:pPr>
        <w:tabs>
          <w:tab w:val="left" w:pos="2645"/>
        </w:tabs>
        <w:ind w:left="838"/>
      </w:pPr>
      <w:r>
        <w:rPr>
          <w:color w:val="0D4093"/>
          <w:spacing w:val="-7"/>
          <w:position w:val="1"/>
          <w:sz w:val="18"/>
        </w:rPr>
        <w:t>29/03/2018–02/04/2019</w:t>
      </w:r>
      <w:r w:rsidR="0087148F">
        <w:rPr>
          <w:color w:val="0D4093"/>
          <w:spacing w:val="-7"/>
          <w:position w:val="1"/>
          <w:sz w:val="18"/>
        </w:rPr>
        <w:tab/>
      </w:r>
      <w:r w:rsidR="0087148F">
        <w:rPr>
          <w:color w:val="0D4093"/>
          <w:spacing w:val="-6"/>
        </w:rPr>
        <w:t>Advisor</w:t>
      </w:r>
      <w:r w:rsidR="0087148F">
        <w:rPr>
          <w:color w:val="0D4093"/>
          <w:spacing w:val="-18"/>
        </w:rPr>
        <w:t xml:space="preserve"> </w:t>
      </w:r>
    </w:p>
    <w:p w:rsidR="0087148F" w:rsidRDefault="0087148F" w:rsidP="0087148F">
      <w:pPr>
        <w:pStyle w:val="a3"/>
        <w:spacing w:before="57"/>
        <w:ind w:left="2646"/>
      </w:pPr>
      <w:r>
        <w:rPr>
          <w:color w:val="3E3937"/>
        </w:rPr>
        <w:t>Ministry of Energy of the Republic of Azerbaijan, International Cooperation Department</w:t>
      </w:r>
      <w:r w:rsidR="007313C6">
        <w:rPr>
          <w:color w:val="3E3937"/>
        </w:rPr>
        <w:t xml:space="preserve">, Baku </w:t>
      </w:r>
      <w:r>
        <w:rPr>
          <w:color w:val="3E3937"/>
        </w:rPr>
        <w:t>(Azerbaijan)</w:t>
      </w:r>
    </w:p>
    <w:p w:rsidR="0087148F" w:rsidRDefault="007313C6" w:rsidP="0087148F">
      <w:pPr>
        <w:pStyle w:val="a4"/>
        <w:numPr>
          <w:ilvl w:val="0"/>
          <w:numId w:val="1"/>
        </w:numPr>
        <w:tabs>
          <w:tab w:val="left" w:pos="286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>Writing official letters</w:t>
      </w:r>
    </w:p>
    <w:p w:rsidR="0087148F" w:rsidRDefault="0087148F" w:rsidP="0087148F">
      <w:pPr>
        <w:pStyle w:val="a4"/>
        <w:numPr>
          <w:ilvl w:val="0"/>
          <w:numId w:val="1"/>
        </w:numPr>
        <w:tabs>
          <w:tab w:val="left" w:pos="2862"/>
        </w:tabs>
        <w:spacing w:before="84"/>
        <w:rPr>
          <w:sz w:val="18"/>
        </w:rPr>
      </w:pPr>
      <w:r>
        <w:rPr>
          <w:color w:val="3E3937"/>
          <w:spacing w:val="-7"/>
          <w:sz w:val="18"/>
        </w:rPr>
        <w:t>Translating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documents</w:t>
      </w:r>
    </w:p>
    <w:p w:rsidR="0087148F" w:rsidRPr="00825461" w:rsidRDefault="007313C6" w:rsidP="0087148F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Preparing reports and information brie</w:t>
      </w:r>
      <w:r w:rsidR="00825461">
        <w:rPr>
          <w:color w:val="3E3937"/>
          <w:spacing w:val="-6"/>
          <w:sz w:val="18"/>
        </w:rPr>
        <w:t>fs</w:t>
      </w:r>
    </w:p>
    <w:p w:rsidR="00825461" w:rsidRDefault="00825461" w:rsidP="0087148F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Participating in official meetings</w:t>
      </w:r>
    </w:p>
    <w:p w:rsidR="001427FD" w:rsidRDefault="001427FD" w:rsidP="0087148F">
      <w:pPr>
        <w:tabs>
          <w:tab w:val="left" w:pos="2645"/>
        </w:tabs>
        <w:rPr>
          <w:color w:val="0D4093"/>
          <w:spacing w:val="-7"/>
          <w:position w:val="1"/>
          <w:sz w:val="18"/>
        </w:rPr>
      </w:pPr>
    </w:p>
    <w:p w:rsidR="001427FD" w:rsidRDefault="001427FD">
      <w:pPr>
        <w:tabs>
          <w:tab w:val="left" w:pos="2645"/>
        </w:tabs>
        <w:ind w:left="838"/>
        <w:rPr>
          <w:color w:val="0D4093"/>
          <w:spacing w:val="-7"/>
          <w:position w:val="1"/>
          <w:sz w:val="18"/>
        </w:rPr>
      </w:pPr>
    </w:p>
    <w:p w:rsidR="00CB65B0" w:rsidRDefault="001D3E4C">
      <w:pPr>
        <w:tabs>
          <w:tab w:val="left" w:pos="2645"/>
        </w:tabs>
        <w:ind w:left="838"/>
      </w:pPr>
      <w:r>
        <w:rPr>
          <w:color w:val="0D4093"/>
          <w:spacing w:val="-7"/>
          <w:position w:val="1"/>
          <w:sz w:val="18"/>
        </w:rPr>
        <w:t>17/07/2017–</w:t>
      </w:r>
      <w:r w:rsidR="0087148F">
        <w:rPr>
          <w:color w:val="0D4093"/>
          <w:spacing w:val="-7"/>
          <w:position w:val="1"/>
          <w:sz w:val="18"/>
        </w:rPr>
        <w:t>13/02/2018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Social Department</w:t>
      </w:r>
      <w:r>
        <w:rPr>
          <w:color w:val="0D4093"/>
          <w:spacing w:val="-18"/>
        </w:rPr>
        <w:t xml:space="preserve"> </w:t>
      </w:r>
      <w:r>
        <w:rPr>
          <w:color w:val="0D4093"/>
          <w:spacing w:val="-6"/>
        </w:rPr>
        <w:t>Specialist</w:t>
      </w:r>
    </w:p>
    <w:p w:rsidR="00CB65B0" w:rsidRDefault="001D3E4C">
      <w:pPr>
        <w:pStyle w:val="a3"/>
        <w:spacing w:before="57"/>
        <w:ind w:left="2646"/>
      </w:pPr>
      <w:proofErr w:type="spellStart"/>
      <w:r>
        <w:rPr>
          <w:color w:val="3E3937"/>
        </w:rPr>
        <w:t>Javan</w:t>
      </w:r>
      <w:proofErr w:type="spellEnd"/>
      <w:r>
        <w:rPr>
          <w:color w:val="3E3937"/>
        </w:rPr>
        <w:t xml:space="preserve"> Youth Movement – Youth organization, Baku (Azerbaijan)</w:t>
      </w:r>
    </w:p>
    <w:p w:rsidR="00CB65B0" w:rsidRDefault="00825461">
      <w:pPr>
        <w:pStyle w:val="a4"/>
        <w:numPr>
          <w:ilvl w:val="0"/>
          <w:numId w:val="1"/>
        </w:numPr>
        <w:tabs>
          <w:tab w:val="left" w:pos="286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>Researched</w:t>
      </w:r>
      <w:r w:rsidR="001D3E4C">
        <w:rPr>
          <w:color w:val="3E3937"/>
          <w:spacing w:val="-6"/>
          <w:sz w:val="18"/>
        </w:rPr>
        <w:t xml:space="preserve"> social</w:t>
      </w:r>
      <w:r w:rsidR="001D3E4C">
        <w:rPr>
          <w:color w:val="3E3937"/>
          <w:spacing w:val="-18"/>
          <w:sz w:val="18"/>
        </w:rPr>
        <w:t xml:space="preserve"> </w:t>
      </w:r>
      <w:r w:rsidR="001D3E4C">
        <w:rPr>
          <w:color w:val="3E3937"/>
          <w:spacing w:val="-6"/>
          <w:sz w:val="18"/>
        </w:rPr>
        <w:t>issues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spacing w:before="84"/>
        <w:rPr>
          <w:sz w:val="18"/>
        </w:rPr>
      </w:pPr>
      <w:r>
        <w:rPr>
          <w:color w:val="3E3937"/>
          <w:spacing w:val="-7"/>
          <w:sz w:val="18"/>
        </w:rPr>
        <w:t>Translat</w:t>
      </w:r>
      <w:r w:rsidR="00825461">
        <w:rPr>
          <w:color w:val="3E3937"/>
          <w:spacing w:val="-7"/>
          <w:sz w:val="18"/>
        </w:rPr>
        <w:t>ed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documents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Organiz</w:t>
      </w:r>
      <w:r w:rsidR="00825461">
        <w:rPr>
          <w:color w:val="3E3937"/>
          <w:spacing w:val="-6"/>
          <w:sz w:val="18"/>
        </w:rPr>
        <w:t xml:space="preserve">ed </w:t>
      </w:r>
      <w:r>
        <w:rPr>
          <w:color w:val="3E3937"/>
          <w:spacing w:val="-6"/>
          <w:sz w:val="18"/>
        </w:rPr>
        <w:t>events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7"/>
        <w:rPr>
          <w:sz w:val="19"/>
        </w:rPr>
      </w:pPr>
    </w:p>
    <w:p w:rsidR="00CB65B0" w:rsidRDefault="00B46A59">
      <w:pPr>
        <w:tabs>
          <w:tab w:val="left" w:pos="2645"/>
        </w:tabs>
        <w:ind w:left="1040"/>
      </w:pPr>
      <w:r>
        <w:rPr>
          <w:color w:val="0D4093"/>
          <w:spacing w:val="-7"/>
          <w:position w:val="1"/>
          <w:sz w:val="18"/>
        </w:rPr>
        <w:t>06/2016–07/2016</w:t>
      </w:r>
      <w:r w:rsidR="001D3E4C">
        <w:rPr>
          <w:color w:val="0D4093"/>
          <w:spacing w:val="-7"/>
          <w:position w:val="1"/>
          <w:sz w:val="18"/>
        </w:rPr>
        <w:tab/>
      </w:r>
      <w:r w:rsidR="001D3E4C">
        <w:rPr>
          <w:color w:val="0D4093"/>
          <w:spacing w:val="-6"/>
        </w:rPr>
        <w:t>Intern</w:t>
      </w:r>
    </w:p>
    <w:p w:rsidR="00CB65B0" w:rsidRPr="00825461" w:rsidRDefault="001D3E4C" w:rsidP="00825461">
      <w:pPr>
        <w:pStyle w:val="a3"/>
        <w:spacing w:before="56"/>
        <w:ind w:left="2646"/>
      </w:pPr>
      <w:r>
        <w:rPr>
          <w:color w:val="3E3937"/>
          <w:spacing w:val="-6"/>
        </w:rPr>
        <w:t xml:space="preserve">Ministry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Foreign </w:t>
      </w:r>
      <w:r>
        <w:rPr>
          <w:color w:val="3E3937"/>
          <w:spacing w:val="-7"/>
        </w:rPr>
        <w:t xml:space="preserve">Affairs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5"/>
        </w:rPr>
        <w:t xml:space="preserve">the </w:t>
      </w:r>
      <w:r>
        <w:rPr>
          <w:color w:val="3E3937"/>
          <w:spacing w:val="-6"/>
        </w:rPr>
        <w:t xml:space="preserve">Republic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Azerbaijan, European Department </w:t>
      </w:r>
      <w:r>
        <w:rPr>
          <w:color w:val="3E3937"/>
          <w:spacing w:val="-4"/>
        </w:rPr>
        <w:t xml:space="preserve">I, </w:t>
      </w:r>
      <w:r>
        <w:rPr>
          <w:color w:val="3E3937"/>
          <w:spacing w:val="-5"/>
        </w:rPr>
        <w:t xml:space="preserve">Baku </w:t>
      </w:r>
      <w:r>
        <w:rPr>
          <w:color w:val="3E3937"/>
          <w:spacing w:val="-7"/>
        </w:rPr>
        <w:t>(Azerbaijan)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912"/>
        </w:tabs>
        <w:spacing w:before="176"/>
        <w:ind w:left="2912" w:hanging="266"/>
        <w:rPr>
          <w:sz w:val="18"/>
        </w:rPr>
      </w:pPr>
      <w:r>
        <w:rPr>
          <w:color w:val="3E3937"/>
          <w:spacing w:val="-6"/>
          <w:sz w:val="18"/>
        </w:rPr>
        <w:t>Gained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practical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knowledge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about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7"/>
          <w:sz w:val="18"/>
        </w:rPr>
        <w:t>organization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7"/>
          <w:sz w:val="18"/>
        </w:rPr>
        <w:t>documentation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procedures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912"/>
        </w:tabs>
        <w:spacing w:before="84"/>
        <w:ind w:left="2912" w:hanging="266"/>
        <w:rPr>
          <w:sz w:val="18"/>
        </w:rPr>
      </w:pPr>
      <w:r>
        <w:rPr>
          <w:color w:val="3E3937"/>
          <w:spacing w:val="-7"/>
          <w:sz w:val="18"/>
        </w:rPr>
        <w:t xml:space="preserve">Translated </w:t>
      </w:r>
      <w:r>
        <w:rPr>
          <w:color w:val="3E3937"/>
          <w:spacing w:val="-6"/>
          <w:sz w:val="18"/>
        </w:rPr>
        <w:t>official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pacing w:val="-6"/>
          <w:sz w:val="18"/>
        </w:rPr>
        <w:t>documents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912"/>
        </w:tabs>
        <w:ind w:left="2912" w:hanging="266"/>
        <w:rPr>
          <w:sz w:val="18"/>
        </w:rPr>
      </w:pPr>
      <w:r>
        <w:rPr>
          <w:color w:val="3E3937"/>
          <w:spacing w:val="-6"/>
          <w:sz w:val="18"/>
        </w:rPr>
        <w:t xml:space="preserve">Archived </w:t>
      </w:r>
      <w:r>
        <w:rPr>
          <w:color w:val="3E3937"/>
          <w:spacing w:val="-7"/>
          <w:sz w:val="18"/>
        </w:rPr>
        <w:t>official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6"/>
          <w:sz w:val="18"/>
        </w:rPr>
        <w:t>folders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1"/>
        <w:rPr>
          <w:sz w:val="16"/>
        </w:rPr>
      </w:pPr>
    </w:p>
    <w:p w:rsidR="00CB65B0" w:rsidRDefault="001D3E4C">
      <w:pPr>
        <w:tabs>
          <w:tab w:val="left" w:pos="2645"/>
        </w:tabs>
        <w:ind w:left="1040"/>
      </w:pPr>
      <w:r>
        <w:rPr>
          <w:color w:val="0D4093"/>
          <w:spacing w:val="-7"/>
          <w:position w:val="1"/>
          <w:sz w:val="18"/>
        </w:rPr>
        <w:t>05/2014–06/2014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Intern</w:t>
      </w:r>
    </w:p>
    <w:p w:rsidR="00CB65B0" w:rsidRDefault="001D3E4C">
      <w:pPr>
        <w:pStyle w:val="a3"/>
        <w:spacing w:before="59"/>
        <w:ind w:left="2646" w:right="377"/>
      </w:pPr>
      <w:r>
        <w:rPr>
          <w:color w:val="3E3937"/>
          <w:spacing w:val="-6"/>
        </w:rPr>
        <w:t xml:space="preserve">Ministry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6"/>
        </w:rPr>
        <w:t xml:space="preserve">Foreign </w:t>
      </w:r>
      <w:r>
        <w:rPr>
          <w:color w:val="3E3937"/>
          <w:spacing w:val="-7"/>
        </w:rPr>
        <w:t xml:space="preserve">Affairs </w:t>
      </w:r>
      <w:r>
        <w:rPr>
          <w:color w:val="3E3937"/>
          <w:spacing w:val="-4"/>
        </w:rPr>
        <w:t xml:space="preserve">of </w:t>
      </w:r>
      <w:r>
        <w:rPr>
          <w:color w:val="3E3937"/>
          <w:spacing w:val="-5"/>
        </w:rPr>
        <w:t xml:space="preserve">the </w:t>
      </w:r>
      <w:r>
        <w:rPr>
          <w:color w:val="3E3937"/>
          <w:spacing w:val="-6"/>
        </w:rPr>
        <w:t xml:space="preserve">Republic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Azerbaijan, Department </w:t>
      </w:r>
      <w:r>
        <w:rPr>
          <w:color w:val="3E3937"/>
          <w:spacing w:val="-5"/>
        </w:rPr>
        <w:t xml:space="preserve">of </w:t>
      </w:r>
      <w:r>
        <w:rPr>
          <w:color w:val="3E3937"/>
          <w:spacing w:val="-6"/>
        </w:rPr>
        <w:t xml:space="preserve">Economic </w:t>
      </w:r>
      <w:r>
        <w:rPr>
          <w:color w:val="3E3937"/>
          <w:spacing w:val="-7"/>
        </w:rPr>
        <w:t xml:space="preserve">Cooperation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 xml:space="preserve">Development, </w:t>
      </w:r>
      <w:r>
        <w:rPr>
          <w:color w:val="3E3937"/>
          <w:spacing w:val="-5"/>
        </w:rPr>
        <w:t xml:space="preserve">Baku </w:t>
      </w:r>
      <w:r>
        <w:rPr>
          <w:color w:val="3E3937"/>
          <w:spacing w:val="-6"/>
        </w:rPr>
        <w:t>(Azerbaijan)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912"/>
        </w:tabs>
        <w:spacing w:before="112"/>
        <w:ind w:left="2912" w:hanging="266"/>
        <w:rPr>
          <w:sz w:val="18"/>
        </w:rPr>
      </w:pPr>
      <w:r>
        <w:rPr>
          <w:color w:val="3E3937"/>
          <w:spacing w:val="-7"/>
          <w:sz w:val="18"/>
        </w:rPr>
        <w:t xml:space="preserve">Translated </w:t>
      </w:r>
      <w:r>
        <w:rPr>
          <w:color w:val="3E3937"/>
          <w:spacing w:val="-6"/>
          <w:sz w:val="18"/>
        </w:rPr>
        <w:t>official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pacing w:val="-6"/>
          <w:sz w:val="18"/>
        </w:rPr>
        <w:t>documents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912"/>
        </w:tabs>
        <w:spacing w:before="84"/>
        <w:ind w:left="2912" w:hanging="266"/>
        <w:rPr>
          <w:sz w:val="18"/>
        </w:rPr>
      </w:pPr>
      <w:r>
        <w:rPr>
          <w:color w:val="3E3937"/>
          <w:spacing w:val="-6"/>
          <w:sz w:val="18"/>
        </w:rPr>
        <w:t>Archived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7"/>
          <w:sz w:val="18"/>
        </w:rPr>
        <w:t>official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folders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related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4"/>
          <w:sz w:val="18"/>
        </w:rPr>
        <w:t>to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7"/>
          <w:sz w:val="18"/>
        </w:rPr>
        <w:t>international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regional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organizations</w:t>
      </w:r>
    </w:p>
    <w:p w:rsidR="00CB65B0" w:rsidRDefault="00CB65B0">
      <w:pPr>
        <w:pStyle w:val="a3"/>
        <w:rPr>
          <w:sz w:val="20"/>
        </w:rPr>
      </w:pPr>
    </w:p>
    <w:p w:rsidR="00621665" w:rsidRDefault="00621665">
      <w:pPr>
        <w:pStyle w:val="a3"/>
        <w:rPr>
          <w:sz w:val="20"/>
        </w:rPr>
      </w:pPr>
    </w:p>
    <w:p w:rsidR="00621665" w:rsidRDefault="00621665">
      <w:pPr>
        <w:pStyle w:val="a3"/>
        <w:rPr>
          <w:sz w:val="20"/>
        </w:rPr>
      </w:pPr>
    </w:p>
    <w:p w:rsidR="00621665" w:rsidRDefault="00621665">
      <w:pPr>
        <w:pStyle w:val="a3"/>
        <w:rPr>
          <w:sz w:val="20"/>
        </w:rPr>
      </w:pPr>
    </w:p>
    <w:p w:rsidR="00825461" w:rsidRDefault="00825461">
      <w:pPr>
        <w:pStyle w:val="a3"/>
        <w:rPr>
          <w:sz w:val="20"/>
        </w:rPr>
      </w:pPr>
    </w:p>
    <w:p w:rsidR="00CB65B0" w:rsidRDefault="00CB65B0">
      <w:pPr>
        <w:pStyle w:val="a3"/>
        <w:spacing w:before="9"/>
        <w:rPr>
          <w:sz w:val="15"/>
        </w:rPr>
      </w:pPr>
    </w:p>
    <w:p w:rsidR="00825461" w:rsidRDefault="00825461">
      <w:pPr>
        <w:pStyle w:val="a3"/>
        <w:spacing w:before="9"/>
        <w:rPr>
          <w:sz w:val="15"/>
        </w:rPr>
      </w:pPr>
    </w:p>
    <w:p w:rsidR="00CB65B0" w:rsidRDefault="001D3E4C">
      <w:pPr>
        <w:pStyle w:val="a3"/>
        <w:ind w:left="104"/>
      </w:pPr>
      <w:r>
        <w:rPr>
          <w:noProof/>
          <w:lang w:val="ru-RU" w:eastAsia="ru-RU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2341879</wp:posOffset>
            </wp:positionH>
            <wp:positionV relativeFrom="paragraph">
              <wp:posOffset>48792</wp:posOffset>
            </wp:positionV>
            <wp:extent cx="4786630" cy="8890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EDUCATION AND TRAINING</w:t>
      </w:r>
    </w:p>
    <w:p w:rsidR="00CB65B0" w:rsidRDefault="00CB65B0">
      <w:pPr>
        <w:pStyle w:val="a3"/>
        <w:spacing w:before="6"/>
        <w:rPr>
          <w:sz w:val="17"/>
        </w:rPr>
      </w:pPr>
    </w:p>
    <w:p w:rsidR="00CB65B0" w:rsidRDefault="001D3E4C">
      <w:pPr>
        <w:tabs>
          <w:tab w:val="left" w:pos="2645"/>
        </w:tabs>
        <w:ind w:left="575"/>
      </w:pPr>
      <w:r>
        <w:rPr>
          <w:color w:val="0D4093"/>
          <w:spacing w:val="-7"/>
          <w:position w:val="1"/>
          <w:sz w:val="18"/>
        </w:rPr>
        <w:t>15/09/2015–26/06/2017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Master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4"/>
        </w:rPr>
        <w:t>of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Arts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4"/>
        </w:rPr>
        <w:t>in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Diplomacy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5"/>
        </w:rPr>
        <w:t>and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7"/>
        </w:rPr>
        <w:t>International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7"/>
        </w:rPr>
        <w:t>Affairs</w:t>
      </w:r>
    </w:p>
    <w:p w:rsidR="00CB65B0" w:rsidRDefault="001D3E4C">
      <w:pPr>
        <w:pStyle w:val="a3"/>
        <w:spacing w:before="56"/>
        <w:ind w:left="2646"/>
      </w:pPr>
      <w:r>
        <w:rPr>
          <w:color w:val="3E3937"/>
        </w:rPr>
        <w:t>ADA University, Baku (Azerbaijan)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 xml:space="preserve">Geopolitics 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16"/>
          <w:sz w:val="18"/>
        </w:rPr>
        <w:t xml:space="preserve"> </w:t>
      </w:r>
      <w:r>
        <w:rPr>
          <w:color w:val="3E3937"/>
          <w:spacing w:val="-6"/>
          <w:sz w:val="18"/>
        </w:rPr>
        <w:t>Energy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 xml:space="preserve">Theories </w:t>
      </w:r>
      <w:r>
        <w:rPr>
          <w:color w:val="3E3937"/>
          <w:spacing w:val="-5"/>
          <w:sz w:val="18"/>
        </w:rPr>
        <w:t xml:space="preserve">of </w:t>
      </w:r>
      <w:r>
        <w:rPr>
          <w:color w:val="3E3937"/>
          <w:spacing w:val="-7"/>
          <w:sz w:val="18"/>
        </w:rPr>
        <w:t>International</w:t>
      </w:r>
      <w:r>
        <w:rPr>
          <w:color w:val="3E3937"/>
          <w:spacing w:val="-24"/>
          <w:sz w:val="18"/>
        </w:rPr>
        <w:t xml:space="preserve"> </w:t>
      </w:r>
      <w:r>
        <w:rPr>
          <w:color w:val="3E3937"/>
          <w:spacing w:val="-6"/>
          <w:sz w:val="18"/>
        </w:rPr>
        <w:t>Relations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Advanced Research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6"/>
          <w:sz w:val="18"/>
        </w:rPr>
        <w:t>Methods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spacing w:before="84"/>
        <w:rPr>
          <w:sz w:val="18"/>
        </w:rPr>
      </w:pPr>
      <w:r>
        <w:rPr>
          <w:color w:val="3E3937"/>
          <w:spacing w:val="-6"/>
          <w:sz w:val="18"/>
        </w:rPr>
        <w:t>Macroeconomic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Analysis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7"/>
          <w:sz w:val="18"/>
        </w:rPr>
        <w:t xml:space="preserve">International </w:t>
      </w:r>
      <w:r>
        <w:rPr>
          <w:color w:val="3E3937"/>
          <w:spacing w:val="-6"/>
          <w:sz w:val="18"/>
        </w:rPr>
        <w:t>Political</w:t>
      </w:r>
      <w:r>
        <w:rPr>
          <w:color w:val="3E3937"/>
          <w:spacing w:val="-17"/>
          <w:sz w:val="18"/>
        </w:rPr>
        <w:t xml:space="preserve"> </w:t>
      </w:r>
      <w:r>
        <w:rPr>
          <w:color w:val="3E3937"/>
          <w:spacing w:val="-6"/>
          <w:sz w:val="18"/>
        </w:rPr>
        <w:t>Economy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3"/>
        <w:rPr>
          <w:sz w:val="16"/>
        </w:rPr>
      </w:pPr>
    </w:p>
    <w:p w:rsidR="00825461" w:rsidRDefault="00825461">
      <w:pPr>
        <w:pStyle w:val="a3"/>
        <w:spacing w:before="3"/>
        <w:rPr>
          <w:sz w:val="16"/>
        </w:rPr>
      </w:pPr>
    </w:p>
    <w:p w:rsidR="00CB65B0" w:rsidRDefault="001D3E4C">
      <w:pPr>
        <w:tabs>
          <w:tab w:val="left" w:pos="2645"/>
        </w:tabs>
        <w:ind w:left="575"/>
      </w:pPr>
      <w:r>
        <w:rPr>
          <w:color w:val="0D4093"/>
          <w:spacing w:val="-7"/>
          <w:position w:val="1"/>
          <w:sz w:val="18"/>
        </w:rPr>
        <w:t>15/09/2010–30/06/2014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Bachelor </w:t>
      </w:r>
      <w:r>
        <w:rPr>
          <w:color w:val="0D4093"/>
          <w:spacing w:val="-4"/>
        </w:rPr>
        <w:t xml:space="preserve">of </w:t>
      </w:r>
      <w:r>
        <w:rPr>
          <w:color w:val="0D4093"/>
          <w:spacing w:val="-5"/>
        </w:rPr>
        <w:t xml:space="preserve">Arts </w:t>
      </w:r>
      <w:r>
        <w:rPr>
          <w:color w:val="0D4093"/>
          <w:spacing w:val="-3"/>
        </w:rPr>
        <w:t xml:space="preserve">in </w:t>
      </w:r>
      <w:r>
        <w:rPr>
          <w:color w:val="0D4093"/>
          <w:spacing w:val="-6"/>
        </w:rPr>
        <w:t>American</w:t>
      </w:r>
      <w:r>
        <w:rPr>
          <w:color w:val="0D4093"/>
          <w:spacing w:val="-44"/>
        </w:rPr>
        <w:t xml:space="preserve"> </w:t>
      </w:r>
      <w:r>
        <w:rPr>
          <w:color w:val="0D4093"/>
          <w:spacing w:val="-6"/>
        </w:rPr>
        <w:t>studies</w:t>
      </w:r>
    </w:p>
    <w:p w:rsidR="00CB65B0" w:rsidRDefault="001D3E4C">
      <w:pPr>
        <w:pStyle w:val="a3"/>
        <w:spacing w:before="57"/>
        <w:ind w:left="2646"/>
      </w:pPr>
      <w:r>
        <w:rPr>
          <w:color w:val="3E3937"/>
        </w:rPr>
        <w:t>Azerbaijan University of Languages, Baku (Azerbaijan)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 xml:space="preserve">History </w:t>
      </w:r>
      <w:r>
        <w:rPr>
          <w:color w:val="3E3937"/>
          <w:spacing w:val="-4"/>
          <w:sz w:val="18"/>
        </w:rPr>
        <w:t xml:space="preserve">of </w:t>
      </w:r>
      <w:r>
        <w:rPr>
          <w:color w:val="3E3937"/>
          <w:spacing w:val="-7"/>
          <w:sz w:val="18"/>
        </w:rPr>
        <w:t>international</w:t>
      </w:r>
      <w:r>
        <w:rPr>
          <w:color w:val="3E3937"/>
          <w:spacing w:val="-30"/>
          <w:sz w:val="18"/>
        </w:rPr>
        <w:t xml:space="preserve"> </w:t>
      </w:r>
      <w:r>
        <w:rPr>
          <w:color w:val="3E3937"/>
          <w:spacing w:val="-6"/>
          <w:sz w:val="18"/>
        </w:rPr>
        <w:t>Relation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rPr>
          <w:sz w:val="18"/>
        </w:rPr>
      </w:pPr>
      <w:r>
        <w:rPr>
          <w:color w:val="3E3937"/>
          <w:spacing w:val="-6"/>
          <w:sz w:val="18"/>
        </w:rPr>
        <w:t>Business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communication</w:t>
      </w:r>
    </w:p>
    <w:p w:rsidR="00CB65B0" w:rsidRDefault="001D3E4C">
      <w:pPr>
        <w:pStyle w:val="a4"/>
        <w:numPr>
          <w:ilvl w:val="0"/>
          <w:numId w:val="1"/>
        </w:numPr>
        <w:tabs>
          <w:tab w:val="left" w:pos="2862"/>
        </w:tabs>
        <w:spacing w:before="84"/>
        <w:rPr>
          <w:sz w:val="18"/>
        </w:rPr>
      </w:pPr>
      <w:r>
        <w:rPr>
          <w:color w:val="3E3937"/>
          <w:spacing w:val="-7"/>
          <w:sz w:val="18"/>
        </w:rPr>
        <w:t>International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Security</w:t>
      </w:r>
    </w:p>
    <w:p w:rsidR="00CB65B0" w:rsidRDefault="001D3E4C">
      <w:pPr>
        <w:pStyle w:val="a3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541019</wp:posOffset>
            </wp:positionV>
            <wp:extent cx="993140" cy="28702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5B0" w:rsidRDefault="00CB65B0">
      <w:pPr>
        <w:pStyle w:val="a3"/>
        <w:spacing w:before="6"/>
        <w:rPr>
          <w:sz w:val="23"/>
        </w:rPr>
      </w:pPr>
    </w:p>
    <w:p w:rsidR="00CB65B0" w:rsidRDefault="001D3E4C">
      <w:pPr>
        <w:pStyle w:val="a3"/>
        <w:spacing w:before="94"/>
        <w:ind w:left="810"/>
      </w:pPr>
      <w:r>
        <w:rPr>
          <w:noProof/>
          <w:lang w:val="ru-RU" w:eastAsia="ru-RU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108481</wp:posOffset>
            </wp:positionV>
            <wp:extent cx="4787899" cy="889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PERSONAL SKILLS</w:t>
      </w:r>
    </w:p>
    <w:p w:rsidR="00CB65B0" w:rsidRDefault="00CB65B0">
      <w:pPr>
        <w:pStyle w:val="a3"/>
        <w:spacing w:before="2"/>
        <w:rPr>
          <w:sz w:val="11"/>
        </w:rPr>
      </w:pPr>
    </w:p>
    <w:p w:rsidR="00CB65B0" w:rsidRDefault="001D3E4C">
      <w:pPr>
        <w:pStyle w:val="a3"/>
        <w:tabs>
          <w:tab w:val="left" w:pos="2645"/>
        </w:tabs>
        <w:spacing w:before="91"/>
        <w:ind w:left="1078"/>
      </w:pPr>
      <w:r>
        <w:rPr>
          <w:color w:val="0D4093"/>
          <w:spacing w:val="-6"/>
          <w:position w:val="1"/>
        </w:rPr>
        <w:t>Mother</w:t>
      </w:r>
      <w:r>
        <w:rPr>
          <w:color w:val="0D4093"/>
          <w:spacing w:val="-13"/>
          <w:position w:val="1"/>
        </w:rPr>
        <w:t xml:space="preserve"> </w:t>
      </w:r>
      <w:r>
        <w:rPr>
          <w:color w:val="0D4093"/>
          <w:spacing w:val="-6"/>
          <w:position w:val="1"/>
        </w:rPr>
        <w:t>tongue(s)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>Azerbaijani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1"/>
      </w:pPr>
    </w:p>
    <w:p w:rsidR="00CB65B0" w:rsidRDefault="00CC1527">
      <w:pPr>
        <w:pStyle w:val="a3"/>
        <w:spacing w:before="1"/>
        <w:ind w:left="1001"/>
      </w:pPr>
      <w:r w:rsidRPr="00CC15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83.65pt;margin-top:-2.1pt;width:378.75pt;height:35.1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C5C5C5"/>
                      <w:left w:val="single" w:sz="12" w:space="0" w:color="C5C5C5"/>
                      <w:bottom w:val="single" w:sz="12" w:space="0" w:color="C5C5C5"/>
                      <w:right w:val="single" w:sz="12" w:space="0" w:color="C5C5C5"/>
                      <w:insideH w:val="single" w:sz="12" w:space="0" w:color="C5C5C5"/>
                      <w:insideV w:val="single" w:sz="12" w:space="0" w:color="C5C5C5"/>
                    </w:tblBorders>
                    <w:tblLayout w:type="fixed"/>
                    <w:tblLook w:val="01E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CB65B0">
                    <w:trPr>
                      <w:trHeight w:val="31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:rsidR="00CB65B0" w:rsidRDefault="001D3E4C">
                        <w:pPr>
                          <w:pStyle w:val="TableParagraph"/>
                          <w:spacing w:before="72"/>
                          <w:ind w:left="9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:rsidR="00CB65B0" w:rsidRDefault="001D3E4C">
                        <w:pPr>
                          <w:pStyle w:val="TableParagraph"/>
                          <w:spacing w:before="72"/>
                          <w:ind w:left="1116" w:right="1097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CB65B0" w:rsidRDefault="001D3E4C">
                        <w:pPr>
                          <w:pStyle w:val="TableParagraph"/>
                          <w:spacing w:before="72"/>
                          <w:ind w:left="45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WRITING</w:t>
                        </w:r>
                      </w:p>
                    </w:tc>
                  </w:tr>
                  <w:tr w:rsidR="00CB65B0">
                    <w:trPr>
                      <w:trHeight w:val="31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:rsidR="00CB65B0" w:rsidRDefault="001D3E4C">
                        <w:pPr>
                          <w:pStyle w:val="TableParagraph"/>
                          <w:spacing w:before="62"/>
                          <w:ind w:left="4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 w:rsidR="00CB65B0" w:rsidRDefault="001D3E4C">
                        <w:pPr>
                          <w:pStyle w:val="TableParagraph"/>
                          <w:spacing w:before="62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CB65B0" w:rsidRDefault="001D3E4C">
                        <w:pPr>
                          <w:pStyle w:val="TableParagraph"/>
                          <w:spacing w:before="62"/>
                          <w:ind w:left="13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interaction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CB65B0" w:rsidRDefault="001D3E4C">
                        <w:pPr>
                          <w:pStyle w:val="TableParagraph"/>
                          <w:spacing w:before="62"/>
                          <w:ind w:left="1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production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:rsidR="00CB65B0" w:rsidRDefault="00CB65B0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B65B0" w:rsidRDefault="00CB65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D3E4C">
        <w:rPr>
          <w:color w:val="0D4093"/>
        </w:rPr>
        <w:t>Other language(s)</w:t>
      </w:r>
    </w:p>
    <w:p w:rsidR="00CB65B0" w:rsidRDefault="00CB65B0">
      <w:pPr>
        <w:pStyle w:val="a3"/>
        <w:rPr>
          <w:sz w:val="20"/>
        </w:rPr>
      </w:pPr>
    </w:p>
    <w:p w:rsidR="00CB65B0" w:rsidRDefault="00CB65B0">
      <w:pPr>
        <w:pStyle w:val="a3"/>
        <w:spacing w:before="9"/>
        <w:rPr>
          <w:sz w:val="21"/>
        </w:rPr>
      </w:pPr>
    </w:p>
    <w:p w:rsidR="00CB65B0" w:rsidRDefault="00CC1527">
      <w:pPr>
        <w:pStyle w:val="a3"/>
        <w:tabs>
          <w:tab w:val="left" w:pos="3303"/>
          <w:tab w:val="left" w:pos="4823"/>
          <w:tab w:val="left" w:pos="6323"/>
          <w:tab w:val="left" w:pos="7821"/>
          <w:tab w:val="left" w:pos="9323"/>
        </w:tabs>
        <w:spacing w:after="48"/>
        <w:ind w:left="1803"/>
      </w:pPr>
      <w:r w:rsidRPr="00CC1527">
        <w:pict>
          <v:group id="_x0000_s2053" style="position:absolute;left:0;text-align:left;margin-left:184.2pt;margin-top:27.15pt;width:377.1pt;height:1.1pt;z-index:-251655680;mso-position-horizontal-relative:page" coordorigin="3684,543" coordsize="7542,22">
            <v:line id="_x0000_s2058" style="position:absolute" from="3684,554" to="5228,554" strokecolor="#c5c5c5" strokeweight="1.1pt"/>
            <v:line id="_x0000_s2057" style="position:absolute" from="5228,554" to="6726,554" strokecolor="#c5c5c5" strokeweight="1.1pt"/>
            <v:line id="_x0000_s2056" style="position:absolute" from="6726,554" to="8226,554" strokecolor="#c5c5c5" strokeweight="1.1pt"/>
            <v:line id="_x0000_s2055" style="position:absolute" from="8226,554" to="9726,554" strokecolor="#c5c5c5" strokeweight="1.1pt"/>
            <v:line id="_x0000_s2054" style="position:absolute" from="9726,554" to="11226,554" strokecolor="#c5c5c5" strokeweight="1.1pt"/>
            <w10:wrap anchorx="page"/>
          </v:group>
        </w:pict>
      </w:r>
      <w:r w:rsidR="001D3E4C">
        <w:rPr>
          <w:color w:val="3E3937"/>
          <w:spacing w:val="-6"/>
        </w:rPr>
        <w:t>English</w:t>
      </w:r>
      <w:r w:rsidR="001D3E4C">
        <w:rPr>
          <w:color w:val="3E3937"/>
          <w:spacing w:val="-6"/>
        </w:rPr>
        <w:tab/>
      </w:r>
      <w:r w:rsidR="001D3E4C">
        <w:rPr>
          <w:color w:val="3E3937"/>
          <w:spacing w:val="-3"/>
          <w:position w:val="1"/>
        </w:rPr>
        <w:t>C2</w:t>
      </w:r>
      <w:r w:rsidR="001D3E4C">
        <w:rPr>
          <w:color w:val="3E3937"/>
          <w:spacing w:val="-3"/>
          <w:position w:val="1"/>
        </w:rPr>
        <w:tab/>
        <w:t>C2</w:t>
      </w:r>
      <w:r w:rsidR="001D3E4C">
        <w:rPr>
          <w:color w:val="3E3937"/>
          <w:spacing w:val="-3"/>
          <w:position w:val="1"/>
        </w:rPr>
        <w:tab/>
        <w:t>C2</w:t>
      </w:r>
      <w:r w:rsidR="001D3E4C">
        <w:rPr>
          <w:color w:val="3E3937"/>
          <w:spacing w:val="-3"/>
          <w:position w:val="1"/>
        </w:rPr>
        <w:tab/>
        <w:t>C2</w:t>
      </w:r>
      <w:r w:rsidR="001D3E4C">
        <w:rPr>
          <w:color w:val="3E3937"/>
          <w:spacing w:val="-3"/>
          <w:position w:val="1"/>
        </w:rPr>
        <w:tab/>
        <w:t>C2</w:t>
      </w:r>
    </w:p>
    <w:tbl>
      <w:tblPr>
        <w:tblStyle w:val="TableNormal"/>
        <w:tblW w:w="0" w:type="auto"/>
        <w:tblInd w:w="1693" w:type="dxa"/>
        <w:tblLayout w:type="fixed"/>
        <w:tblLook w:val="01E0"/>
      </w:tblPr>
      <w:tblGrid>
        <w:gridCol w:w="950"/>
        <w:gridCol w:w="1532"/>
        <w:gridCol w:w="1510"/>
        <w:gridCol w:w="1499"/>
        <w:gridCol w:w="1500"/>
        <w:gridCol w:w="1501"/>
      </w:tblGrid>
      <w:tr w:rsidR="00CB65B0">
        <w:trPr>
          <w:trHeight w:val="323"/>
        </w:trPr>
        <w:tc>
          <w:tcPr>
            <w:tcW w:w="950" w:type="dxa"/>
          </w:tcPr>
          <w:p w:rsidR="00CB65B0" w:rsidRDefault="00CB65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2" w:type="dxa"/>
            <w:gridSpan w:val="5"/>
            <w:tcBorders>
              <w:top w:val="single" w:sz="6" w:space="0" w:color="C5C5C5"/>
            </w:tcBorders>
            <w:shd w:val="clear" w:color="auto" w:fill="EBEBEB"/>
          </w:tcPr>
          <w:p w:rsidR="00CB65B0" w:rsidRDefault="001D3E4C">
            <w:pPr>
              <w:pStyle w:val="TableParagraph"/>
              <w:spacing w:before="40"/>
              <w:ind w:left="1130"/>
              <w:jc w:val="left"/>
              <w:rPr>
                <w:sz w:val="16"/>
              </w:rPr>
            </w:pPr>
            <w:r>
              <w:rPr>
                <w:color w:val="3E3937"/>
                <w:sz w:val="16"/>
              </w:rPr>
              <w:t>Certificate of IELTS Band score 7.5; British Council, Baku, Azerbaijan (2014)</w:t>
            </w:r>
          </w:p>
        </w:tc>
      </w:tr>
      <w:tr w:rsidR="00CB65B0">
        <w:trPr>
          <w:trHeight w:val="255"/>
        </w:trPr>
        <w:tc>
          <w:tcPr>
            <w:tcW w:w="950" w:type="dxa"/>
          </w:tcPr>
          <w:p w:rsidR="00CB65B0" w:rsidRDefault="001D3E4C">
            <w:pPr>
              <w:pStyle w:val="TableParagraph"/>
              <w:spacing w:before="8"/>
              <w:ind w:right="283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French</w:t>
            </w:r>
          </w:p>
        </w:tc>
        <w:tc>
          <w:tcPr>
            <w:tcW w:w="1532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line="201" w:lineRule="exact"/>
              <w:ind w:left="640" w:right="63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10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line="201" w:lineRule="exact"/>
              <w:ind w:left="630" w:right="618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499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line="201" w:lineRule="exact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line="201" w:lineRule="exact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1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line="201" w:lineRule="exact"/>
              <w:ind w:left="620" w:right="62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  <w:tr w:rsidR="00CB65B0">
        <w:trPr>
          <w:trHeight w:val="286"/>
        </w:trPr>
        <w:tc>
          <w:tcPr>
            <w:tcW w:w="950" w:type="dxa"/>
          </w:tcPr>
          <w:p w:rsidR="00CB65B0" w:rsidRDefault="001D3E4C">
            <w:pPr>
              <w:pStyle w:val="TableParagraph"/>
              <w:spacing w:before="39"/>
              <w:ind w:right="285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Spanish</w:t>
            </w:r>
          </w:p>
        </w:tc>
        <w:tc>
          <w:tcPr>
            <w:tcW w:w="1532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5"/>
              <w:ind w:left="640" w:right="63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10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5"/>
              <w:ind w:left="630" w:right="618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5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5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1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5"/>
              <w:ind w:left="620" w:right="62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  <w:tr w:rsidR="00CB65B0">
        <w:trPr>
          <w:trHeight w:val="285"/>
        </w:trPr>
        <w:tc>
          <w:tcPr>
            <w:tcW w:w="950" w:type="dxa"/>
          </w:tcPr>
          <w:p w:rsidR="00CB65B0" w:rsidRDefault="001D3E4C">
            <w:pPr>
              <w:pStyle w:val="TableParagraph"/>
              <w:spacing w:before="37"/>
              <w:ind w:right="283"/>
              <w:jc w:val="right"/>
              <w:rPr>
                <w:sz w:val="18"/>
              </w:rPr>
            </w:pPr>
            <w:r>
              <w:rPr>
                <w:color w:val="3E3937"/>
                <w:sz w:val="18"/>
              </w:rPr>
              <w:t>Russian</w:t>
            </w:r>
          </w:p>
        </w:tc>
        <w:tc>
          <w:tcPr>
            <w:tcW w:w="1532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3"/>
              <w:ind w:left="640" w:right="630"/>
              <w:rPr>
                <w:sz w:val="18"/>
              </w:rPr>
            </w:pPr>
            <w:r>
              <w:rPr>
                <w:color w:val="3E3937"/>
                <w:sz w:val="18"/>
              </w:rPr>
              <w:t>B2</w:t>
            </w:r>
          </w:p>
        </w:tc>
        <w:tc>
          <w:tcPr>
            <w:tcW w:w="1510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3"/>
              <w:ind w:left="630" w:right="618"/>
              <w:rPr>
                <w:sz w:val="18"/>
              </w:rPr>
            </w:pPr>
            <w:r>
              <w:rPr>
                <w:color w:val="3E3937"/>
                <w:sz w:val="18"/>
              </w:rPr>
              <w:t>B2</w:t>
            </w:r>
          </w:p>
        </w:tc>
        <w:tc>
          <w:tcPr>
            <w:tcW w:w="1499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3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0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3"/>
              <w:ind w:left="619" w:right="619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  <w:tc>
          <w:tcPr>
            <w:tcW w:w="1501" w:type="dxa"/>
            <w:tcBorders>
              <w:top w:val="single" w:sz="6" w:space="0" w:color="C5C5C5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23"/>
              <w:ind w:left="620" w:right="620"/>
              <w:rPr>
                <w:sz w:val="18"/>
              </w:rPr>
            </w:pPr>
            <w:r>
              <w:rPr>
                <w:color w:val="3E3937"/>
                <w:sz w:val="18"/>
              </w:rPr>
              <w:t>A2</w:t>
            </w:r>
          </w:p>
        </w:tc>
      </w:tr>
    </w:tbl>
    <w:p w:rsidR="00CB65B0" w:rsidRDefault="001D3E4C">
      <w:pPr>
        <w:spacing w:before="33"/>
        <w:ind w:left="2646" w:right="2117"/>
        <w:rPr>
          <w:sz w:val="15"/>
        </w:rPr>
      </w:pPr>
      <w:r>
        <w:rPr>
          <w:color w:val="0D4093"/>
          <w:spacing w:val="-6"/>
          <w:sz w:val="15"/>
        </w:rPr>
        <w:t xml:space="preserve">Levels: </w:t>
      </w:r>
      <w:r>
        <w:rPr>
          <w:color w:val="0D4093"/>
          <w:spacing w:val="-3"/>
          <w:sz w:val="15"/>
        </w:rPr>
        <w:t xml:space="preserve">A1 </w:t>
      </w:r>
      <w:r>
        <w:rPr>
          <w:color w:val="0D4093"/>
          <w:spacing w:val="-5"/>
          <w:sz w:val="15"/>
        </w:rPr>
        <w:t xml:space="preserve">and A2: </w:t>
      </w:r>
      <w:r>
        <w:rPr>
          <w:color w:val="0D4093"/>
          <w:spacing w:val="-6"/>
          <w:sz w:val="15"/>
        </w:rPr>
        <w:t xml:space="preserve">Basic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3"/>
          <w:sz w:val="15"/>
        </w:rPr>
        <w:t xml:space="preserve">B1 </w:t>
      </w:r>
      <w:r>
        <w:rPr>
          <w:color w:val="0D4093"/>
          <w:spacing w:val="-5"/>
          <w:sz w:val="15"/>
        </w:rPr>
        <w:t xml:space="preserve">and B2: </w:t>
      </w:r>
      <w:r>
        <w:rPr>
          <w:color w:val="0D4093"/>
          <w:spacing w:val="-6"/>
          <w:sz w:val="15"/>
        </w:rPr>
        <w:t xml:space="preserve">Independent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pacing w:val="-5"/>
          <w:sz w:val="15"/>
        </w:rPr>
        <w:t xml:space="preserve">and C2: </w:t>
      </w:r>
      <w:r>
        <w:rPr>
          <w:color w:val="0D4093"/>
          <w:spacing w:val="-6"/>
          <w:sz w:val="15"/>
        </w:rPr>
        <w:t xml:space="preserve">Proficient </w:t>
      </w:r>
      <w:r>
        <w:rPr>
          <w:color w:val="0D4093"/>
          <w:spacing w:val="-5"/>
          <w:sz w:val="15"/>
        </w:rPr>
        <w:t xml:space="preserve">user </w:t>
      </w:r>
      <w:hyperlink r:id="rId14">
        <w:r>
          <w:rPr>
            <w:spacing w:val="-6"/>
            <w:sz w:val="15"/>
            <w:u w:val="single"/>
          </w:rPr>
          <w:t xml:space="preserve">Common European Framework </w:t>
        </w:r>
        <w:r>
          <w:rPr>
            <w:spacing w:val="-3"/>
            <w:sz w:val="15"/>
            <w:u w:val="single"/>
          </w:rPr>
          <w:t xml:space="preserve">of </w:t>
        </w:r>
        <w:r>
          <w:rPr>
            <w:spacing w:val="-6"/>
            <w:sz w:val="15"/>
            <w:u w:val="single"/>
          </w:rPr>
          <w:t xml:space="preserve">Reference </w:t>
        </w:r>
        <w:r>
          <w:rPr>
            <w:spacing w:val="-5"/>
            <w:sz w:val="15"/>
            <w:u w:val="single"/>
          </w:rPr>
          <w:t xml:space="preserve">for </w:t>
        </w:r>
        <w:r>
          <w:rPr>
            <w:spacing w:val="-6"/>
            <w:sz w:val="15"/>
            <w:u w:val="single"/>
          </w:rPr>
          <w:t>Languages</w:t>
        </w:r>
      </w:hyperlink>
    </w:p>
    <w:p w:rsidR="00CB65B0" w:rsidRDefault="00CC1527">
      <w:pPr>
        <w:pStyle w:val="a3"/>
        <w:spacing w:before="1"/>
        <w:rPr>
          <w:sz w:val="28"/>
        </w:rPr>
      </w:pPr>
      <w:r w:rsidRPr="00CC1527">
        <w:pict>
          <v:line id="_x0000_s2052" style="position:absolute;z-index:-251654656;mso-wrap-distance-left:0;mso-wrap-distance-right:0;mso-position-horizontal-relative:page" from="184.2pt,18.65pt" to="561.3pt,18.65pt" strokecolor="#c5c5c5" strokeweight="1.1pt">
            <w10:wrap type="topAndBottom" anchorx="page"/>
          </v:line>
        </w:pict>
      </w:r>
    </w:p>
    <w:p w:rsidR="00CB65B0" w:rsidRDefault="001D3E4C">
      <w:pPr>
        <w:tabs>
          <w:tab w:val="left" w:pos="5779"/>
        </w:tabs>
        <w:spacing w:line="209" w:lineRule="exact"/>
        <w:ind w:left="1496"/>
        <w:rPr>
          <w:sz w:val="14"/>
        </w:rPr>
      </w:pPr>
      <w:r>
        <w:rPr>
          <w:color w:val="0D4093"/>
          <w:spacing w:val="-6"/>
          <w:position w:val="2"/>
          <w:sz w:val="18"/>
        </w:rPr>
        <w:t>Digital</w:t>
      </w:r>
      <w:r>
        <w:rPr>
          <w:color w:val="0D4093"/>
          <w:spacing w:val="-13"/>
          <w:position w:val="2"/>
          <w:sz w:val="18"/>
        </w:rPr>
        <w:t xml:space="preserve"> </w:t>
      </w:r>
      <w:r>
        <w:rPr>
          <w:color w:val="0D4093"/>
          <w:spacing w:val="-5"/>
          <w:position w:val="2"/>
          <w:sz w:val="18"/>
        </w:rPr>
        <w:t>skills</w:t>
      </w:r>
      <w:r>
        <w:rPr>
          <w:color w:val="0D4093"/>
          <w:spacing w:val="-5"/>
          <w:position w:val="2"/>
          <w:sz w:val="18"/>
        </w:rPr>
        <w:tab/>
      </w:r>
      <w:r>
        <w:rPr>
          <w:color w:val="0D4093"/>
          <w:spacing w:val="-7"/>
          <w:sz w:val="14"/>
        </w:rPr>
        <w:t>SELF-ASSESSMENT</w:t>
      </w:r>
    </w:p>
    <w:p w:rsidR="00CB65B0" w:rsidRDefault="00CB65B0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2632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Look w:val="01E0"/>
      </w:tblPr>
      <w:tblGrid>
        <w:gridCol w:w="1545"/>
        <w:gridCol w:w="1498"/>
        <w:gridCol w:w="1500"/>
        <w:gridCol w:w="1500"/>
        <w:gridCol w:w="1499"/>
      </w:tblGrid>
      <w:tr w:rsidR="00CB65B0">
        <w:trPr>
          <w:trHeight w:val="649"/>
        </w:trPr>
        <w:tc>
          <w:tcPr>
            <w:tcW w:w="1545" w:type="dxa"/>
            <w:tcBorders>
              <w:left w:val="nil"/>
            </w:tcBorders>
          </w:tcPr>
          <w:p w:rsidR="00CB65B0" w:rsidRDefault="001D3E4C">
            <w:pPr>
              <w:pStyle w:val="TableParagraph"/>
              <w:spacing w:before="140"/>
              <w:ind w:left="422" w:right="295" w:hanging="8"/>
              <w:jc w:val="left"/>
              <w:rPr>
                <w:sz w:val="16"/>
              </w:rPr>
            </w:pPr>
            <w:r>
              <w:rPr>
                <w:color w:val="0D4093"/>
                <w:sz w:val="16"/>
              </w:rPr>
              <w:t>Information processing</w:t>
            </w:r>
          </w:p>
        </w:tc>
        <w:tc>
          <w:tcPr>
            <w:tcW w:w="1498" w:type="dxa"/>
          </w:tcPr>
          <w:p w:rsidR="00CB65B0" w:rsidRDefault="00CB65B0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CB65B0" w:rsidRDefault="001D3E4C">
            <w:pPr>
              <w:pStyle w:val="TableParagraph"/>
              <w:spacing w:before="1"/>
              <w:ind w:left="21" w:right="1"/>
              <w:rPr>
                <w:sz w:val="16"/>
              </w:rPr>
            </w:pPr>
            <w:r>
              <w:rPr>
                <w:color w:val="0D4093"/>
                <w:sz w:val="16"/>
              </w:rPr>
              <w:t>Communication</w:t>
            </w:r>
          </w:p>
        </w:tc>
        <w:tc>
          <w:tcPr>
            <w:tcW w:w="1500" w:type="dxa"/>
          </w:tcPr>
          <w:p w:rsidR="00CB65B0" w:rsidRDefault="001D3E4C">
            <w:pPr>
              <w:pStyle w:val="TableParagraph"/>
              <w:spacing w:before="140"/>
              <w:ind w:left="480" w:firstLine="4"/>
              <w:jc w:val="left"/>
              <w:rPr>
                <w:sz w:val="16"/>
              </w:rPr>
            </w:pPr>
            <w:r>
              <w:rPr>
                <w:color w:val="0D4093"/>
                <w:sz w:val="16"/>
              </w:rPr>
              <w:t>Content creation</w:t>
            </w:r>
          </w:p>
        </w:tc>
        <w:tc>
          <w:tcPr>
            <w:tcW w:w="1500" w:type="dxa"/>
          </w:tcPr>
          <w:p w:rsidR="00CB65B0" w:rsidRDefault="00CB65B0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CB65B0" w:rsidRDefault="001D3E4C">
            <w:pPr>
              <w:pStyle w:val="TableParagraph"/>
              <w:spacing w:before="1"/>
              <w:ind w:left="21" w:right="4"/>
              <w:rPr>
                <w:sz w:val="16"/>
              </w:rPr>
            </w:pPr>
            <w:r>
              <w:rPr>
                <w:color w:val="0D4093"/>
                <w:sz w:val="16"/>
              </w:rPr>
              <w:t>Safety</w:t>
            </w:r>
          </w:p>
        </w:tc>
        <w:tc>
          <w:tcPr>
            <w:tcW w:w="1499" w:type="dxa"/>
            <w:tcBorders>
              <w:right w:val="nil"/>
            </w:tcBorders>
          </w:tcPr>
          <w:p w:rsidR="00CB65B0" w:rsidRDefault="001D3E4C">
            <w:pPr>
              <w:pStyle w:val="TableParagraph"/>
              <w:spacing w:before="140"/>
              <w:ind w:left="512" w:hanging="46"/>
              <w:jc w:val="left"/>
              <w:rPr>
                <w:sz w:val="16"/>
              </w:rPr>
            </w:pPr>
            <w:r>
              <w:rPr>
                <w:color w:val="0D4093"/>
                <w:sz w:val="16"/>
              </w:rPr>
              <w:t>Problem solving</w:t>
            </w:r>
          </w:p>
        </w:tc>
      </w:tr>
      <w:tr w:rsidR="00CB65B0">
        <w:trPr>
          <w:trHeight w:val="508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135"/>
              <w:ind w:left="126"/>
              <w:jc w:val="left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135"/>
              <w:ind w:left="21" w:right="4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135"/>
              <w:ind w:left="88"/>
              <w:jc w:val="left"/>
              <w:rPr>
                <w:sz w:val="18"/>
              </w:rPr>
            </w:pPr>
            <w:r>
              <w:rPr>
                <w:color w:val="3E3937"/>
                <w:spacing w:val="-7"/>
                <w:sz w:val="18"/>
              </w:rPr>
              <w:t xml:space="preserve">Independent </w:t>
            </w:r>
            <w:r>
              <w:rPr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:rsidR="00CB65B0" w:rsidRDefault="001D3E4C">
            <w:pPr>
              <w:pStyle w:val="TableParagraph"/>
              <w:spacing w:before="135"/>
              <w:ind w:left="21" w:right="6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:rsidR="00CB65B0" w:rsidRDefault="001D3E4C">
            <w:pPr>
              <w:pStyle w:val="TableParagraph"/>
              <w:spacing w:before="135"/>
              <w:ind w:left="88"/>
              <w:jc w:val="left"/>
              <w:rPr>
                <w:sz w:val="18"/>
              </w:rPr>
            </w:pPr>
            <w:r>
              <w:rPr>
                <w:color w:val="3E3937"/>
                <w:spacing w:val="-7"/>
                <w:sz w:val="18"/>
              </w:rPr>
              <w:t xml:space="preserve">Independent </w:t>
            </w:r>
            <w:r>
              <w:rPr>
                <w:color w:val="3E3937"/>
                <w:spacing w:val="-5"/>
                <w:sz w:val="18"/>
              </w:rPr>
              <w:t>user</w:t>
            </w:r>
          </w:p>
        </w:tc>
      </w:tr>
    </w:tbl>
    <w:p w:rsidR="00CB65B0" w:rsidRDefault="00CC1527">
      <w:pPr>
        <w:spacing w:before="49"/>
        <w:ind w:left="2646"/>
        <w:rPr>
          <w:sz w:val="15"/>
        </w:rPr>
      </w:pPr>
      <w:r w:rsidRPr="00CC1527">
        <w:pict>
          <v:rect id="_x0000_s2051" style="position:absolute;left:0;text-align:left;margin-left:184.2pt;margin-top:33.4pt;width:377.1pt;height:1.1pt;z-index:251656704;mso-position-horizontal-relative:page;mso-position-vertical-relative:text" fillcolor="#c5c5c5" stroked="f">
            <w10:wrap anchorx="page"/>
          </v:rect>
        </w:pict>
      </w:r>
      <w:hyperlink r:id="rId15">
        <w:r w:rsidR="001D3E4C">
          <w:rPr>
            <w:sz w:val="15"/>
            <w:u w:val="single"/>
          </w:rPr>
          <w:t>Digital skills - Self-assessment grid</w:t>
        </w:r>
      </w:hyperlink>
    </w:p>
    <w:p w:rsidR="00CB65B0" w:rsidRDefault="00CC1527">
      <w:pPr>
        <w:pStyle w:val="a3"/>
        <w:spacing w:before="2"/>
        <w:rPr>
          <w:sz w:val="12"/>
        </w:rPr>
      </w:pPr>
      <w:r w:rsidRPr="00CC1527">
        <w:pict>
          <v:shape id="_x0000_s2050" type="#_x0000_t202" style="position:absolute;margin-left:184.2pt;margin-top:8.25pt;width:377.1pt;height:14.1pt;z-index:-251653632;mso-wrap-distance-left:0;mso-wrap-distance-right:0;mso-position-horizontal-relative:page" fillcolor="#ebebeb" stroked="f">
            <v:textbox inset="0,0,0,0">
              <w:txbxContent>
                <w:p w:rsidR="00CB65B0" w:rsidRDefault="001D3E4C">
                  <w:pPr>
                    <w:spacing w:before="48"/>
                    <w:ind w:left="1310"/>
                    <w:rPr>
                      <w:sz w:val="16"/>
                    </w:rPr>
                  </w:pPr>
                  <w:r>
                    <w:rPr>
                      <w:color w:val="3E3937"/>
                      <w:sz w:val="16"/>
                    </w:rPr>
                    <w:t>Certificate of Computer training course; CELT, Baku, Azerbaijan (2010)</w:t>
                  </w:r>
                </w:p>
              </w:txbxContent>
            </v:textbox>
            <w10:wrap type="topAndBottom" anchorx="page"/>
          </v:shape>
        </w:pict>
      </w:r>
    </w:p>
    <w:sectPr w:rsidR="00CB65B0" w:rsidSect="00CB65B0">
      <w:headerReference w:type="default" r:id="rId16"/>
      <w:pgSz w:w="11900" w:h="16840"/>
      <w:pgMar w:top="1220" w:right="540" w:bottom="900" w:left="1040" w:header="1011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C" w:rsidRDefault="00CE0FEC" w:rsidP="00CB65B0">
      <w:r>
        <w:separator/>
      </w:r>
    </w:p>
  </w:endnote>
  <w:endnote w:type="continuationSeparator" w:id="0">
    <w:p w:rsidR="00CE0FEC" w:rsidRDefault="00CE0FEC" w:rsidP="00CB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C" w:rsidRDefault="00CE0FEC" w:rsidP="00CB65B0">
      <w:r>
        <w:separator/>
      </w:r>
    </w:p>
  </w:footnote>
  <w:footnote w:type="continuationSeparator" w:id="0">
    <w:p w:rsidR="00CE0FEC" w:rsidRDefault="00CE0FEC" w:rsidP="00CB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0" w:rsidRDefault="00CC1527">
    <w:pPr>
      <w:pStyle w:val="a3"/>
      <w:spacing w:line="14" w:lineRule="auto"/>
      <w:rPr>
        <w:sz w:val="20"/>
      </w:rPr>
    </w:pPr>
    <w:r w:rsidRPr="00CC15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3.3pt;margin-top:49.55pt;width:69.8pt;height:13.2pt;z-index:-8008;mso-position-horizontal-relative:page;mso-position-vertical-relative:page" filled="f" stroked="f">
          <v:textbox inset="0,0,0,0">
            <w:txbxContent>
              <w:p w:rsidR="00CB65B0" w:rsidRDefault="001D3E4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  <w:r w:rsidRPr="00CC1527">
      <w:pict>
        <v:shape id="_x0000_s1025" type="#_x0000_t202" style="position:absolute;margin-left:491.7pt;margin-top:49.55pt;width:70.7pt;height:13.2pt;z-index:-7984;mso-position-horizontal-relative:page;mso-position-vertical-relative:page" filled="f" stroked="f">
          <v:textbox inset="0,0,0,0">
            <w:txbxContent>
              <w:p w:rsidR="00CB65B0" w:rsidRDefault="001D3E4C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1492CA"/>
                    <w:spacing w:val="-6"/>
                    <w:sz w:val="20"/>
                  </w:rPr>
                  <w:t>Aytan</w:t>
                </w:r>
                <w:proofErr w:type="spellEnd"/>
                <w:r>
                  <w:rPr>
                    <w:color w:val="1492CA"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color w:val="1492CA"/>
                    <w:spacing w:val="-9"/>
                    <w:sz w:val="20"/>
                  </w:rPr>
                  <w:t>Taghiyeva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44BC"/>
    <w:multiLevelType w:val="hybridMultilevel"/>
    <w:tmpl w:val="4ABED606"/>
    <w:lvl w:ilvl="0" w:tplc="22A431AC">
      <w:numFmt w:val="bullet"/>
      <w:lvlText w:val="▪"/>
      <w:lvlJc w:val="left"/>
      <w:pPr>
        <w:ind w:left="2862" w:hanging="216"/>
      </w:pPr>
      <w:rPr>
        <w:rFonts w:ascii="DejaVu Sans" w:eastAsia="DejaVu Sans" w:hAnsi="DejaVu Sans" w:cs="DejaVu Sans" w:hint="default"/>
        <w:color w:val="3E3937"/>
        <w:spacing w:val="-21"/>
        <w:w w:val="100"/>
        <w:sz w:val="18"/>
        <w:szCs w:val="18"/>
        <w:lang w:val="en-GB" w:eastAsia="en-GB" w:bidi="en-GB"/>
      </w:rPr>
    </w:lvl>
    <w:lvl w:ilvl="1" w:tplc="F0487BCC">
      <w:numFmt w:val="bullet"/>
      <w:lvlText w:val="•"/>
      <w:lvlJc w:val="left"/>
      <w:pPr>
        <w:ind w:left="3606" w:hanging="216"/>
      </w:pPr>
      <w:rPr>
        <w:rFonts w:hint="default"/>
        <w:lang w:val="en-GB" w:eastAsia="en-GB" w:bidi="en-GB"/>
      </w:rPr>
    </w:lvl>
    <w:lvl w:ilvl="2" w:tplc="D2047370">
      <w:numFmt w:val="bullet"/>
      <w:lvlText w:val="•"/>
      <w:lvlJc w:val="left"/>
      <w:pPr>
        <w:ind w:left="4352" w:hanging="216"/>
      </w:pPr>
      <w:rPr>
        <w:rFonts w:hint="default"/>
        <w:lang w:val="en-GB" w:eastAsia="en-GB" w:bidi="en-GB"/>
      </w:rPr>
    </w:lvl>
    <w:lvl w:ilvl="3" w:tplc="19F89CF0">
      <w:numFmt w:val="bullet"/>
      <w:lvlText w:val="•"/>
      <w:lvlJc w:val="left"/>
      <w:pPr>
        <w:ind w:left="5098" w:hanging="216"/>
      </w:pPr>
      <w:rPr>
        <w:rFonts w:hint="default"/>
        <w:lang w:val="en-GB" w:eastAsia="en-GB" w:bidi="en-GB"/>
      </w:rPr>
    </w:lvl>
    <w:lvl w:ilvl="4" w:tplc="08CCD8F0">
      <w:numFmt w:val="bullet"/>
      <w:lvlText w:val="•"/>
      <w:lvlJc w:val="left"/>
      <w:pPr>
        <w:ind w:left="5844" w:hanging="216"/>
      </w:pPr>
      <w:rPr>
        <w:rFonts w:hint="default"/>
        <w:lang w:val="en-GB" w:eastAsia="en-GB" w:bidi="en-GB"/>
      </w:rPr>
    </w:lvl>
    <w:lvl w:ilvl="5" w:tplc="FEF834A4">
      <w:numFmt w:val="bullet"/>
      <w:lvlText w:val="•"/>
      <w:lvlJc w:val="left"/>
      <w:pPr>
        <w:ind w:left="6590" w:hanging="216"/>
      </w:pPr>
      <w:rPr>
        <w:rFonts w:hint="default"/>
        <w:lang w:val="en-GB" w:eastAsia="en-GB" w:bidi="en-GB"/>
      </w:rPr>
    </w:lvl>
    <w:lvl w:ilvl="6" w:tplc="E4067BBE">
      <w:numFmt w:val="bullet"/>
      <w:lvlText w:val="•"/>
      <w:lvlJc w:val="left"/>
      <w:pPr>
        <w:ind w:left="7336" w:hanging="216"/>
      </w:pPr>
      <w:rPr>
        <w:rFonts w:hint="default"/>
        <w:lang w:val="en-GB" w:eastAsia="en-GB" w:bidi="en-GB"/>
      </w:rPr>
    </w:lvl>
    <w:lvl w:ilvl="7" w:tplc="CD860FBC">
      <w:numFmt w:val="bullet"/>
      <w:lvlText w:val="•"/>
      <w:lvlJc w:val="left"/>
      <w:pPr>
        <w:ind w:left="8082" w:hanging="216"/>
      </w:pPr>
      <w:rPr>
        <w:rFonts w:hint="default"/>
        <w:lang w:val="en-GB" w:eastAsia="en-GB" w:bidi="en-GB"/>
      </w:rPr>
    </w:lvl>
    <w:lvl w:ilvl="8" w:tplc="F6EA3398">
      <w:numFmt w:val="bullet"/>
      <w:lvlText w:val="•"/>
      <w:lvlJc w:val="left"/>
      <w:pPr>
        <w:ind w:left="8828" w:hanging="21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B65B0"/>
    <w:rsid w:val="001427FD"/>
    <w:rsid w:val="001621D0"/>
    <w:rsid w:val="001D3E4C"/>
    <w:rsid w:val="003372DC"/>
    <w:rsid w:val="005D6795"/>
    <w:rsid w:val="00621665"/>
    <w:rsid w:val="00703BA9"/>
    <w:rsid w:val="007313C6"/>
    <w:rsid w:val="00765A24"/>
    <w:rsid w:val="007D41DB"/>
    <w:rsid w:val="00825461"/>
    <w:rsid w:val="0087148F"/>
    <w:rsid w:val="00A63361"/>
    <w:rsid w:val="00B46A59"/>
    <w:rsid w:val="00CB65B0"/>
    <w:rsid w:val="00CC1527"/>
    <w:rsid w:val="00CE0FEC"/>
    <w:rsid w:val="00F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5B0"/>
    <w:rPr>
      <w:rFonts w:ascii="Arial" w:eastAsia="Arial" w:hAnsi="Arial" w:cs="Arial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5B0"/>
    <w:rPr>
      <w:sz w:val="18"/>
      <w:szCs w:val="18"/>
    </w:rPr>
  </w:style>
  <w:style w:type="paragraph" w:styleId="a4">
    <w:name w:val="List Paragraph"/>
    <w:basedOn w:val="a"/>
    <w:uiPriority w:val="1"/>
    <w:qFormat/>
    <w:rsid w:val="00CB65B0"/>
    <w:pPr>
      <w:spacing w:before="85"/>
      <w:ind w:left="2862" w:hanging="216"/>
    </w:pPr>
  </w:style>
  <w:style w:type="paragraph" w:customStyle="1" w:styleId="TableParagraph">
    <w:name w:val="Table Paragraph"/>
    <w:basedOn w:val="a"/>
    <w:uiPriority w:val="1"/>
    <w:qFormat/>
    <w:rsid w:val="00CB65B0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46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59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digital-competenc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CV-Europass-20171211-Taghiyeva-EN.pdf</vt:lpstr>
    </vt:vector>
  </TitlesOfParts>
  <Company>Hewlett-Packard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CV-Europass-20171211-Taghiyeva-EN.pdf</dc:title>
  <dc:subject>Aytan Taghiyeva Europass CV</dc:subject>
  <cp:keywords>Europass, CV, Cedefop</cp:keywords>
  <cp:lastModifiedBy>User-PC</cp:lastModifiedBy>
  <cp:revision>11</cp:revision>
  <dcterms:created xsi:type="dcterms:W3CDTF">2018-02-24T09:25:00Z</dcterms:created>
  <dcterms:modified xsi:type="dcterms:W3CDTF">2022-07-22T13:52:00Z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2018-02-24T00:00:00Z</vt:filetime>
  </property>
</Properties>
</file>