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99" w:rsidRPr="0038022E" w:rsidRDefault="0038022E" w:rsidP="00740599">
      <w:pPr>
        <w:pStyle w:val="a3"/>
        <w:jc w:val="center"/>
        <w:rPr>
          <w:b/>
          <w:sz w:val="48"/>
          <w:szCs w:val="48"/>
        </w:rPr>
      </w:pPr>
      <w:r w:rsidRPr="0038022E">
        <w:rPr>
          <w:b/>
          <w:sz w:val="48"/>
          <w:szCs w:val="48"/>
        </w:rPr>
        <w:t>WEINUNG LU</w:t>
      </w:r>
    </w:p>
    <w:p w:rsidR="0038022E" w:rsidRDefault="0038022E" w:rsidP="00740599">
      <w:pPr>
        <w:pStyle w:val="a3"/>
        <w:jc w:val="center"/>
      </w:pPr>
      <w:r w:rsidRPr="0038022E">
        <w:t xml:space="preserve">No.10, Hancheng 1st St., Xitun Dist., Taichung City 40751, Taiwan (R.O.C.) </w:t>
      </w:r>
    </w:p>
    <w:p w:rsidR="00740599" w:rsidRDefault="0038022E" w:rsidP="00740599">
      <w:pPr>
        <w:pStyle w:val="a3"/>
        <w:jc w:val="center"/>
        <w:rPr>
          <w:rFonts w:eastAsia="新細明體"/>
          <w:lang w:eastAsia="zh-TW"/>
        </w:rPr>
      </w:pPr>
      <w:r>
        <w:t>+886988425451</w:t>
      </w:r>
      <w:r w:rsidR="00FC2F6D" w:rsidRPr="00467BF2">
        <w:rPr>
          <w:rFonts w:hint="eastAsia"/>
        </w:rPr>
        <w:t>·</w:t>
      </w:r>
      <w:r w:rsidR="00740599">
        <w:t xml:space="preserve"> </w:t>
      </w:r>
      <w:hyperlink r:id="rId7" w:history="1">
        <w:r w:rsidRPr="001D7D38">
          <w:rPr>
            <w:rStyle w:val="a5"/>
            <w:rFonts w:eastAsia="新細明體"/>
            <w:lang w:eastAsia="zh-TW"/>
          </w:rPr>
          <w:t>weinunglu@gmail.com</w:t>
        </w:r>
      </w:hyperlink>
    </w:p>
    <w:p w:rsidR="0038022E" w:rsidRPr="0038022E" w:rsidRDefault="0038022E" w:rsidP="00740599">
      <w:pPr>
        <w:pStyle w:val="a3"/>
        <w:jc w:val="center"/>
        <w:rPr>
          <w:rFonts w:eastAsia="新細明體"/>
          <w:lang w:eastAsia="zh-TW"/>
        </w:rPr>
      </w:pPr>
    </w:p>
    <w:p w:rsidR="0019316F" w:rsidRPr="00C234C8" w:rsidRDefault="0019316F" w:rsidP="0038022E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EDUCATION</w:t>
      </w:r>
    </w:p>
    <w:p w:rsidR="00020CC4" w:rsidRDefault="0038022E" w:rsidP="00020CC4">
      <w:pPr>
        <w:pStyle w:val="ResumeAlignRight"/>
      </w:pPr>
      <w:r>
        <w:rPr>
          <w:b/>
        </w:rPr>
        <w:t>NATIONAL</w:t>
      </w:r>
      <w:r>
        <w:rPr>
          <w:rFonts w:eastAsia="新細明體"/>
          <w:b/>
          <w:lang w:eastAsia="zh-TW"/>
        </w:rPr>
        <w:t xml:space="preserve"> CHUNG HSING</w:t>
      </w:r>
      <w:r>
        <w:rPr>
          <w:rFonts w:eastAsia="新細明體" w:hint="eastAsia"/>
          <w:b/>
          <w:lang w:eastAsia="zh-TW"/>
        </w:rPr>
        <w:t>U</w:t>
      </w:r>
      <w:r>
        <w:rPr>
          <w:rFonts w:eastAsia="新細明體"/>
          <w:b/>
          <w:lang w:eastAsia="zh-TW"/>
        </w:rPr>
        <w:t>NIVERSITY</w:t>
      </w:r>
      <w:r w:rsidR="008F4566">
        <w:rPr>
          <w:b/>
        </w:rPr>
        <w:tab/>
      </w:r>
      <w:r w:rsidRPr="0038022E">
        <w:rPr>
          <w:b/>
        </w:rPr>
        <w:t>Taichung</w:t>
      </w:r>
      <w:r w:rsidR="002709FE" w:rsidRPr="0038022E">
        <w:rPr>
          <w:b/>
        </w:rPr>
        <w:t xml:space="preserve">, </w:t>
      </w:r>
      <w:r w:rsidRPr="0038022E">
        <w:rPr>
          <w:b/>
        </w:rPr>
        <w:t>Taiwan</w:t>
      </w:r>
    </w:p>
    <w:p w:rsidR="008B5E04" w:rsidRDefault="00306DCB" w:rsidP="0038022E">
      <w:pPr>
        <w:pStyle w:val="ResumeAlignRight"/>
        <w:ind w:firstLineChars="150" w:firstLine="360"/>
      </w:pPr>
      <w:r>
        <w:tab/>
      </w:r>
    </w:p>
    <w:p w:rsidR="00EE63EB" w:rsidRDefault="0038022E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</w:pPr>
      <w:r w:rsidRPr="0091151B">
        <w:t>P</w:t>
      </w:r>
      <w:r w:rsidRPr="0091151B">
        <w:rPr>
          <w:rFonts w:eastAsia="新細明體"/>
          <w:lang w:eastAsia="zh-TW"/>
        </w:rPr>
        <w:t>hD</w:t>
      </w:r>
      <w:r w:rsidRPr="0091151B">
        <w:t xml:space="preserve"> in Entomology </w:t>
      </w:r>
      <w:r w:rsidR="00EE63EB">
        <w:tab/>
      </w:r>
      <w:r w:rsidR="00EE63EB" w:rsidRPr="0091151B">
        <w:t>2004 – 2013</w:t>
      </w:r>
    </w:p>
    <w:p w:rsidR="00EE63EB" w:rsidRDefault="00EE63EB" w:rsidP="00EE63EB">
      <w:pPr>
        <w:pStyle w:val="ResumeAlignRight"/>
        <w:ind w:firstLineChars="150" w:firstLine="360"/>
      </w:pPr>
      <w:r>
        <w:t>Publications</w:t>
      </w:r>
    </w:p>
    <w:p w:rsidR="00EE63EB" w:rsidRDefault="00EE63EB" w:rsidP="00EE63EB">
      <w:pPr>
        <w:pStyle w:val="ResumeAlignRight"/>
        <w:numPr>
          <w:ilvl w:val="0"/>
          <w:numId w:val="6"/>
        </w:numPr>
      </w:pPr>
      <w:r w:rsidRPr="00467BF2">
        <w:rPr>
          <w:rFonts w:hint="eastAsia"/>
        </w:rPr>
        <w:t xml:space="preserve">W. N. Lu and M. H. Kuo 2008. </w:t>
      </w:r>
      <w:bookmarkStart w:id="0" w:name="_GoBack"/>
      <w:bookmarkEnd w:id="0"/>
      <w:r w:rsidRPr="00467BF2">
        <w:rPr>
          <w:rFonts w:hint="eastAsia"/>
        </w:rPr>
        <w:t xml:space="preserve">Life table and heat tolerance of </w:t>
      </w:r>
      <w:r w:rsidRPr="00C75AD3">
        <w:rPr>
          <w:rFonts w:hint="eastAsia"/>
          <w:i/>
        </w:rPr>
        <w:t>Acyrthosiphon pisum</w:t>
      </w:r>
      <w:r w:rsidRPr="00467BF2">
        <w:rPr>
          <w:rFonts w:hint="eastAsia"/>
        </w:rPr>
        <w:t xml:space="preserve"> (Hemiptera: Aphididae) in subtropical Taiwan. Entomological Science. 11:273-279.</w:t>
      </w:r>
      <w:r>
        <w:t xml:space="preserve"> </w:t>
      </w:r>
    </w:p>
    <w:p w:rsidR="00EE63EB" w:rsidRDefault="00EE63EB" w:rsidP="00EE63EB">
      <w:pPr>
        <w:pStyle w:val="ResumeAlignRight"/>
        <w:numPr>
          <w:ilvl w:val="0"/>
          <w:numId w:val="6"/>
        </w:numPr>
      </w:pPr>
      <w:r w:rsidRPr="00467BF2">
        <w:rPr>
          <w:rFonts w:hint="eastAsia"/>
        </w:rPr>
        <w:t>W. N. Lu and M. H. Kuo 2008. Development of species-specific primers for the identification of aphids in Taiwan. Applied Entomology and Zoology. 43:91-96</w:t>
      </w:r>
      <w:r>
        <w:t>.</w:t>
      </w:r>
    </w:p>
    <w:p w:rsidR="0038022E" w:rsidRPr="0091151B" w:rsidRDefault="00EE63EB" w:rsidP="00EE63EB">
      <w:pPr>
        <w:pStyle w:val="ResumeAlignRight"/>
        <w:numPr>
          <w:ilvl w:val="0"/>
          <w:numId w:val="6"/>
        </w:numPr>
      </w:pPr>
      <w:r w:rsidRPr="00467BF2">
        <w:rPr>
          <w:rFonts w:hint="eastAsia"/>
        </w:rPr>
        <w:t>W. N. Lu</w:t>
      </w:r>
      <w:r>
        <w:t xml:space="preserve">, M. M. Chiu and </w:t>
      </w:r>
      <w:r w:rsidRPr="00467BF2">
        <w:rPr>
          <w:rFonts w:hint="eastAsia"/>
        </w:rPr>
        <w:t>M. H. Kuo 20</w:t>
      </w:r>
      <w:r>
        <w:t>14</w:t>
      </w:r>
      <w:r w:rsidRPr="00467BF2">
        <w:rPr>
          <w:rFonts w:hint="eastAsia"/>
        </w:rPr>
        <w:t>.</w:t>
      </w:r>
      <w:r>
        <w:t xml:space="preserve"> </w:t>
      </w:r>
      <w:r w:rsidRPr="00C75AD3">
        <w:t>Host life stage- and temperature-dependent density of the symbiont </w:t>
      </w:r>
      <w:r w:rsidRPr="00C75AD3">
        <w:rPr>
          <w:i/>
        </w:rPr>
        <w:t>Buchnera aphidicola</w:t>
      </w:r>
      <w:r w:rsidRPr="00C75AD3">
        <w:t> in a subtropical pea aphid (</w:t>
      </w:r>
      <w:r w:rsidRPr="00C75AD3">
        <w:rPr>
          <w:i/>
        </w:rPr>
        <w:t>Acyrthosiphon pisum</w:t>
      </w:r>
      <w:r w:rsidRPr="00C75AD3">
        <w:t>) population</w:t>
      </w:r>
      <w:r>
        <w:t>. Journal of Asia-Pacific Entomology. 17:537-541.</w:t>
      </w:r>
    </w:p>
    <w:p w:rsidR="009F3B83" w:rsidRDefault="0038022E" w:rsidP="0038022E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91151B">
        <w:t>B.S. in Entomology</w:t>
      </w:r>
      <w:r>
        <w:rPr>
          <w:b/>
        </w:rPr>
        <w:tab/>
      </w:r>
      <w:r w:rsidRPr="0038022E">
        <w:t>1999</w:t>
      </w:r>
      <w:r w:rsidR="00387E12">
        <w:t xml:space="preserve"> – </w:t>
      </w:r>
      <w:r w:rsidRPr="0038022E">
        <w:t>2003</w:t>
      </w:r>
    </w:p>
    <w:p w:rsidR="000116A9" w:rsidRDefault="003F4FE8" w:rsidP="0038022E">
      <w:pPr>
        <w:pStyle w:val="ResumeAlignRight"/>
        <w:pBdr>
          <w:bottom w:val="single" w:sz="4" w:space="1" w:color="auto"/>
        </w:pBdr>
        <w:tabs>
          <w:tab w:val="left" w:pos="240"/>
        </w:tabs>
        <w:jc w:val="center"/>
        <w:rPr>
          <w:b/>
        </w:rPr>
      </w:pP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EXPERIENCE</w:t>
      </w:r>
    </w:p>
    <w:p w:rsidR="000116A9" w:rsidRDefault="0038022E" w:rsidP="000116A9">
      <w:pPr>
        <w:pStyle w:val="ResumeAlignRight"/>
        <w:tabs>
          <w:tab w:val="left" w:pos="360"/>
        </w:tabs>
      </w:pPr>
      <w:r>
        <w:rPr>
          <w:b/>
        </w:rPr>
        <w:t>Liv</w:t>
      </w:r>
      <w:r>
        <w:rPr>
          <w:rFonts w:eastAsia="新細明體"/>
          <w:b/>
          <w:lang w:eastAsia="zh-TW"/>
        </w:rPr>
        <w:t>eABC</w:t>
      </w:r>
      <w:r w:rsidR="00E93622">
        <w:tab/>
      </w:r>
      <w:r w:rsidR="00996D53" w:rsidRPr="00996D53">
        <w:rPr>
          <w:b/>
        </w:rPr>
        <w:t>http://www.liveabc.com/index.asp</w:t>
      </w:r>
    </w:p>
    <w:p w:rsidR="006A4099" w:rsidRDefault="0038022E" w:rsidP="000116A9">
      <w:pPr>
        <w:pStyle w:val="ResumeAlignRight"/>
        <w:tabs>
          <w:tab w:val="left" w:pos="360"/>
        </w:tabs>
      </w:pPr>
      <w:r w:rsidRPr="0038022E">
        <w:t xml:space="preserve">Privileged </w:t>
      </w:r>
      <w:r w:rsidR="00EA361A">
        <w:t xml:space="preserve">Magazine </w:t>
      </w:r>
      <w:r w:rsidRPr="0038022E">
        <w:t>Translator</w:t>
      </w:r>
      <w:r w:rsidR="006A4099">
        <w:tab/>
      </w:r>
      <w:r w:rsidR="00861E76">
        <w:t>201</w:t>
      </w:r>
      <w:r w:rsidR="00996D53">
        <w:t>5</w:t>
      </w:r>
      <w:r w:rsidR="009A26D0">
        <w:t xml:space="preserve"> – </w:t>
      </w:r>
      <w:r w:rsidR="00996D53">
        <w:t>Presen</w:t>
      </w:r>
      <w:r w:rsidR="00861E76">
        <w:t>t</w:t>
      </w:r>
    </w:p>
    <w:p w:rsidR="00387E12" w:rsidRPr="00387E12" w:rsidRDefault="00387E12" w:rsidP="00387E1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eastAsia="新細明體" w:hint="eastAsia"/>
          <w:lang w:eastAsia="zh-TW"/>
        </w:rPr>
        <w:t>Translate</w:t>
      </w:r>
      <w:r>
        <w:rPr>
          <w:rFonts w:eastAsia="新細明體"/>
          <w:lang w:eastAsia="zh-TW"/>
        </w:rPr>
        <w:t>/proofread</w:t>
      </w:r>
      <w:r w:rsidRPr="00387E12">
        <w:rPr>
          <w:rFonts w:hint="eastAsia"/>
        </w:rPr>
        <w:t>《</w:t>
      </w:r>
      <w:r w:rsidRPr="00387E12">
        <w:rPr>
          <w:rFonts w:hint="eastAsia"/>
        </w:rPr>
        <w:t>H</w:t>
      </w:r>
      <w:r w:rsidRPr="00387E12">
        <w:t>OW IT WORKS</w:t>
      </w:r>
      <w:r w:rsidRPr="00387E12">
        <w:rPr>
          <w:rFonts w:hint="eastAsia"/>
        </w:rPr>
        <w:t>》</w:t>
      </w:r>
      <w:r>
        <w:rPr>
          <w:rFonts w:eastAsia="新細明體" w:hint="eastAsia"/>
          <w:lang w:eastAsia="zh-TW"/>
        </w:rPr>
        <w:t xml:space="preserve">magazine </w:t>
      </w:r>
      <w:r>
        <w:rPr>
          <w:rFonts w:eastAsia="新細明體"/>
          <w:lang w:eastAsia="zh-TW"/>
        </w:rPr>
        <w:t>into Chinese</w:t>
      </w:r>
    </w:p>
    <w:p w:rsidR="00412B92" w:rsidRDefault="00387E12" w:rsidP="00387E1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eastAsia="新細明體" w:hint="eastAsia"/>
          <w:lang w:eastAsia="zh-TW"/>
        </w:rPr>
        <w:t>Translate</w:t>
      </w:r>
      <w:r w:rsidRPr="00387E12">
        <w:rPr>
          <w:rFonts w:hint="eastAsia"/>
        </w:rPr>
        <w:t>《</w:t>
      </w:r>
      <w:r>
        <w:rPr>
          <w:rFonts w:eastAsia="新細明體"/>
          <w:lang w:eastAsia="zh-TW"/>
        </w:rPr>
        <w:t>Discovery CHANNEL MAGAZINE</w:t>
      </w:r>
      <w:r w:rsidRPr="00387E12">
        <w:rPr>
          <w:rFonts w:hint="eastAsia"/>
        </w:rPr>
        <w:t>》</w:t>
      </w:r>
      <w:r>
        <w:rPr>
          <w:rFonts w:eastAsia="新細明體"/>
          <w:lang w:eastAsia="zh-TW"/>
        </w:rPr>
        <w:t>into Chinese</w:t>
      </w:r>
    </w:p>
    <w:p w:rsidR="00B269FC" w:rsidRDefault="00B269FC" w:rsidP="00B269FC">
      <w:pPr>
        <w:pStyle w:val="ResumeAlignRight"/>
      </w:pPr>
    </w:p>
    <w:p w:rsidR="00083964" w:rsidRDefault="00861E76" w:rsidP="00083964">
      <w:pPr>
        <w:pStyle w:val="ResumeAlignRight"/>
        <w:tabs>
          <w:tab w:val="left" w:pos="360"/>
        </w:tabs>
      </w:pPr>
      <w:r>
        <w:rPr>
          <w:b/>
        </w:rPr>
        <w:t>Boulder Media</w:t>
      </w:r>
      <w:r>
        <w:rPr>
          <w:b/>
        </w:rPr>
        <w:tab/>
      </w:r>
      <w:r w:rsidR="00996D53" w:rsidRPr="00996D53">
        <w:rPr>
          <w:b/>
        </w:rPr>
        <w:t>http://www.boulderbooks.com.tw/</w:t>
      </w:r>
    </w:p>
    <w:p w:rsidR="00083964" w:rsidRDefault="00387E12" w:rsidP="00083964">
      <w:pPr>
        <w:pStyle w:val="ResumeAlignRight"/>
        <w:tabs>
          <w:tab w:val="left" w:pos="360"/>
        </w:tabs>
      </w:pPr>
      <w:r w:rsidRPr="0038022E">
        <w:t>Privileged</w:t>
      </w:r>
      <w:r w:rsidR="00EA361A">
        <w:t xml:space="preserve"> Book</w:t>
      </w:r>
      <w:r w:rsidRPr="0038022E">
        <w:t xml:space="preserve"> Translator</w:t>
      </w:r>
      <w:r w:rsidR="00083964">
        <w:tab/>
      </w:r>
      <w:r>
        <w:t>2014 – Present</w:t>
      </w:r>
    </w:p>
    <w:p w:rsidR="00F77A8F" w:rsidRPr="00F77A8F" w:rsidRDefault="00387E12" w:rsidP="00387E1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eastAsia="新細明體" w:hint="eastAsia"/>
          <w:lang w:eastAsia="zh-TW"/>
        </w:rPr>
        <w:t>Translate</w:t>
      </w:r>
      <w:r w:rsidRPr="00387E12">
        <w:rPr>
          <w:rFonts w:hint="eastAsia"/>
        </w:rPr>
        <w:t>《</w:t>
      </w:r>
      <w:r w:rsidRPr="00387E12">
        <w:t>Bug Wars: Deadly Insects and Spiders Go Head to Head</w:t>
      </w:r>
      <w:r w:rsidRPr="00387E12">
        <w:rPr>
          <w:rFonts w:hint="eastAsia"/>
        </w:rPr>
        <w:t>》</w:t>
      </w:r>
      <w:r>
        <w:rPr>
          <w:rFonts w:eastAsia="新細明體" w:hint="eastAsia"/>
          <w:lang w:eastAsia="zh-TW"/>
        </w:rPr>
        <w:t>into Chinese</w:t>
      </w:r>
    </w:p>
    <w:p w:rsidR="00387E12" w:rsidRPr="00F77A8F" w:rsidRDefault="00F77A8F" w:rsidP="00F77A8F">
      <w:pPr>
        <w:shd w:val="clear" w:color="auto" w:fill="FFFFFF"/>
        <w:spacing w:line="351" w:lineRule="atLeast"/>
        <w:ind w:firstLine="360"/>
        <w:rPr>
          <w:rFonts w:ascii="Arial" w:eastAsia="新細明體" w:hAnsi="Arial" w:cs="Arial"/>
          <w:color w:val="232323"/>
          <w:sz w:val="20"/>
          <w:szCs w:val="20"/>
          <w:lang w:eastAsia="zh-TW"/>
        </w:rPr>
      </w:pPr>
      <w:r w:rsidRPr="00F77A8F">
        <w:rPr>
          <w:rFonts w:eastAsia="新細明體"/>
          <w:lang w:eastAsia="zh-TW"/>
        </w:rPr>
        <w:t>ISBN</w:t>
      </w:r>
      <w:r w:rsidRPr="00F77A8F">
        <w:rPr>
          <w:rFonts w:eastAsia="新細明體"/>
          <w:lang w:eastAsia="zh-TW"/>
        </w:rPr>
        <w:t>：</w:t>
      </w:r>
      <w:r w:rsidRPr="00F77A8F">
        <w:rPr>
          <w:rFonts w:eastAsia="新細明體"/>
          <w:lang w:eastAsia="zh-TW"/>
        </w:rPr>
        <w:t>9789869209106</w:t>
      </w:r>
      <w:r w:rsidR="007B1D7F">
        <w:rPr>
          <w:rFonts w:eastAsia="新細明體"/>
          <w:lang w:eastAsia="zh-TW"/>
        </w:rPr>
        <w:tab/>
      </w:r>
    </w:p>
    <w:p w:rsidR="007B1D7F" w:rsidRDefault="00387E12" w:rsidP="007B1D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Translate</w:t>
      </w:r>
      <w:r w:rsidRPr="00387E12">
        <w:rPr>
          <w:rFonts w:eastAsia="新細明體" w:hint="eastAsia"/>
          <w:lang w:eastAsia="zh-TW"/>
        </w:rPr>
        <w:t>《</w:t>
      </w:r>
      <w:r w:rsidRPr="00387E12">
        <w:rPr>
          <w:rFonts w:eastAsia="新細明體"/>
          <w:lang w:eastAsia="zh-TW"/>
        </w:rPr>
        <w:t>National Geographic Little Kids First Big Book of Bugs</w:t>
      </w:r>
      <w:r w:rsidRPr="00387E12">
        <w:rPr>
          <w:rFonts w:eastAsia="新細明體" w:hint="eastAsia"/>
          <w:lang w:eastAsia="zh-TW"/>
        </w:rPr>
        <w:t>》</w:t>
      </w:r>
      <w:r>
        <w:rPr>
          <w:rFonts w:eastAsia="新細明體" w:hint="eastAsia"/>
          <w:lang w:eastAsia="zh-TW"/>
        </w:rPr>
        <w:t>into Chinese</w:t>
      </w:r>
    </w:p>
    <w:p w:rsidR="00F77A8F" w:rsidRPr="00F77A8F" w:rsidRDefault="00F77A8F" w:rsidP="00F77A8F">
      <w:pPr>
        <w:shd w:val="clear" w:color="auto" w:fill="FFFFFF"/>
        <w:spacing w:line="351" w:lineRule="atLeast"/>
        <w:ind w:firstLine="360"/>
        <w:rPr>
          <w:rFonts w:eastAsia="新細明體"/>
          <w:lang w:eastAsia="zh-TW"/>
        </w:rPr>
      </w:pPr>
      <w:r w:rsidRPr="00F77A8F">
        <w:rPr>
          <w:rFonts w:eastAsia="新細明體"/>
          <w:lang w:eastAsia="zh-TW"/>
        </w:rPr>
        <w:t>ISBN</w:t>
      </w:r>
      <w:r w:rsidRPr="00F77A8F">
        <w:rPr>
          <w:rFonts w:eastAsia="新細明體"/>
          <w:lang w:eastAsia="zh-TW"/>
        </w:rPr>
        <w:t>：</w:t>
      </w:r>
      <w:r w:rsidRPr="00F77A8F">
        <w:rPr>
          <w:rFonts w:eastAsia="新細明體"/>
          <w:lang w:eastAsia="zh-TW"/>
        </w:rPr>
        <w:t>9789869186315</w:t>
      </w:r>
    </w:p>
    <w:p w:rsidR="003022AB" w:rsidRPr="00F77A8F" w:rsidRDefault="00387E12" w:rsidP="007B1D7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eastAsia="新細明體"/>
          <w:lang w:eastAsia="zh-TW"/>
        </w:rPr>
      </w:pPr>
      <w:r w:rsidRPr="007B1D7F">
        <w:rPr>
          <w:rFonts w:eastAsia="新細明體" w:hint="eastAsia"/>
          <w:lang w:eastAsia="zh-TW"/>
        </w:rPr>
        <w:t>T</w:t>
      </w:r>
      <w:r w:rsidRPr="007B1D7F">
        <w:rPr>
          <w:rFonts w:hint="eastAsia"/>
        </w:rPr>
        <w:t>ranslate</w:t>
      </w:r>
      <w:r w:rsidRPr="00387E12">
        <w:rPr>
          <w:rFonts w:hint="eastAsia"/>
        </w:rPr>
        <w:t>《</w:t>
      </w:r>
      <w:r w:rsidR="007B1D7F">
        <w:rPr>
          <w:rFonts w:eastAsia="新細明體" w:hint="eastAsia"/>
          <w:lang w:eastAsia="zh-TW"/>
        </w:rPr>
        <w:t>U</w:t>
      </w:r>
      <w:r w:rsidR="007B1D7F" w:rsidRPr="007B1D7F">
        <w:t>ltimate Bugopedia: The Most Complete Bug Reference Ever</w:t>
      </w:r>
      <w:r w:rsidRPr="00387E12">
        <w:rPr>
          <w:rFonts w:hint="eastAsia"/>
        </w:rPr>
        <w:t>》</w:t>
      </w:r>
      <w:r w:rsidRPr="007B1D7F">
        <w:rPr>
          <w:rFonts w:hint="eastAsia"/>
        </w:rPr>
        <w:t>into Chinese</w:t>
      </w:r>
    </w:p>
    <w:p w:rsidR="00387E12" w:rsidRPr="00F77A8F" w:rsidRDefault="00F77A8F" w:rsidP="00F77A8F">
      <w:pPr>
        <w:shd w:val="clear" w:color="auto" w:fill="FFFFFF"/>
        <w:spacing w:line="351" w:lineRule="atLeast"/>
        <w:ind w:firstLine="360"/>
        <w:rPr>
          <w:rFonts w:eastAsia="新細明體"/>
          <w:lang w:eastAsia="zh-TW"/>
        </w:rPr>
      </w:pPr>
      <w:r w:rsidRPr="00F77A8F">
        <w:rPr>
          <w:rFonts w:eastAsia="新細明體"/>
          <w:lang w:eastAsia="zh-TW"/>
        </w:rPr>
        <w:t>ISBN</w:t>
      </w:r>
      <w:r w:rsidRPr="00F77A8F">
        <w:rPr>
          <w:rFonts w:eastAsia="新細明體"/>
          <w:lang w:eastAsia="zh-TW"/>
        </w:rPr>
        <w:t>：</w:t>
      </w:r>
      <w:r w:rsidRPr="00F77A8F">
        <w:rPr>
          <w:rFonts w:eastAsia="新細明體"/>
          <w:lang w:eastAsia="zh-TW"/>
        </w:rPr>
        <w:t>9789865918637</w:t>
      </w:r>
    </w:p>
    <w:p w:rsidR="00BB73F6" w:rsidRDefault="00861E76" w:rsidP="00BB73F6">
      <w:pPr>
        <w:pStyle w:val="ResumeAlignRight"/>
        <w:tabs>
          <w:tab w:val="left" w:pos="360"/>
        </w:tabs>
      </w:pPr>
      <w:r>
        <w:rPr>
          <w:b/>
        </w:rPr>
        <w:t>E-Zen Hall</w:t>
      </w:r>
      <w:r>
        <w:rPr>
          <w:b/>
        </w:rPr>
        <w:tab/>
      </w:r>
      <w:r w:rsidR="00996D53" w:rsidRPr="00996D53">
        <w:rPr>
          <w:b/>
        </w:rPr>
        <w:t>http://www.ezenhall.com/en/</w:t>
      </w:r>
    </w:p>
    <w:p w:rsidR="00BB73F6" w:rsidRDefault="00387E12" w:rsidP="00BB73F6">
      <w:pPr>
        <w:pStyle w:val="ResumeAlignRight"/>
        <w:tabs>
          <w:tab w:val="left" w:pos="360"/>
        </w:tabs>
      </w:pPr>
      <w:r w:rsidRPr="0038022E">
        <w:t xml:space="preserve">Privileged </w:t>
      </w:r>
      <w:r w:rsidR="00EA361A">
        <w:t>TV</w:t>
      </w:r>
      <w:r w:rsidR="00EA361A">
        <w:rPr>
          <w:rFonts w:eastAsia="新細明體"/>
          <w:lang w:eastAsia="zh-TW"/>
        </w:rPr>
        <w:t xml:space="preserve"> program </w:t>
      </w:r>
      <w:r w:rsidRPr="0038022E">
        <w:t>Translator</w:t>
      </w:r>
      <w:r w:rsidR="00BB73F6">
        <w:tab/>
      </w:r>
      <w:r>
        <w:t>2013 – Present</w:t>
      </w:r>
    </w:p>
    <w:p w:rsidR="00BB73F6" w:rsidRPr="00D25CA5" w:rsidRDefault="00D25CA5" w:rsidP="00D25CA5">
      <w:pPr>
        <w:pStyle w:val="ResumeAlignRight"/>
        <w:numPr>
          <w:ilvl w:val="0"/>
          <w:numId w:val="5"/>
        </w:numPr>
        <w:tabs>
          <w:tab w:val="left" w:pos="360"/>
        </w:tabs>
      </w:pPr>
      <w:r>
        <w:rPr>
          <w:rFonts w:eastAsia="新細明體" w:hint="eastAsia"/>
          <w:lang w:eastAsia="zh-TW"/>
        </w:rPr>
        <w:t>Translate</w:t>
      </w:r>
      <w:r w:rsidRPr="00387E12">
        <w:rPr>
          <w:rFonts w:hint="eastAsia"/>
        </w:rPr>
        <w:t>《</w:t>
      </w:r>
      <w:r>
        <w:t>The Great Human Odyssey</w:t>
      </w:r>
      <w:r w:rsidRPr="00387E12">
        <w:rPr>
          <w:rFonts w:hint="eastAsia"/>
        </w:rPr>
        <w:t>》</w:t>
      </w:r>
      <w:r w:rsidRPr="00D25CA5">
        <w:rPr>
          <w:rFonts w:eastAsia="新細明體" w:hint="eastAsia"/>
          <w:lang w:eastAsia="zh-TW"/>
        </w:rPr>
        <w:t>into Chinese</w:t>
      </w:r>
      <w:r>
        <w:rPr>
          <w:rFonts w:eastAsia="新細明體"/>
          <w:lang w:eastAsia="zh-TW"/>
        </w:rPr>
        <w:t xml:space="preserve"> for Discovery Channel Taiwan</w:t>
      </w:r>
    </w:p>
    <w:p w:rsidR="00D25CA5" w:rsidRPr="00D25CA5" w:rsidRDefault="00D25CA5" w:rsidP="00D25CA5">
      <w:pPr>
        <w:pStyle w:val="ResumeAlignRight"/>
        <w:numPr>
          <w:ilvl w:val="0"/>
          <w:numId w:val="5"/>
        </w:numPr>
        <w:tabs>
          <w:tab w:val="left" w:pos="360"/>
        </w:tabs>
        <w:rPr>
          <w:b/>
        </w:rPr>
      </w:pPr>
      <w:r>
        <w:rPr>
          <w:rFonts w:eastAsia="新細明體" w:hint="eastAsia"/>
          <w:lang w:eastAsia="zh-TW"/>
        </w:rPr>
        <w:t>Translate</w:t>
      </w:r>
      <w:r w:rsidRPr="00387E12">
        <w:rPr>
          <w:rFonts w:hint="eastAsia"/>
        </w:rPr>
        <w:t>《</w:t>
      </w:r>
      <w:r>
        <w:t>Siberian Cut</w:t>
      </w:r>
      <w:r w:rsidRPr="00387E12">
        <w:rPr>
          <w:rFonts w:hint="eastAsia"/>
        </w:rPr>
        <w:t>》</w:t>
      </w:r>
      <w:r w:rsidRPr="00D25CA5">
        <w:rPr>
          <w:rFonts w:eastAsia="新細明體" w:hint="eastAsia"/>
          <w:lang w:eastAsia="zh-TW"/>
        </w:rPr>
        <w:t>into Chinese</w:t>
      </w:r>
      <w:r>
        <w:rPr>
          <w:rFonts w:eastAsia="新細明體"/>
          <w:lang w:eastAsia="zh-TW"/>
        </w:rPr>
        <w:t xml:space="preserve"> for</w:t>
      </w:r>
      <w:r w:rsidRPr="00D25CA5">
        <w:rPr>
          <w:rFonts w:eastAsia="新細明體"/>
          <w:lang w:eastAsia="zh-TW"/>
        </w:rPr>
        <w:t xml:space="preserve"> </w:t>
      </w:r>
      <w:r>
        <w:rPr>
          <w:rFonts w:eastAsia="新細明體"/>
          <w:lang w:eastAsia="zh-TW"/>
        </w:rPr>
        <w:t>Discovery Channel Taiwan</w:t>
      </w:r>
    </w:p>
    <w:p w:rsidR="00D25CA5" w:rsidRPr="00D25CA5" w:rsidRDefault="00D25CA5" w:rsidP="00D25CA5">
      <w:pPr>
        <w:pStyle w:val="ResumeAlignRight"/>
        <w:numPr>
          <w:ilvl w:val="0"/>
          <w:numId w:val="5"/>
        </w:numPr>
        <w:tabs>
          <w:tab w:val="left" w:pos="360"/>
        </w:tabs>
        <w:rPr>
          <w:b/>
        </w:rPr>
      </w:pPr>
      <w:r>
        <w:rPr>
          <w:rFonts w:eastAsia="新細明體" w:hint="eastAsia"/>
          <w:lang w:eastAsia="zh-TW"/>
        </w:rPr>
        <w:t>Translate</w:t>
      </w:r>
      <w:r w:rsidRPr="00387E12">
        <w:rPr>
          <w:rFonts w:hint="eastAsia"/>
        </w:rPr>
        <w:t>《</w:t>
      </w:r>
      <w:r w:rsidRPr="00D25CA5">
        <w:t>Bahama Blue</w:t>
      </w:r>
      <w:r w:rsidRPr="00387E12">
        <w:rPr>
          <w:rFonts w:hint="eastAsia"/>
        </w:rPr>
        <w:t>》</w:t>
      </w:r>
      <w:r w:rsidRPr="00D25CA5">
        <w:rPr>
          <w:rFonts w:eastAsia="新細明體" w:hint="eastAsia"/>
          <w:lang w:eastAsia="zh-TW"/>
        </w:rPr>
        <w:t>into Chinese</w:t>
      </w:r>
      <w:r>
        <w:rPr>
          <w:rFonts w:eastAsia="新細明體"/>
          <w:lang w:eastAsia="zh-TW"/>
        </w:rPr>
        <w:t xml:space="preserve"> for Animal Planet  Taiwan</w:t>
      </w:r>
    </w:p>
    <w:p w:rsidR="00D25CA5" w:rsidRPr="00D25CA5" w:rsidRDefault="00D25CA5" w:rsidP="00D25CA5">
      <w:pPr>
        <w:pStyle w:val="ResumeAlignRight"/>
        <w:numPr>
          <w:ilvl w:val="0"/>
          <w:numId w:val="5"/>
        </w:numPr>
        <w:tabs>
          <w:tab w:val="left" w:pos="360"/>
        </w:tabs>
        <w:rPr>
          <w:b/>
        </w:rPr>
      </w:pPr>
      <w:r>
        <w:rPr>
          <w:rFonts w:eastAsia="新細明體" w:hint="eastAsia"/>
          <w:lang w:eastAsia="zh-TW"/>
        </w:rPr>
        <w:t>Translate</w:t>
      </w:r>
      <w:r w:rsidRPr="00387E12">
        <w:rPr>
          <w:rFonts w:hint="eastAsia"/>
        </w:rPr>
        <w:t>《</w:t>
      </w:r>
      <w:r w:rsidRPr="00D25CA5">
        <w:t>Micro Monsters</w:t>
      </w:r>
      <w:r w:rsidRPr="00387E12">
        <w:rPr>
          <w:rFonts w:hint="eastAsia"/>
        </w:rPr>
        <w:t>》</w:t>
      </w:r>
      <w:r w:rsidRPr="00D25CA5">
        <w:rPr>
          <w:rFonts w:eastAsia="新細明體" w:hint="eastAsia"/>
          <w:lang w:eastAsia="zh-TW"/>
        </w:rPr>
        <w:t>into Chinese</w:t>
      </w:r>
      <w:r>
        <w:rPr>
          <w:rFonts w:eastAsia="新細明體"/>
          <w:lang w:eastAsia="zh-TW"/>
        </w:rPr>
        <w:t xml:space="preserve"> for Animal Planet  Taiwan</w:t>
      </w:r>
    </w:p>
    <w:p w:rsidR="00D25CA5" w:rsidRDefault="00D25CA5" w:rsidP="00D25CA5">
      <w:pPr>
        <w:pStyle w:val="ResumeAlignRight"/>
        <w:numPr>
          <w:ilvl w:val="0"/>
          <w:numId w:val="5"/>
        </w:numPr>
        <w:tabs>
          <w:tab w:val="left" w:pos="360"/>
        </w:tabs>
        <w:rPr>
          <w:b/>
        </w:rPr>
      </w:pPr>
    </w:p>
    <w:p w:rsidR="00861E76" w:rsidRDefault="00861E76" w:rsidP="00861E76">
      <w:pPr>
        <w:pStyle w:val="ResumeAlignRight"/>
        <w:tabs>
          <w:tab w:val="left" w:pos="360"/>
        </w:tabs>
      </w:pPr>
      <w:r>
        <w:rPr>
          <w:b/>
        </w:rPr>
        <w:t>SDI Media</w:t>
      </w:r>
      <w:r>
        <w:rPr>
          <w:b/>
        </w:rPr>
        <w:tab/>
      </w:r>
      <w:r w:rsidR="00996D53" w:rsidRPr="00996D53">
        <w:rPr>
          <w:b/>
        </w:rPr>
        <w:t>http://www.sdimedia.com/zh-hant/</w:t>
      </w:r>
    </w:p>
    <w:p w:rsidR="00861E76" w:rsidRDefault="00387E12" w:rsidP="00861E76">
      <w:pPr>
        <w:pStyle w:val="ResumeAlignRight"/>
        <w:tabs>
          <w:tab w:val="left" w:pos="360"/>
        </w:tabs>
      </w:pPr>
      <w:r w:rsidRPr="0038022E">
        <w:t>Privileged Translator</w:t>
      </w:r>
      <w:r w:rsidR="00861E76">
        <w:tab/>
      </w:r>
      <w:r>
        <w:t>2012 – Present</w:t>
      </w:r>
    </w:p>
    <w:p w:rsidR="00861E76" w:rsidRPr="00861E76" w:rsidRDefault="00861E76" w:rsidP="00E7137C">
      <w:pPr>
        <w:pStyle w:val="ResumeAlignRight"/>
        <w:tabs>
          <w:tab w:val="left" w:pos="360"/>
        </w:tabs>
        <w:rPr>
          <w:b/>
        </w:rPr>
      </w:pPr>
    </w:p>
    <w:p w:rsidR="00E7137C" w:rsidRDefault="00C75AD3" w:rsidP="00C75AD3">
      <w:pPr>
        <w:pStyle w:val="ResumeAlignRight"/>
        <w:pBdr>
          <w:bottom w:val="single" w:sz="4" w:space="1" w:color="auto"/>
        </w:pBdr>
        <w:tabs>
          <w:tab w:val="left" w:pos="360"/>
        </w:tabs>
        <w:jc w:val="center"/>
        <w:rPr>
          <w:b/>
        </w:rPr>
      </w:pPr>
      <w:r>
        <w:rPr>
          <w:b/>
        </w:rPr>
        <w:t>PERSONAL</w:t>
      </w:r>
    </w:p>
    <w:p w:rsidR="00467BF2" w:rsidRPr="00467BF2" w:rsidRDefault="00003EB1" w:rsidP="006D75CF">
      <w:pPr>
        <w:pStyle w:val="ResumeAlignRight"/>
      </w:pPr>
      <w:r>
        <w:rPr>
          <w:b/>
        </w:rPr>
        <w:t>Languages:</w:t>
      </w:r>
      <w:r>
        <w:t xml:space="preserve"> </w:t>
      </w:r>
      <w:r w:rsidR="00467BF2">
        <w:t xml:space="preserve">Traditional Chinese </w:t>
      </w:r>
      <w:r w:rsidR="00467BF2">
        <w:rPr>
          <w:rFonts w:eastAsia="新細明體"/>
          <w:lang w:eastAsia="zh-TW"/>
        </w:rPr>
        <w:t>(native)</w:t>
      </w:r>
      <w:r w:rsidR="00467BF2" w:rsidRPr="00467BF2">
        <w:rPr>
          <w:rFonts w:ascii="新細明體" w:eastAsia="新細明體" w:hAnsi="新細明體" w:hint="eastAsia"/>
          <w:lang w:eastAsia="zh-TW"/>
        </w:rPr>
        <w:t xml:space="preserve"> </w:t>
      </w:r>
      <w:r w:rsidR="00FC2F6D" w:rsidRPr="00467BF2">
        <w:rPr>
          <w:rFonts w:hint="eastAsia"/>
        </w:rPr>
        <w:t>·</w:t>
      </w:r>
      <w:r w:rsidR="00467BF2" w:rsidRPr="00467BF2">
        <w:rPr>
          <w:rFonts w:hint="eastAsia"/>
        </w:rPr>
        <w:t>English</w:t>
      </w:r>
      <w:r w:rsidR="00467BF2">
        <w:t xml:space="preserve"> (</w:t>
      </w:r>
      <w:r w:rsidR="00467BF2" w:rsidRPr="00467BF2">
        <w:t>f</w:t>
      </w:r>
      <w:r>
        <w:t>luent</w:t>
      </w:r>
      <w:r w:rsidR="00467BF2">
        <w:t>)</w:t>
      </w:r>
      <w:r>
        <w:t xml:space="preserve"> </w:t>
      </w:r>
      <w:r w:rsidR="00467BF2" w:rsidRPr="00467BF2">
        <w:rPr>
          <w:rFonts w:hint="eastAsia"/>
        </w:rPr>
        <w:t>·</w:t>
      </w:r>
      <w:r w:rsidR="00467BF2" w:rsidRPr="00467BF2">
        <w:rPr>
          <w:rFonts w:hint="eastAsia"/>
        </w:rPr>
        <w:t>J</w:t>
      </w:r>
      <w:r w:rsidR="00467BF2" w:rsidRPr="00467BF2">
        <w:t>anpanese (basic)</w:t>
      </w:r>
    </w:p>
    <w:p w:rsidR="003F4D3C" w:rsidRPr="003F4D3C" w:rsidRDefault="003F4D3C" w:rsidP="006D75CF">
      <w:pPr>
        <w:pStyle w:val="ResumeAlignRight"/>
      </w:pPr>
      <w:r>
        <w:rPr>
          <w:b/>
        </w:rPr>
        <w:t>Certifications</w:t>
      </w:r>
      <w:r w:rsidRPr="00C75AD3">
        <w:rPr>
          <w:b/>
        </w:rPr>
        <w:t xml:space="preserve">: </w:t>
      </w:r>
      <w:r w:rsidR="00C75AD3">
        <w:t>TOEFL iBT 93/120 (</w:t>
      </w:r>
      <w:r w:rsidR="00C75AD3" w:rsidRPr="00C75AD3">
        <w:rPr>
          <w:rFonts w:hint="eastAsia"/>
        </w:rPr>
        <w:t>Jun. 17, 2012</w:t>
      </w:r>
      <w:r w:rsidR="00C75AD3">
        <w:t>)</w:t>
      </w:r>
    </w:p>
    <w:p w:rsidR="00D71D20" w:rsidRPr="00D71D20" w:rsidRDefault="00D71D20" w:rsidP="006D75CF">
      <w:pPr>
        <w:pStyle w:val="ResumeAlignRight"/>
      </w:pPr>
      <w:r>
        <w:rPr>
          <w:b/>
        </w:rPr>
        <w:t>Interests:</w:t>
      </w:r>
      <w:r>
        <w:t xml:space="preserve"> </w:t>
      </w:r>
      <w:r w:rsidR="00FC2F6D">
        <w:t>Biology</w:t>
      </w:r>
      <w:r w:rsidR="00FC2F6D" w:rsidRPr="00467BF2">
        <w:rPr>
          <w:rFonts w:hint="eastAsia"/>
        </w:rPr>
        <w:t>·</w:t>
      </w:r>
      <w:r w:rsidR="00FC2F6D" w:rsidRPr="00FC2F6D">
        <w:t>Sports</w:t>
      </w:r>
      <w:r w:rsidR="00FC2F6D" w:rsidRPr="00467BF2">
        <w:rPr>
          <w:rFonts w:hint="eastAsia"/>
        </w:rPr>
        <w:t>·</w:t>
      </w:r>
      <w:r w:rsidR="00FC2F6D" w:rsidRPr="00FC2F6D">
        <w:rPr>
          <w:rFonts w:hint="eastAsia"/>
        </w:rPr>
        <w:t>Travel</w:t>
      </w:r>
    </w:p>
    <w:sectPr w:rsidR="00D71D20" w:rsidRPr="00D71D20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50" w:rsidRDefault="00687250">
      <w:r>
        <w:separator/>
      </w:r>
    </w:p>
  </w:endnote>
  <w:endnote w:type="continuationSeparator" w:id="0">
    <w:p w:rsidR="00687250" w:rsidRDefault="0068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50" w:rsidRDefault="00687250">
      <w:r>
        <w:separator/>
      </w:r>
    </w:p>
  </w:footnote>
  <w:footnote w:type="continuationSeparator" w:id="0">
    <w:p w:rsidR="00687250" w:rsidRDefault="0068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384"/>
    <w:multiLevelType w:val="hybridMultilevel"/>
    <w:tmpl w:val="6C00B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06C97"/>
    <w:multiLevelType w:val="multilevel"/>
    <w:tmpl w:val="77A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F12AC"/>
    <w:multiLevelType w:val="hybridMultilevel"/>
    <w:tmpl w:val="E4F2A43A"/>
    <w:lvl w:ilvl="0" w:tplc="517A20C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F442CC"/>
    <w:multiLevelType w:val="hybridMultilevel"/>
    <w:tmpl w:val="A648A860"/>
    <w:lvl w:ilvl="0" w:tplc="517A20C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65314"/>
    <w:multiLevelType w:val="multilevel"/>
    <w:tmpl w:val="DBFC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86C80"/>
    <w:multiLevelType w:val="multilevel"/>
    <w:tmpl w:val="663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0BE9"/>
    <w:multiLevelType w:val="hybridMultilevel"/>
    <w:tmpl w:val="400ED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314"/>
    <w:rsid w:val="00003EB1"/>
    <w:rsid w:val="000116A9"/>
    <w:rsid w:val="000138AC"/>
    <w:rsid w:val="00020CC4"/>
    <w:rsid w:val="00071171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709FE"/>
    <w:rsid w:val="002841ED"/>
    <w:rsid w:val="00286FD6"/>
    <w:rsid w:val="002F10F0"/>
    <w:rsid w:val="0030049E"/>
    <w:rsid w:val="00302179"/>
    <w:rsid w:val="003022AB"/>
    <w:rsid w:val="00306DCB"/>
    <w:rsid w:val="003427EC"/>
    <w:rsid w:val="0038022E"/>
    <w:rsid w:val="00387715"/>
    <w:rsid w:val="00387E12"/>
    <w:rsid w:val="003A5400"/>
    <w:rsid w:val="003E3CE7"/>
    <w:rsid w:val="003F4D3C"/>
    <w:rsid w:val="003F4FE8"/>
    <w:rsid w:val="00412B92"/>
    <w:rsid w:val="004234C3"/>
    <w:rsid w:val="00454A55"/>
    <w:rsid w:val="00467BF2"/>
    <w:rsid w:val="00486223"/>
    <w:rsid w:val="004D0187"/>
    <w:rsid w:val="004E2A56"/>
    <w:rsid w:val="005116B3"/>
    <w:rsid w:val="005465C8"/>
    <w:rsid w:val="00584767"/>
    <w:rsid w:val="00584EA5"/>
    <w:rsid w:val="00586FA6"/>
    <w:rsid w:val="005A7E86"/>
    <w:rsid w:val="00607ACA"/>
    <w:rsid w:val="006202A8"/>
    <w:rsid w:val="006353C5"/>
    <w:rsid w:val="00670973"/>
    <w:rsid w:val="006766D4"/>
    <w:rsid w:val="006820D9"/>
    <w:rsid w:val="00687250"/>
    <w:rsid w:val="00697F98"/>
    <w:rsid w:val="006A4099"/>
    <w:rsid w:val="006A5CE4"/>
    <w:rsid w:val="006C15A9"/>
    <w:rsid w:val="006D75CF"/>
    <w:rsid w:val="00705DA0"/>
    <w:rsid w:val="00712F91"/>
    <w:rsid w:val="00721D00"/>
    <w:rsid w:val="00740599"/>
    <w:rsid w:val="00751BA0"/>
    <w:rsid w:val="007B1D7F"/>
    <w:rsid w:val="007B1F7E"/>
    <w:rsid w:val="007D53B0"/>
    <w:rsid w:val="00820D5D"/>
    <w:rsid w:val="0082567A"/>
    <w:rsid w:val="008346D8"/>
    <w:rsid w:val="00837785"/>
    <w:rsid w:val="0084051A"/>
    <w:rsid w:val="00842C15"/>
    <w:rsid w:val="00846C6E"/>
    <w:rsid w:val="00861E76"/>
    <w:rsid w:val="00864C6E"/>
    <w:rsid w:val="008653FE"/>
    <w:rsid w:val="0087141A"/>
    <w:rsid w:val="008B4FAC"/>
    <w:rsid w:val="008B5E04"/>
    <w:rsid w:val="008F0CE6"/>
    <w:rsid w:val="008F2C40"/>
    <w:rsid w:val="008F4566"/>
    <w:rsid w:val="008F4FE8"/>
    <w:rsid w:val="0091151B"/>
    <w:rsid w:val="009335E2"/>
    <w:rsid w:val="00940B53"/>
    <w:rsid w:val="0096007A"/>
    <w:rsid w:val="009659EC"/>
    <w:rsid w:val="00984949"/>
    <w:rsid w:val="00996D53"/>
    <w:rsid w:val="009A26D0"/>
    <w:rsid w:val="009B0E71"/>
    <w:rsid w:val="009E6A85"/>
    <w:rsid w:val="009F3B83"/>
    <w:rsid w:val="009F6C57"/>
    <w:rsid w:val="00A20ED7"/>
    <w:rsid w:val="00A30C5F"/>
    <w:rsid w:val="00A3687D"/>
    <w:rsid w:val="00A84434"/>
    <w:rsid w:val="00AB36F5"/>
    <w:rsid w:val="00AB4FA1"/>
    <w:rsid w:val="00B075B3"/>
    <w:rsid w:val="00B269FC"/>
    <w:rsid w:val="00B613F3"/>
    <w:rsid w:val="00B71685"/>
    <w:rsid w:val="00B745E0"/>
    <w:rsid w:val="00BA04FC"/>
    <w:rsid w:val="00BA5D19"/>
    <w:rsid w:val="00BB7279"/>
    <w:rsid w:val="00BB73F6"/>
    <w:rsid w:val="00C16E48"/>
    <w:rsid w:val="00C234C8"/>
    <w:rsid w:val="00C40C6D"/>
    <w:rsid w:val="00C751C9"/>
    <w:rsid w:val="00C75AD3"/>
    <w:rsid w:val="00C77A50"/>
    <w:rsid w:val="00C875EA"/>
    <w:rsid w:val="00C975CD"/>
    <w:rsid w:val="00CB64E5"/>
    <w:rsid w:val="00CD1171"/>
    <w:rsid w:val="00CD4E14"/>
    <w:rsid w:val="00CD5116"/>
    <w:rsid w:val="00CE5487"/>
    <w:rsid w:val="00D030BD"/>
    <w:rsid w:val="00D06C0F"/>
    <w:rsid w:val="00D25CA5"/>
    <w:rsid w:val="00D34602"/>
    <w:rsid w:val="00D71D20"/>
    <w:rsid w:val="00D8713B"/>
    <w:rsid w:val="00DE120D"/>
    <w:rsid w:val="00DF3B62"/>
    <w:rsid w:val="00E21F10"/>
    <w:rsid w:val="00E2433B"/>
    <w:rsid w:val="00E34551"/>
    <w:rsid w:val="00E549B5"/>
    <w:rsid w:val="00E7137C"/>
    <w:rsid w:val="00E93622"/>
    <w:rsid w:val="00EA361A"/>
    <w:rsid w:val="00ED6DB9"/>
    <w:rsid w:val="00EE63EB"/>
    <w:rsid w:val="00EF3B9B"/>
    <w:rsid w:val="00F602BA"/>
    <w:rsid w:val="00F77A8F"/>
    <w:rsid w:val="00F97027"/>
    <w:rsid w:val="00FB5F14"/>
    <w:rsid w:val="00FC2F6D"/>
    <w:rsid w:val="00FD195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95F17B0D-6ACF-47EF-ADAF-AFAD1120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5AD3"/>
    <w:pPr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A5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a"/>
    <w:rsid w:val="00C234C8"/>
    <w:pPr>
      <w:tabs>
        <w:tab w:val="right" w:pos="10080"/>
      </w:tabs>
    </w:pPr>
  </w:style>
  <w:style w:type="character" w:styleId="a5">
    <w:name w:val="Hyperlink"/>
    <w:basedOn w:val="a0"/>
    <w:uiPriority w:val="99"/>
    <w:unhideWhenUsed/>
    <w:rsid w:val="003802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1D7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75AD3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customStyle="1" w:styleId="apple-converted-space">
    <w:name w:val="apple-converted-space"/>
    <w:basedOn w:val="a0"/>
    <w:rsid w:val="00C75AD3"/>
  </w:style>
  <w:style w:type="character" w:styleId="a7">
    <w:name w:val="Emphasis"/>
    <w:basedOn w:val="a0"/>
    <w:uiPriority w:val="20"/>
    <w:qFormat/>
    <w:rsid w:val="00C75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117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nungl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陸維濃</cp:lastModifiedBy>
  <cp:revision>10</cp:revision>
  <dcterms:created xsi:type="dcterms:W3CDTF">2015-09-30T12:10:00Z</dcterms:created>
  <dcterms:modified xsi:type="dcterms:W3CDTF">2015-10-23T13:46:00Z</dcterms:modified>
</cp:coreProperties>
</file>