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F7" w:rsidRDefault="00A85A65">
      <w:pPr>
        <w:spacing w:after="0" w:line="240" w:lineRule="auto"/>
        <w:jc w:val="center"/>
        <w:rPr>
          <w:rFonts w:ascii="Arial Unicode" w:eastAsia="Arial Unicode" w:hAnsi="Arial Unicode" w:cs="Arial Unicode"/>
          <w:color w:val="000000"/>
          <w:sz w:val="56"/>
          <w:u w:val="single"/>
        </w:rPr>
      </w:pPr>
      <w:r>
        <w:rPr>
          <w:rFonts w:ascii="Arial Unicode" w:eastAsia="Arial Unicode" w:hAnsi="Arial Unicode" w:cs="Arial Unicode"/>
          <w:b/>
          <w:color w:val="00B050"/>
          <w:sz w:val="56"/>
          <w:u w:val="single"/>
        </w:rPr>
        <w:t>CV</w:t>
      </w:r>
    </w:p>
    <w:p w:rsidR="00705CF7" w:rsidRDefault="00A85A65">
      <w:pPr>
        <w:tabs>
          <w:tab w:val="left" w:pos="2880"/>
        </w:tabs>
        <w:spacing w:after="0" w:line="240" w:lineRule="auto"/>
        <w:jc w:val="center"/>
        <w:rPr>
          <w:rFonts w:ascii="Arial Unicode" w:eastAsia="Arial Unicode" w:hAnsi="Arial Unicode" w:cs="Arial Unicode"/>
          <w:color w:val="000000"/>
          <w:sz w:val="40"/>
          <w:u w:val="single"/>
        </w:rPr>
      </w:pPr>
      <w:proofErr w:type="spellStart"/>
      <w:r>
        <w:rPr>
          <w:rFonts w:ascii="Arial Unicode" w:eastAsia="Arial Unicode" w:hAnsi="Arial Unicode" w:cs="Arial Unicode"/>
          <w:b/>
          <w:color w:val="000000"/>
          <w:sz w:val="40"/>
          <w:u w:val="single"/>
        </w:rPr>
        <w:t>Syuzanna</w:t>
      </w:r>
      <w:proofErr w:type="spellEnd"/>
      <w:r>
        <w:rPr>
          <w:rFonts w:ascii="Arial Unicode" w:eastAsia="Arial Unicode" w:hAnsi="Arial Unicode" w:cs="Arial Unicode"/>
          <w:b/>
          <w:color w:val="000000"/>
          <w:sz w:val="40"/>
          <w:u w:val="single"/>
        </w:rPr>
        <w:t xml:space="preserve">                             </w:t>
      </w:r>
    </w:p>
    <w:p w:rsidR="00705CF7" w:rsidRDefault="00A85A65">
      <w:pPr>
        <w:tabs>
          <w:tab w:val="left" w:pos="2880"/>
        </w:tabs>
        <w:spacing w:after="0" w:line="240" w:lineRule="auto"/>
        <w:jc w:val="center"/>
        <w:rPr>
          <w:rFonts w:ascii="Arial Unicode" w:eastAsia="Arial Unicode" w:hAnsi="Arial Unicode" w:cs="Arial Unicode"/>
          <w:color w:val="000000"/>
          <w:sz w:val="40"/>
          <w:u w:val="single"/>
        </w:rPr>
      </w:pPr>
      <w:proofErr w:type="spellStart"/>
      <w:r>
        <w:rPr>
          <w:rFonts w:ascii="Arial Unicode" w:eastAsia="Arial Unicode" w:hAnsi="Arial Unicode" w:cs="Arial Unicode"/>
          <w:b/>
          <w:color w:val="000000"/>
          <w:sz w:val="40"/>
          <w:u w:val="single"/>
        </w:rPr>
        <w:t>Khalatyan</w:t>
      </w:r>
      <w:proofErr w:type="spellEnd"/>
      <w:r>
        <w:rPr>
          <w:rFonts w:ascii="Arial Unicode" w:eastAsia="Arial Unicode" w:hAnsi="Arial Unicode" w:cs="Arial Unicode"/>
          <w:b/>
          <w:color w:val="000000"/>
          <w:sz w:val="40"/>
          <w:u w:val="single"/>
        </w:rPr>
        <w:t xml:space="preserve">                            </w:t>
      </w:r>
    </w:p>
    <w:p w:rsidR="00705CF7" w:rsidRDefault="00705CF7">
      <w:pPr>
        <w:tabs>
          <w:tab w:val="left" w:pos="2880"/>
        </w:tabs>
        <w:spacing w:after="0" w:line="240" w:lineRule="auto"/>
        <w:jc w:val="right"/>
        <w:rPr>
          <w:rFonts w:ascii="Arial Unicode" w:eastAsia="Arial Unicode" w:hAnsi="Arial Unicode" w:cs="Arial Unicode"/>
          <w:color w:val="000000"/>
          <w:sz w:val="24"/>
          <w:u w:val="single"/>
        </w:rPr>
      </w:pPr>
    </w:p>
    <w:p w:rsidR="00705CF7" w:rsidRDefault="00705CF7">
      <w:pPr>
        <w:tabs>
          <w:tab w:val="left" w:pos="2880"/>
        </w:tabs>
        <w:spacing w:after="0" w:line="240" w:lineRule="auto"/>
        <w:jc w:val="right"/>
        <w:rPr>
          <w:rFonts w:ascii="Arial Unicode" w:eastAsia="Arial Unicode" w:hAnsi="Arial Unicode" w:cs="Arial Unicode"/>
          <w:color w:val="000000"/>
          <w:sz w:val="24"/>
          <w:u w:val="single"/>
        </w:rPr>
      </w:pPr>
    </w:p>
    <w:p w:rsidR="00705CF7" w:rsidRPr="003E3156" w:rsidRDefault="00A85A65">
      <w:pPr>
        <w:tabs>
          <w:tab w:val="left" w:pos="2880"/>
        </w:tabs>
        <w:spacing w:after="0" w:line="240" w:lineRule="auto"/>
        <w:jc w:val="right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   </w:t>
      </w:r>
      <w:proofErr w:type="spellStart"/>
      <w:r w:rsidRPr="003E3156">
        <w:rPr>
          <w:rFonts w:ascii="Arial Unicode" w:eastAsia="Arial Unicode" w:hAnsi="Arial Unicode" w:cs="Arial Unicode"/>
          <w:color w:val="000000"/>
          <w:sz w:val="24"/>
        </w:rPr>
        <w:t>Adress</w:t>
      </w:r>
      <w:proofErr w:type="spellEnd"/>
      <w:r w:rsidRPr="003E3156">
        <w:rPr>
          <w:rFonts w:ascii="Arial Unicode" w:eastAsia="Arial Unicode" w:hAnsi="Arial Unicode" w:cs="Arial Unicode"/>
          <w:color w:val="000000"/>
          <w:sz w:val="24"/>
        </w:rPr>
        <w:t>:                       Yerevan, Shevchenko 17/2</w:t>
      </w:r>
    </w:p>
    <w:p w:rsidR="00705CF7" w:rsidRPr="003E3156" w:rsidRDefault="00A85A65">
      <w:pPr>
        <w:tabs>
          <w:tab w:val="left" w:pos="2880"/>
        </w:tabs>
        <w:spacing w:after="0" w:line="240" w:lineRule="auto"/>
        <w:jc w:val="right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    Mob:               +374 (96)574677, +374(77)574677</w:t>
      </w:r>
    </w:p>
    <w:p w:rsidR="00705CF7" w:rsidRPr="003E3156" w:rsidRDefault="00A85A65">
      <w:pPr>
        <w:tabs>
          <w:tab w:val="left" w:pos="2880"/>
        </w:tabs>
        <w:spacing w:after="0" w:line="240" w:lineRule="auto"/>
        <w:jc w:val="right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E-mail:                      </w:t>
      </w:r>
      <w:hyperlink r:id="rId5">
        <w:r w:rsidRPr="003E3156">
          <w:rPr>
            <w:rFonts w:ascii="Arial Unicode" w:eastAsia="Arial Unicode" w:hAnsi="Arial Unicode" w:cs="Arial Unicode"/>
            <w:color w:val="0000FF"/>
            <w:sz w:val="24"/>
          </w:rPr>
          <w:t>suzankhalatyan@gmail.com</w:t>
        </w:r>
      </w:hyperlink>
    </w:p>
    <w:p w:rsidR="00705CF7" w:rsidRPr="003E3156" w:rsidRDefault="00A85A65">
      <w:pPr>
        <w:tabs>
          <w:tab w:val="left" w:pos="2880"/>
        </w:tabs>
        <w:spacing w:after="0" w:line="240" w:lineRule="auto"/>
        <w:jc w:val="right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FB profile      </w:t>
      </w:r>
      <w:hyperlink r:id="rId6">
        <w:r w:rsidRPr="003E3156">
          <w:rPr>
            <w:rFonts w:ascii="Arial Unicode" w:eastAsia="Arial Unicode" w:hAnsi="Arial Unicode" w:cs="Arial Unicode"/>
            <w:color w:val="0000FF"/>
            <w:sz w:val="24"/>
          </w:rPr>
          <w:t>https://web.facebook.com/saschafoe</w:t>
        </w:r>
      </w:hyperlink>
    </w:p>
    <w:p w:rsidR="00705CF7" w:rsidRDefault="00705CF7">
      <w:pPr>
        <w:tabs>
          <w:tab w:val="left" w:pos="2880"/>
        </w:tabs>
        <w:spacing w:after="0" w:line="240" w:lineRule="auto"/>
        <w:jc w:val="both"/>
        <w:rPr>
          <w:rFonts w:ascii="Arial Unicode" w:eastAsia="Arial Unicode" w:hAnsi="Arial Unicode" w:cs="Arial Unicode"/>
          <w:color w:val="000000"/>
          <w:sz w:val="28"/>
          <w:u w:val="single"/>
        </w:rPr>
      </w:pPr>
    </w:p>
    <w:p w:rsidR="00705CF7" w:rsidRDefault="00A85A65">
      <w:pPr>
        <w:tabs>
          <w:tab w:val="left" w:pos="2880"/>
        </w:tabs>
        <w:spacing w:after="0" w:line="240" w:lineRule="auto"/>
        <w:jc w:val="center"/>
        <w:rPr>
          <w:rFonts w:ascii="Arial Unicode" w:eastAsia="Arial Unicode" w:hAnsi="Arial Unicode" w:cs="Arial Unicode"/>
          <w:color w:val="000000"/>
          <w:sz w:val="28"/>
          <w:u w:val="single"/>
        </w:rPr>
      </w:pPr>
      <w:r>
        <w:rPr>
          <w:rFonts w:ascii="Merriweather" w:eastAsia="Merriweather" w:hAnsi="Merriweather" w:cs="Merriweather"/>
          <w:b/>
          <w:color w:val="000000"/>
          <w:sz w:val="28"/>
          <w:u w:val="single"/>
        </w:rPr>
        <w:t>L</w:t>
      </w:r>
      <w:r>
        <w:rPr>
          <w:rFonts w:ascii="Arial Unicode" w:eastAsia="Arial Unicode" w:hAnsi="Arial Unicode" w:cs="Arial Unicode"/>
          <w:b/>
          <w:color w:val="000000"/>
          <w:sz w:val="28"/>
          <w:u w:val="single"/>
        </w:rPr>
        <w:t xml:space="preserve">awyer, </w:t>
      </w:r>
      <w:r>
        <w:rPr>
          <w:rFonts w:ascii="Arial LatArm" w:eastAsia="Arial LatArm" w:hAnsi="Arial LatArm" w:cs="Arial LatArm"/>
          <w:b/>
          <w:color w:val="000000"/>
          <w:sz w:val="28"/>
          <w:u w:val="single"/>
        </w:rPr>
        <w:t>Translator, copywriter</w:t>
      </w:r>
    </w:p>
    <w:p w:rsidR="00705CF7" w:rsidRDefault="00A85A65">
      <w:pPr>
        <w:tabs>
          <w:tab w:val="left" w:pos="2880"/>
        </w:tabs>
        <w:spacing w:after="0" w:line="240" w:lineRule="auto"/>
        <w:jc w:val="both"/>
        <w:rPr>
          <w:rFonts w:ascii="Arial Unicode" w:eastAsia="Arial Unicode" w:hAnsi="Arial Unicode" w:cs="Arial Unicode"/>
          <w:color w:val="000000"/>
          <w:sz w:val="24"/>
          <w:u w:val="single"/>
        </w:rPr>
      </w:pPr>
      <w:r>
        <w:rPr>
          <w:rFonts w:ascii="Arial Unicode" w:eastAsia="Arial Unicode" w:hAnsi="Arial Unicode" w:cs="Arial Unicode"/>
          <w:b/>
          <w:color w:val="000000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Unicode" w:eastAsia="Arial Unicode" w:hAnsi="Arial Unicode" w:cs="Arial Unicode"/>
          <w:b/>
          <w:color w:val="000000"/>
          <w:sz w:val="24"/>
          <w:u w:val="single"/>
        </w:rPr>
        <w:t xml:space="preserve">                  </w:t>
      </w:r>
    </w:p>
    <w:p w:rsidR="00705CF7" w:rsidRDefault="00705CF7">
      <w:pPr>
        <w:tabs>
          <w:tab w:val="left" w:pos="2880"/>
        </w:tabs>
        <w:spacing w:after="0" w:line="240" w:lineRule="auto"/>
        <w:jc w:val="both"/>
        <w:rPr>
          <w:rFonts w:ascii="Arial Unicode" w:eastAsia="Arial Unicode" w:hAnsi="Arial Unicode" w:cs="Arial Unicode"/>
          <w:color w:val="000000"/>
          <w:sz w:val="24"/>
          <w:u w:val="single"/>
        </w:rPr>
      </w:pPr>
    </w:p>
    <w:p w:rsidR="00705CF7" w:rsidRPr="003E3156" w:rsidRDefault="00A85A65">
      <w:pPr>
        <w:tabs>
          <w:tab w:val="left" w:pos="2880"/>
        </w:tabs>
        <w:spacing w:after="0" w:line="240" w:lineRule="auto"/>
        <w:rPr>
          <w:rFonts w:ascii="Arial Unicode" w:eastAsia="Arial Unicode" w:hAnsi="Arial Unicode" w:cs="Arial Unicode"/>
          <w:color w:val="000000"/>
          <w:sz w:val="28"/>
        </w:rPr>
      </w:pPr>
      <w:r w:rsidRPr="003E3156">
        <w:rPr>
          <w:rFonts w:ascii="Arial Unicode" w:eastAsia="Arial Unicode" w:hAnsi="Arial Unicode" w:cs="Arial Unicode"/>
          <w:b/>
          <w:color w:val="000000"/>
          <w:sz w:val="28"/>
        </w:rPr>
        <w:t xml:space="preserve">Personal data: 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>Date of birth: 20.01.1988</w:t>
      </w:r>
    </w:p>
    <w:p w:rsidR="00705CF7" w:rsidRPr="003E3156" w:rsidRDefault="00A85A65">
      <w:pPr>
        <w:spacing w:after="0" w:line="240" w:lineRule="auto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                           Nationality: Armenian</w:t>
      </w:r>
    </w:p>
    <w:p w:rsidR="00705CF7" w:rsidRPr="003E3156" w:rsidRDefault="00A85A65">
      <w:pPr>
        <w:spacing w:after="0" w:line="240" w:lineRule="auto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                           Sex: Female</w:t>
      </w:r>
    </w:p>
    <w:p w:rsidR="00705CF7" w:rsidRPr="003E3156" w:rsidRDefault="00705CF7">
      <w:pPr>
        <w:tabs>
          <w:tab w:val="left" w:pos="2880"/>
        </w:tabs>
        <w:spacing w:after="0" w:line="360" w:lineRule="auto"/>
        <w:rPr>
          <w:rFonts w:ascii="Arial Unicode" w:eastAsia="Arial Unicode" w:hAnsi="Arial Unicode" w:cs="Arial Unicode"/>
          <w:color w:val="000000"/>
          <w:sz w:val="16"/>
        </w:rPr>
      </w:pPr>
    </w:p>
    <w:p w:rsidR="00705CF7" w:rsidRPr="003E3156" w:rsidRDefault="00A85A65">
      <w:pPr>
        <w:tabs>
          <w:tab w:val="left" w:pos="2880"/>
        </w:tabs>
        <w:spacing w:after="0" w:line="360" w:lineRule="auto"/>
        <w:rPr>
          <w:rFonts w:ascii="Arial Unicode" w:eastAsia="Arial Unicode" w:hAnsi="Arial Unicode" w:cs="Arial Unicode"/>
          <w:color w:val="000000"/>
          <w:sz w:val="28"/>
        </w:rPr>
      </w:pPr>
      <w:r w:rsidRPr="003E3156">
        <w:rPr>
          <w:rFonts w:ascii="Arial Unicode" w:eastAsia="Arial Unicode" w:hAnsi="Arial Unicode" w:cs="Arial Unicode"/>
          <w:b/>
          <w:color w:val="000000"/>
          <w:sz w:val="28"/>
        </w:rPr>
        <w:t>Education: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163"/>
        <w:gridCol w:w="2176"/>
        <w:gridCol w:w="1732"/>
        <w:gridCol w:w="2318"/>
        <w:gridCol w:w="2055"/>
      </w:tblGrid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Period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Educational institution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Faculty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proofErr w:type="spellStart"/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Speciality</w:t>
            </w:r>
            <w:proofErr w:type="spellEnd"/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Qualification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2015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“Knowledge” language center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Qualification course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Translator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Russian and English translator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2012 Sept.-Dec.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“</w:t>
            </w:r>
            <w:proofErr w:type="spellStart"/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Mitk</w:t>
            </w:r>
            <w:proofErr w:type="spellEnd"/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” analytic centre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Courses of political journalism and PR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Political journalist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Political journalist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2006-2010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Eurasian International University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Department of Law</w:t>
            </w:r>
            <w:r w:rsidRPr="003E3156">
              <w:rPr>
                <w:rFonts w:ascii="Merriweather" w:eastAsia="Merriweather" w:hAnsi="Merriweather" w:cs="Merriweather"/>
                <w:color w:val="000000"/>
                <w:sz w:val="24"/>
              </w:rPr>
              <w:t xml:space="preserve"> (bachelor)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Jurisprudence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  <w:rPr>
                <w:rFonts w:ascii="Arial Unicode" w:eastAsia="Arial Unicode" w:hAnsi="Arial Unicode" w:cs="Arial Unicode"/>
                <w:color w:val="000000"/>
                <w:sz w:val="24"/>
              </w:rPr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Civil lawyer</w:t>
            </w:r>
          </w:p>
          <w:p w:rsidR="00705CF7" w:rsidRPr="003E3156" w:rsidRDefault="00A85A65">
            <w:pPr>
              <w:spacing w:after="0" w:line="240" w:lineRule="auto"/>
              <w:jc w:val="center"/>
              <w:rPr>
                <w:rFonts w:ascii="Arial Unicode" w:eastAsia="Arial Unicode" w:hAnsi="Arial Unicode" w:cs="Arial Unicode"/>
                <w:color w:val="000000"/>
                <w:sz w:val="24"/>
              </w:rPr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(Course of Special English for Law)</w:t>
            </w:r>
          </w:p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 xml:space="preserve">Diploma of </w:t>
            </w:r>
            <w:proofErr w:type="spellStart"/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honour</w:t>
            </w:r>
            <w:proofErr w:type="spellEnd"/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1996-2006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 xml:space="preserve">24-th school by S. </w:t>
            </w:r>
            <w:proofErr w:type="spellStart"/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Spandaryan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English and Russian-oriented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705CF7">
            <w:pPr>
              <w:spacing w:after="0" w:line="240" w:lineRule="auto"/>
              <w:jc w:val="center"/>
            </w:pPr>
            <w:hyperlink r:id="rId7">
              <w:r w:rsidR="00A85A65" w:rsidRPr="003E3156">
                <w:rPr>
                  <w:rFonts w:ascii="Arial Unicode" w:eastAsia="Arial Unicode" w:hAnsi="Arial Unicode" w:cs="Arial Unicode"/>
                  <w:color w:val="000000"/>
                  <w:sz w:val="24"/>
                </w:rPr>
                <w:t>Secondary-level education</w:t>
              </w:r>
            </w:hyperlink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Bronze medal</w:t>
            </w:r>
          </w:p>
        </w:tc>
      </w:tr>
    </w:tbl>
    <w:p w:rsidR="00705CF7" w:rsidRPr="003E3156" w:rsidRDefault="00705CF7">
      <w:pPr>
        <w:spacing w:after="0" w:line="240" w:lineRule="auto"/>
        <w:rPr>
          <w:rFonts w:ascii="Arial Unicode" w:eastAsia="Arial Unicode" w:hAnsi="Arial Unicode" w:cs="Arial Unicode"/>
          <w:color w:val="000000"/>
          <w:sz w:val="40"/>
        </w:rPr>
      </w:pPr>
    </w:p>
    <w:p w:rsidR="00705CF7" w:rsidRPr="003E3156" w:rsidRDefault="00A85A65">
      <w:pPr>
        <w:spacing w:after="0" w:line="240" w:lineRule="auto"/>
        <w:rPr>
          <w:rFonts w:ascii="Arial Unicode" w:eastAsia="Arial Unicode" w:hAnsi="Arial Unicode" w:cs="Arial Unicode"/>
          <w:color w:val="000000"/>
          <w:sz w:val="28"/>
        </w:rPr>
      </w:pPr>
      <w:r w:rsidRPr="003E3156">
        <w:rPr>
          <w:rFonts w:ascii="Arial Unicode" w:eastAsia="Arial Unicode" w:hAnsi="Arial Unicode" w:cs="Arial Unicode"/>
          <w:b/>
          <w:color w:val="000000"/>
          <w:sz w:val="28"/>
        </w:rPr>
        <w:t>Working experience:</w:t>
      </w:r>
    </w:p>
    <w:p w:rsidR="00705CF7" w:rsidRPr="003E3156" w:rsidRDefault="00705CF7">
      <w:pPr>
        <w:spacing w:after="0" w:line="240" w:lineRule="auto"/>
        <w:rPr>
          <w:rFonts w:ascii="Arial Unicode" w:eastAsia="Arial Unicode" w:hAnsi="Arial Unicode" w:cs="Arial Unicode"/>
          <w:color w:val="000000"/>
          <w:sz w:val="28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619"/>
        <w:gridCol w:w="1760"/>
        <w:gridCol w:w="1645"/>
        <w:gridCol w:w="2377"/>
        <w:gridCol w:w="2043"/>
      </w:tblGrid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>Period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>Company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>Position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>Busy in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>Cause of dismissal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>2017 Mar – 2017 Aug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D75791">
              <w:rPr>
                <w:rFonts w:ascii="Arial Unicode" w:eastAsia="Arial Unicode" w:hAnsi="Arial Unicode" w:cs="Arial Unicode"/>
                <w:color w:val="1F497D" w:themeColor="text2"/>
              </w:rPr>
              <w:t>“</w:t>
            </w:r>
            <w:proofErr w:type="spellStart"/>
            <w:r w:rsidRPr="00D75791">
              <w:rPr>
                <w:rFonts w:ascii="Arial Unicode" w:eastAsia="Arial Unicode" w:hAnsi="Arial Unicode" w:cs="Arial Unicode"/>
                <w:color w:val="1F497D" w:themeColor="text2"/>
              </w:rPr>
              <w:t>Yerevantrans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1F497D" w:themeColor="text2"/>
              </w:rPr>
              <w:t>” CJSC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D75791">
              <w:rPr>
                <w:rFonts w:ascii="Arial Unicode" w:eastAsia="Arial Unicode" w:hAnsi="Arial Unicode" w:cs="Arial Unicode"/>
                <w:color w:val="1F497D" w:themeColor="text2"/>
              </w:rPr>
              <w:t>Lawyer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D75791">
              <w:rPr>
                <w:rFonts w:ascii="Arial Unicode" w:eastAsia="Arial Unicode" w:hAnsi="Arial Unicode" w:cs="Arial Unicode"/>
                <w:color w:val="1F497D" w:themeColor="text2"/>
              </w:rPr>
              <w:t xml:space="preserve">Contracts, legal writing, representing </w:t>
            </w:r>
            <w:r w:rsidRPr="00D75791">
              <w:rPr>
                <w:rFonts w:ascii="Arial Unicode" w:eastAsia="Arial Unicode" w:hAnsi="Arial Unicode" w:cs="Arial Unicode"/>
                <w:color w:val="1F497D" w:themeColor="text2"/>
              </w:rPr>
              <w:lastRenderedPageBreak/>
              <w:t>company at court and state bodies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</w:rPr>
              <w:lastRenderedPageBreak/>
              <w:t xml:space="preserve">Attending School of Advocates of </w:t>
            </w:r>
            <w:r w:rsidRPr="003E3156">
              <w:rPr>
                <w:rFonts w:ascii="Arial Unicode" w:eastAsia="Arial Unicode" w:hAnsi="Arial Unicode" w:cs="Arial Unicode"/>
                <w:color w:val="000000"/>
              </w:rPr>
              <w:lastRenderedPageBreak/>
              <w:t>RA, getting a freelance translator job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lastRenderedPageBreak/>
              <w:t>2016 Feb. -2016 Jan.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FF0000"/>
              </w:rPr>
            </w:pPr>
            <w:r w:rsidRPr="00D75791">
              <w:rPr>
                <w:rFonts w:ascii="Arial Unicode" w:eastAsia="Arial Unicode" w:hAnsi="Arial Unicode" w:cs="Arial Unicode"/>
                <w:color w:val="FF0000"/>
              </w:rPr>
              <w:t>Ministry of Justice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FF0000"/>
              </w:rPr>
            </w:pPr>
            <w:r w:rsidRPr="00D75791">
              <w:rPr>
                <w:rFonts w:ascii="Arial Unicode" w:eastAsia="Arial Unicode" w:hAnsi="Arial Unicode" w:cs="Arial Unicode"/>
                <w:color w:val="FF0000"/>
              </w:rPr>
              <w:t>Translator in SNCO “Translations centre”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FF0000"/>
              </w:rPr>
            </w:pPr>
            <w:r w:rsidRPr="00D75791">
              <w:rPr>
                <w:rFonts w:ascii="Arial Unicode" w:eastAsia="Arial Unicode" w:hAnsi="Arial Unicode" w:cs="Arial Unicode"/>
                <w:color w:val="FF0000"/>
              </w:rPr>
              <w:t>T</w:t>
            </w:r>
            <w:r w:rsidRPr="00D75791">
              <w:rPr>
                <w:rFonts w:ascii="Arial Unicode" w:eastAsia="Arial Unicode" w:hAnsi="Arial Unicode" w:cs="Arial Unicode"/>
                <w:color w:val="FF0000"/>
              </w:rPr>
              <w:t>ranslation of legal acts, decisions, treaties, normative documents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705CF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>2014 Nov.-2015 May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FF0000"/>
              </w:rPr>
            </w:pPr>
            <w:r w:rsidRPr="00D75791">
              <w:rPr>
                <w:rFonts w:ascii="Arial Unicode" w:eastAsia="Arial Unicode" w:hAnsi="Arial Unicode" w:cs="Arial Unicode"/>
                <w:color w:val="FF0000"/>
              </w:rPr>
              <w:t>FINLAW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FF0000"/>
              </w:rPr>
            </w:pPr>
            <w:r w:rsidRPr="00D75791">
              <w:rPr>
                <w:rFonts w:ascii="Arial Unicode" w:eastAsia="Arial Unicode" w:hAnsi="Arial Unicode" w:cs="Arial Unicode"/>
                <w:color w:val="FF0000"/>
              </w:rPr>
              <w:t xml:space="preserve">Translator from Russian to Armenian and </w:t>
            </w:r>
            <w:proofErr w:type="spellStart"/>
            <w:r w:rsidRPr="00D75791">
              <w:rPr>
                <w:rFonts w:ascii="Arial Unicode" w:eastAsia="Arial Unicode" w:hAnsi="Arial Unicode" w:cs="Arial Unicode"/>
                <w:color w:val="FF0000"/>
              </w:rPr>
              <w:t>onc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FF0000"/>
              </w:rPr>
              <w:t>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rFonts w:ascii="Arial Unicode" w:eastAsia="Arial Unicode" w:hAnsi="Arial Unicode" w:cs="Arial Unicode"/>
                <w:color w:val="FF0000"/>
              </w:rPr>
            </w:pPr>
            <w:r w:rsidRPr="00D75791">
              <w:rPr>
                <w:rFonts w:ascii="Arial Unicode" w:eastAsia="Arial Unicode" w:hAnsi="Arial Unicode" w:cs="Arial Unicode"/>
                <w:color w:val="FF0000"/>
              </w:rPr>
              <w:t xml:space="preserve">Translation of criminal cases, </w:t>
            </w:r>
          </w:p>
          <w:p w:rsidR="00705CF7" w:rsidRPr="00D75791" w:rsidRDefault="00A85A65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 w:rsidRPr="00D75791">
              <w:rPr>
                <w:rFonts w:ascii="Arial Unicode" w:eastAsia="Arial Unicode" w:hAnsi="Arial Unicode" w:cs="Arial Unicode"/>
                <w:color w:val="FF0000"/>
              </w:rPr>
              <w:t>Avetisyans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FF0000"/>
              </w:rPr>
              <w:t xml:space="preserve"> v. </w:t>
            </w:r>
            <w:proofErr w:type="spellStart"/>
            <w:r w:rsidRPr="00D75791">
              <w:rPr>
                <w:rFonts w:ascii="Arial Unicode" w:eastAsia="Arial Unicode" w:hAnsi="Arial Unicode" w:cs="Arial Unicode"/>
                <w:color w:val="FF0000"/>
              </w:rPr>
              <w:t>Permyakov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FF0000"/>
              </w:rPr>
              <w:t xml:space="preserve">, </w:t>
            </w:r>
            <w:proofErr w:type="spellStart"/>
            <w:r w:rsidRPr="00D75791">
              <w:rPr>
                <w:rFonts w:ascii="Arial Unicode" w:eastAsia="Arial Unicode" w:hAnsi="Arial Unicode" w:cs="Arial Unicode"/>
                <w:color w:val="FF0000"/>
              </w:rPr>
              <w:t>Tolstikh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FF0000"/>
              </w:rPr>
              <w:t xml:space="preserve"> v. </w:t>
            </w:r>
            <w:proofErr w:type="spellStart"/>
            <w:r w:rsidRPr="00D75791">
              <w:rPr>
                <w:rFonts w:ascii="Arial Unicode" w:eastAsia="Arial Unicode" w:hAnsi="Arial Unicode" w:cs="Arial Unicode"/>
                <w:color w:val="FF0000"/>
              </w:rPr>
              <w:t>Ghazaryan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FF0000"/>
              </w:rPr>
              <w:t xml:space="preserve">, </w:t>
            </w:r>
            <w:proofErr w:type="spellStart"/>
            <w:r w:rsidRPr="00D75791">
              <w:rPr>
                <w:rFonts w:ascii="Arial Unicode" w:eastAsia="Arial Unicode" w:hAnsi="Arial Unicode" w:cs="Arial Unicode"/>
                <w:color w:val="FF0000"/>
              </w:rPr>
              <w:t>Belova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FF0000"/>
              </w:rPr>
              <w:t xml:space="preserve"> v. </w:t>
            </w:r>
            <w:proofErr w:type="spellStart"/>
            <w:r w:rsidRPr="00D75791">
              <w:rPr>
                <w:rFonts w:ascii="Arial Unicode" w:eastAsia="Arial Unicode" w:hAnsi="Arial Unicode" w:cs="Arial Unicode"/>
                <w:color w:val="FF0000"/>
              </w:rPr>
              <w:t>Sulahyan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FF0000"/>
              </w:rPr>
              <w:t xml:space="preserve">, </w:t>
            </w:r>
            <w:proofErr w:type="spellStart"/>
            <w:r w:rsidRPr="00D75791">
              <w:rPr>
                <w:rFonts w:ascii="Arial Unicode" w:eastAsia="Arial Unicode" w:hAnsi="Arial Unicode" w:cs="Arial Unicode"/>
                <w:color w:val="FF0000"/>
              </w:rPr>
              <w:t>Tadevosyan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FF0000"/>
              </w:rPr>
              <w:t xml:space="preserve"> v. </w:t>
            </w:r>
            <w:proofErr w:type="spellStart"/>
            <w:r w:rsidRPr="00D75791">
              <w:rPr>
                <w:rFonts w:ascii="Arial Unicode" w:eastAsia="Arial Unicode" w:hAnsi="Arial Unicode" w:cs="Arial Unicode"/>
                <w:color w:val="FF0000"/>
              </w:rPr>
              <w:t>Saint.Pet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FF0000"/>
              </w:rPr>
              <w:t>. University of Samara and etc., court decisions, legal acts and other official documentation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705CF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>2013-September - December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A85A65" w:rsidRDefault="00A85A65">
            <w:pPr>
              <w:spacing w:after="0" w:line="240" w:lineRule="auto"/>
              <w:jc w:val="center"/>
              <w:rPr>
                <w:rFonts w:ascii="Arial Unicode" w:eastAsia="Arial Unicode" w:hAnsi="Arial Unicode" w:cs="Arial Unicode"/>
                <w:color w:val="FF0000"/>
              </w:rPr>
            </w:pPr>
            <w:r w:rsidRPr="00A85A65">
              <w:rPr>
                <w:rFonts w:ascii="Arial Unicode" w:eastAsia="Arial Unicode" w:hAnsi="Arial Unicode" w:cs="Arial Unicode"/>
                <w:b/>
                <w:color w:val="FF0000"/>
              </w:rPr>
              <w:t xml:space="preserve">Russian </w:t>
            </w:r>
            <w:proofErr w:type="spellStart"/>
            <w:r w:rsidRPr="00A85A65">
              <w:rPr>
                <w:rFonts w:ascii="Arial Unicode" w:eastAsia="Arial Unicode" w:hAnsi="Arial Unicode" w:cs="Arial Unicode"/>
                <w:b/>
                <w:color w:val="FF0000"/>
              </w:rPr>
              <w:t>Federetaion</w:t>
            </w:r>
            <w:proofErr w:type="spellEnd"/>
            <w:r w:rsidRPr="00A85A65">
              <w:rPr>
                <w:rFonts w:ascii="Arial Unicode" w:eastAsia="Arial Unicode" w:hAnsi="Arial Unicode" w:cs="Arial Unicode"/>
                <w:b/>
                <w:color w:val="FF0000"/>
              </w:rPr>
              <w:t xml:space="preserve"> – </w:t>
            </w:r>
            <w:proofErr w:type="spellStart"/>
            <w:r w:rsidRPr="00A85A65">
              <w:rPr>
                <w:rFonts w:ascii="Arial Unicode" w:eastAsia="Arial Unicode" w:hAnsi="Arial Unicode" w:cs="Arial Unicode"/>
                <w:b/>
                <w:color w:val="FF0000"/>
              </w:rPr>
              <w:t>Tver</w:t>
            </w:r>
            <w:proofErr w:type="spellEnd"/>
          </w:p>
          <w:p w:rsidR="00705CF7" w:rsidRPr="00A85A65" w:rsidRDefault="00A85A65">
            <w:pPr>
              <w:spacing w:after="0" w:line="240" w:lineRule="auto"/>
              <w:jc w:val="center"/>
              <w:rPr>
                <w:color w:val="FF0000"/>
              </w:rPr>
            </w:pPr>
            <w:r w:rsidRPr="00A85A65">
              <w:rPr>
                <w:rFonts w:ascii="Arial Unicode" w:eastAsia="Arial Unicode" w:hAnsi="Arial Unicode" w:cs="Arial Unicode"/>
                <w:b/>
                <w:color w:val="FF0000"/>
              </w:rPr>
              <w:t>“Verdict” law fi</w:t>
            </w:r>
            <w:r w:rsidRPr="00A85A65">
              <w:rPr>
                <w:rFonts w:ascii="Arial Unicode" w:eastAsia="Arial Unicode" w:hAnsi="Arial Unicode" w:cs="Arial Unicode"/>
                <w:b/>
                <w:color w:val="FF0000"/>
              </w:rPr>
              <w:t>rm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A85A65" w:rsidRDefault="00A85A65">
            <w:pPr>
              <w:spacing w:after="0" w:line="240" w:lineRule="auto"/>
              <w:jc w:val="center"/>
              <w:rPr>
                <w:color w:val="FF0000"/>
              </w:rPr>
            </w:pPr>
            <w:r w:rsidRPr="00A85A65">
              <w:rPr>
                <w:rFonts w:ascii="Arial Unicode" w:eastAsia="Arial Unicode" w:hAnsi="Arial Unicode" w:cs="Arial Unicode"/>
                <w:color w:val="FF0000"/>
              </w:rPr>
              <w:t>Translator and assistant to a lawyer on civil and administrative cases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A85A65" w:rsidRDefault="00A85A65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 w:rsidRPr="00A85A65">
              <w:rPr>
                <w:rFonts w:ascii="Arial Unicode" w:eastAsia="Arial Unicode" w:hAnsi="Arial Unicode" w:cs="Arial Unicode"/>
                <w:color w:val="FF0000"/>
              </w:rPr>
              <w:t>Tryokhsvyatskaya</w:t>
            </w:r>
            <w:proofErr w:type="spellEnd"/>
            <w:r w:rsidRPr="00A85A65">
              <w:rPr>
                <w:rFonts w:ascii="Arial Unicode" w:eastAsia="Arial Unicode" w:hAnsi="Arial Unicode" w:cs="Arial Unicode"/>
                <w:color w:val="FF0000"/>
              </w:rPr>
              <w:t xml:space="preserve"> 16, building 1, 4-th flour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</w:pPr>
            <w:r w:rsidRPr="003E3156">
              <w:rPr>
                <w:rFonts w:ascii="Arial Unicode" w:eastAsia="Arial Unicode" w:hAnsi="Arial Unicode" w:cs="Arial Unicode"/>
                <w:color w:val="000000"/>
              </w:rPr>
              <w:t xml:space="preserve">      Back home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 xml:space="preserve">2013 July 1 – August 31- </w:t>
            </w:r>
            <w:r w:rsidRPr="003E3156">
              <w:rPr>
                <w:rFonts w:ascii="Arial Unicode" w:eastAsia="Arial Unicode" w:hAnsi="Arial Unicode" w:cs="Arial Unicode"/>
                <w:b/>
                <w:color w:val="FF0000"/>
              </w:rPr>
              <w:t xml:space="preserve">POLAND - </w:t>
            </w:r>
            <w:proofErr w:type="spellStart"/>
            <w:r w:rsidRPr="003E3156">
              <w:rPr>
                <w:rFonts w:ascii="Arial Unicode" w:eastAsia="Arial Unicode" w:hAnsi="Arial Unicode" w:cs="Arial Unicode"/>
                <w:b/>
                <w:color w:val="FF0000"/>
              </w:rPr>
              <w:t>Leszno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705CF7">
            <w:pPr>
              <w:spacing w:after="0" w:line="240" w:lineRule="auto"/>
              <w:jc w:val="center"/>
            </w:pPr>
            <w:hyperlink r:id="rId8">
              <w:proofErr w:type="spellStart"/>
              <w:r w:rsidR="00A85A65" w:rsidRPr="003E3156">
                <w:rPr>
                  <w:rFonts w:ascii="Arial Unicode" w:eastAsia="Arial Unicode" w:hAnsi="Arial Unicode" w:cs="Arial Unicode"/>
                  <w:color w:val="000000"/>
                </w:rPr>
                <w:t>Fundacja</w:t>
              </w:r>
              <w:proofErr w:type="spellEnd"/>
              <w:r w:rsidR="00A85A65" w:rsidRPr="003E3156">
                <w:rPr>
                  <w:rFonts w:ascii="Arial Unicode" w:eastAsia="Arial Unicode" w:hAnsi="Arial Unicode" w:cs="Arial Unicode"/>
                  <w:color w:val="000000"/>
                </w:rPr>
                <w:t xml:space="preserve"> Centrum </w:t>
              </w:r>
              <w:proofErr w:type="spellStart"/>
              <w:r w:rsidR="00A85A65" w:rsidRPr="003E3156">
                <w:rPr>
                  <w:rFonts w:ascii="Arial Unicode" w:eastAsia="Arial Unicode" w:hAnsi="Arial Unicode" w:cs="Arial Unicode"/>
                  <w:color w:val="000000"/>
                </w:rPr>
                <w:t>Aktywności</w:t>
              </w:r>
              <w:proofErr w:type="spellEnd"/>
              <w:r w:rsidR="00A85A65" w:rsidRPr="003E3156">
                <w:rPr>
                  <w:rFonts w:ascii="Arial Unicode" w:eastAsia="Arial Unicode" w:hAnsi="Arial Unicode" w:cs="Arial Unicode"/>
                  <w:color w:val="000000"/>
                </w:rPr>
                <w:t xml:space="preserve"> </w:t>
              </w:r>
              <w:proofErr w:type="spellStart"/>
              <w:r w:rsidR="00A85A65" w:rsidRPr="003E3156">
                <w:rPr>
                  <w:rFonts w:ascii="Arial Unicode" w:eastAsia="Arial Unicode" w:hAnsi="Arial Unicode" w:cs="Arial Unicode"/>
                  <w:color w:val="000000"/>
                </w:rPr>
                <w:t>Twórczej</w:t>
              </w:r>
              <w:proofErr w:type="spellEnd"/>
            </w:hyperlink>
            <w:r w:rsidR="00A85A65" w:rsidRPr="003E3156">
              <w:rPr>
                <w:rFonts w:ascii="Arial Unicode" w:eastAsia="Arial Unicode" w:hAnsi="Arial Unicode" w:cs="Arial Unicode"/>
                <w:color w:val="000000"/>
              </w:rPr>
              <w:t xml:space="preserve"> - </w:t>
            </w:r>
            <w:proofErr w:type="spellStart"/>
            <w:r w:rsidR="00A85A65" w:rsidRPr="003E3156">
              <w:rPr>
                <w:rFonts w:ascii="Arial Unicode" w:eastAsia="Arial Unicode" w:hAnsi="Arial Unicode" w:cs="Arial Unicode"/>
                <w:color w:val="000000"/>
              </w:rPr>
              <w:t>Leszno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  <w:rPr>
                <w:rFonts w:ascii="Arial Unicode" w:eastAsia="Arial Unicode" w:hAnsi="Arial Unicode" w:cs="Arial Unicode"/>
                <w:color w:val="000000"/>
              </w:rPr>
            </w:pPr>
            <w:r w:rsidRPr="003E3156">
              <w:rPr>
                <w:rFonts w:ascii="Arial Unicode" w:eastAsia="Arial Unicode" w:hAnsi="Arial Unicode" w:cs="Arial Unicode"/>
                <w:color w:val="000000"/>
              </w:rPr>
              <w:t>Short-term EVS</w:t>
            </w:r>
          </w:p>
          <w:p w:rsidR="00705CF7" w:rsidRPr="003E3156" w:rsidRDefault="00A85A65">
            <w:pPr>
              <w:spacing w:after="0" w:line="240" w:lineRule="auto"/>
              <w:jc w:val="center"/>
            </w:pPr>
            <w:proofErr w:type="spellStart"/>
            <w:r w:rsidRPr="003E3156">
              <w:rPr>
                <w:rFonts w:ascii="Arial Unicode" w:eastAsia="Arial Unicode" w:hAnsi="Arial Unicode" w:cs="Arial Unicode"/>
                <w:color w:val="000000"/>
              </w:rPr>
              <w:t>Youthpasss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proofErr w:type="spellStart"/>
            <w:r w:rsidRPr="003E3156">
              <w:rPr>
                <w:rFonts w:ascii="Arial Unicode" w:eastAsia="Arial Unicode" w:hAnsi="Arial Unicode" w:cs="Arial Unicode"/>
                <w:color w:val="000000"/>
              </w:rPr>
              <w:t>Organising</w:t>
            </w:r>
            <w:proofErr w:type="spellEnd"/>
            <w:r w:rsidRPr="003E3156">
              <w:rPr>
                <w:rFonts w:ascii="Arial Unicode" w:eastAsia="Arial Unicode" w:hAnsi="Arial Unicode" w:cs="Arial Unicode"/>
                <w:color w:val="000000"/>
              </w:rPr>
              <w:t xml:space="preserve"> activities for children aged 4-16, workshops, games, s</w:t>
            </w:r>
            <w:r w:rsidRPr="003E3156">
              <w:rPr>
                <w:rFonts w:ascii="Arial Unicode" w:eastAsia="Arial Unicode" w:hAnsi="Arial Unicode" w:cs="Arial Unicode"/>
                <w:color w:val="000000"/>
              </w:rPr>
              <w:t>ports activities, performances, teaching them English, acquainting them to Armenian culture and cuisine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color w:val="000000"/>
              </w:rPr>
              <w:t>Poland, EU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>2012 August – 2013 July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rFonts w:ascii="Arial Unicode" w:eastAsia="Arial Unicode" w:hAnsi="Arial Unicode" w:cs="Arial Unicode"/>
                <w:color w:val="00B050"/>
              </w:rPr>
            </w:pPr>
            <w:r w:rsidRPr="00D75791">
              <w:rPr>
                <w:rFonts w:ascii="Arial Unicode" w:eastAsia="Arial Unicode" w:hAnsi="Arial Unicode" w:cs="Arial Unicode"/>
                <w:color w:val="00B050"/>
              </w:rPr>
              <w:t xml:space="preserve">“Magic </w:t>
            </w:r>
            <w:proofErr w:type="spellStart"/>
            <w:r w:rsidRPr="00D75791">
              <w:rPr>
                <w:rFonts w:ascii="Arial Unicode" w:eastAsia="Arial Unicode" w:hAnsi="Arial Unicode" w:cs="Arial Unicode"/>
                <w:color w:val="00B050"/>
              </w:rPr>
              <w:t>Colours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00B050"/>
              </w:rPr>
              <w:t>”</w:t>
            </w:r>
          </w:p>
          <w:p w:rsidR="00705CF7" w:rsidRPr="00D75791" w:rsidRDefault="00A85A65">
            <w:pPr>
              <w:spacing w:after="0" w:line="240" w:lineRule="auto"/>
              <w:jc w:val="center"/>
              <w:rPr>
                <w:color w:val="00B050"/>
              </w:rPr>
            </w:pPr>
            <w:proofErr w:type="spellStart"/>
            <w:r w:rsidRPr="00D75791">
              <w:rPr>
                <w:rFonts w:ascii="Arial Unicode" w:eastAsia="Arial Unicode" w:hAnsi="Arial Unicode" w:cs="Arial Unicode"/>
                <w:color w:val="00B050"/>
              </w:rPr>
              <w:t>Raffi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00B050"/>
              </w:rPr>
              <w:t xml:space="preserve"> 70/1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rFonts w:ascii="Arial Unicode" w:eastAsia="Arial Unicode" w:hAnsi="Arial Unicode" w:cs="Arial Unicode"/>
                <w:color w:val="00B050"/>
              </w:rPr>
            </w:pPr>
            <w:r w:rsidRPr="00D75791">
              <w:rPr>
                <w:rFonts w:ascii="Arial Unicode" w:eastAsia="Arial Unicode" w:hAnsi="Arial Unicode" w:cs="Arial Unicode"/>
                <w:color w:val="00B050"/>
              </w:rPr>
              <w:t>Content manager and translator</w:t>
            </w:r>
          </w:p>
          <w:p w:rsidR="00705CF7" w:rsidRPr="00D75791" w:rsidRDefault="00705CF7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  <w:rPr>
                <w:rFonts w:ascii="Arial LatArm" w:eastAsia="Arial LatArm" w:hAnsi="Arial LatArm" w:cs="Arial LatArm"/>
                <w:b/>
                <w:color w:val="00B050"/>
              </w:rPr>
            </w:pPr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>Full administration and translation</w:t>
            </w:r>
          </w:p>
          <w:p w:rsidR="00705CF7" w:rsidRPr="003E3156" w:rsidRDefault="00A85A65">
            <w:pPr>
              <w:spacing w:after="0" w:line="240" w:lineRule="auto"/>
              <w:jc w:val="center"/>
              <w:rPr>
                <w:rFonts w:ascii="Arial LatArm" w:eastAsia="Arial LatArm" w:hAnsi="Arial LatArm" w:cs="Arial LatArm"/>
                <w:b/>
                <w:color w:val="00B050"/>
              </w:rPr>
            </w:pPr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 xml:space="preserve">of www.arminform.am </w:t>
            </w:r>
            <w:proofErr w:type="spellStart"/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>MIKmetal.am</w:t>
            </w:r>
            <w:proofErr w:type="spellEnd"/>
          </w:p>
          <w:p w:rsidR="00705CF7" w:rsidRPr="003E3156" w:rsidRDefault="00A85A65">
            <w:pPr>
              <w:spacing w:after="0" w:line="240" w:lineRule="auto"/>
              <w:jc w:val="center"/>
              <w:rPr>
                <w:rFonts w:ascii="Arial LatArm" w:eastAsia="Arial LatArm" w:hAnsi="Arial LatArm" w:cs="Arial LatArm"/>
                <w:b/>
                <w:color w:val="00B050"/>
              </w:rPr>
            </w:pPr>
            <w:proofErr w:type="spellStart"/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>dubaitour.am</w:t>
            </w:r>
            <w:proofErr w:type="spellEnd"/>
          </w:p>
          <w:p w:rsidR="00705CF7" w:rsidRPr="003E3156" w:rsidRDefault="00A85A65">
            <w:pPr>
              <w:spacing w:after="0" w:line="240" w:lineRule="auto"/>
              <w:jc w:val="center"/>
              <w:rPr>
                <w:rFonts w:ascii="Arial LatArm" w:eastAsia="Arial LatArm" w:hAnsi="Arial LatArm" w:cs="Arial LatArm"/>
                <w:b/>
                <w:color w:val="00B050"/>
              </w:rPr>
            </w:pPr>
            <w:proofErr w:type="spellStart"/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>sochiplaza.am</w:t>
            </w:r>
            <w:proofErr w:type="spellEnd"/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 xml:space="preserve"> </w:t>
            </w:r>
            <w:proofErr w:type="spellStart"/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>asperascan.am</w:t>
            </w:r>
            <w:proofErr w:type="spellEnd"/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 xml:space="preserve"> </w:t>
            </w:r>
            <w:proofErr w:type="spellStart"/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>hovash.am</w:t>
            </w:r>
            <w:proofErr w:type="spellEnd"/>
          </w:p>
          <w:p w:rsidR="00705CF7" w:rsidRPr="003E3156" w:rsidRDefault="00A85A65">
            <w:pPr>
              <w:spacing w:after="0" w:line="240" w:lineRule="auto"/>
              <w:jc w:val="center"/>
              <w:rPr>
                <w:rFonts w:ascii="Arial LatArm" w:eastAsia="Arial LatArm" w:hAnsi="Arial LatArm" w:cs="Arial LatArm"/>
                <w:b/>
                <w:color w:val="00B050"/>
              </w:rPr>
            </w:pPr>
            <w:proofErr w:type="spellStart"/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>rennaissance.am</w:t>
            </w:r>
            <w:proofErr w:type="spellEnd"/>
          </w:p>
          <w:p w:rsidR="00705CF7" w:rsidRPr="003E3156" w:rsidRDefault="00A85A65">
            <w:pPr>
              <w:spacing w:after="0" w:line="240" w:lineRule="auto"/>
              <w:jc w:val="center"/>
              <w:rPr>
                <w:rFonts w:ascii="Arial LatArm" w:eastAsia="Arial LatArm" w:hAnsi="Arial LatArm" w:cs="Arial LatArm"/>
                <w:b/>
                <w:color w:val="00B050"/>
              </w:rPr>
            </w:pPr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 xml:space="preserve">partez-group.am </w:t>
            </w:r>
            <w:proofErr w:type="spellStart"/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>havica.am</w:t>
            </w:r>
            <w:proofErr w:type="spellEnd"/>
          </w:p>
          <w:p w:rsidR="00705CF7" w:rsidRPr="003E3156" w:rsidRDefault="00A85A65">
            <w:pPr>
              <w:spacing w:after="0" w:line="240" w:lineRule="auto"/>
              <w:jc w:val="center"/>
              <w:rPr>
                <w:rFonts w:ascii="Arial LatArm" w:eastAsia="Arial LatArm" w:hAnsi="Arial LatArm" w:cs="Arial LatArm"/>
                <w:b/>
                <w:color w:val="00B050"/>
              </w:rPr>
            </w:pPr>
            <w:proofErr w:type="spellStart"/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>israyelori.am</w:t>
            </w:r>
            <w:proofErr w:type="spellEnd"/>
          </w:p>
          <w:p w:rsidR="00705CF7" w:rsidRPr="003E3156" w:rsidRDefault="00A85A65">
            <w:pPr>
              <w:spacing w:after="0" w:line="240" w:lineRule="auto"/>
              <w:jc w:val="center"/>
              <w:rPr>
                <w:rFonts w:ascii="Arial LatArm" w:eastAsia="Arial LatArm" w:hAnsi="Arial LatArm" w:cs="Arial LatArm"/>
                <w:color w:val="00B050"/>
              </w:rPr>
            </w:pPr>
            <w:proofErr w:type="spellStart"/>
            <w:r w:rsidRPr="003E3156">
              <w:rPr>
                <w:rFonts w:ascii="Arial LatArm" w:eastAsia="Arial LatArm" w:hAnsi="Arial LatArm" w:cs="Arial LatArm"/>
                <w:b/>
                <w:color w:val="00B050"/>
              </w:rPr>
              <w:t>doctors.am</w:t>
            </w:r>
            <w:proofErr w:type="spellEnd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</w:pPr>
            <w:r w:rsidRPr="003E3156">
              <w:rPr>
                <w:rFonts w:ascii="Arial Unicode" w:eastAsia="Arial Unicode" w:hAnsi="Arial Unicode" w:cs="Arial Unicode"/>
                <w:color w:val="000000"/>
              </w:rPr>
              <w:t>EVS in Poland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>2012 March-August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rPr>
                <w:color w:val="E36C0A" w:themeColor="accent6" w:themeShade="BF"/>
              </w:rPr>
            </w:pPr>
            <w:r w:rsidRPr="00D75791">
              <w:rPr>
                <w:rFonts w:ascii="Arial Unicode" w:eastAsia="Arial Unicode" w:hAnsi="Arial Unicode" w:cs="Arial Unicode"/>
                <w:color w:val="E36C0A" w:themeColor="accent6" w:themeShade="BF"/>
              </w:rPr>
              <w:t xml:space="preserve">“168 hours” newspaper and </w:t>
            </w:r>
            <w:r w:rsidRPr="00D75791">
              <w:rPr>
                <w:rFonts w:ascii="Arial Unicode" w:eastAsia="Arial Unicode" w:hAnsi="Arial Unicode" w:cs="Arial Unicode"/>
                <w:color w:val="E36C0A" w:themeColor="accent6" w:themeShade="BF"/>
              </w:rPr>
              <w:lastRenderedPageBreak/>
              <w:t>web-site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E36C0A" w:themeColor="accent6" w:themeShade="BF"/>
              </w:rPr>
            </w:pPr>
            <w:r w:rsidRPr="00D75791">
              <w:rPr>
                <w:rFonts w:ascii="Arial Unicode" w:eastAsia="Arial Unicode" w:hAnsi="Arial Unicode" w:cs="Arial Unicode"/>
                <w:color w:val="E36C0A" w:themeColor="accent6" w:themeShade="BF"/>
              </w:rPr>
              <w:lastRenderedPageBreak/>
              <w:t>Juridical reporter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E36C0A" w:themeColor="accent6" w:themeShade="BF"/>
              </w:rPr>
            </w:pPr>
            <w:r w:rsidRPr="00D75791">
              <w:rPr>
                <w:rFonts w:ascii="Arial Unicode" w:eastAsia="Arial Unicode" w:hAnsi="Arial Unicode" w:cs="Arial Unicode"/>
                <w:color w:val="E36C0A" w:themeColor="accent6" w:themeShade="BF"/>
              </w:rPr>
              <w:t xml:space="preserve">Juridical articles, rising problems in </w:t>
            </w:r>
            <w:r w:rsidRPr="00D75791">
              <w:rPr>
                <w:rFonts w:ascii="Arial Unicode" w:eastAsia="Arial Unicode" w:hAnsi="Arial Unicode" w:cs="Arial Unicode"/>
                <w:color w:val="E36C0A" w:themeColor="accent6" w:themeShade="BF"/>
              </w:rPr>
              <w:lastRenderedPageBreak/>
              <w:t>legislation, interviews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</w:pPr>
            <w:r w:rsidRPr="003E3156">
              <w:rPr>
                <w:rFonts w:ascii="Arial Unicode" w:eastAsia="Arial Unicode" w:hAnsi="Arial Unicode" w:cs="Arial Unicode"/>
                <w:color w:val="000000"/>
              </w:rPr>
              <w:lastRenderedPageBreak/>
              <w:t xml:space="preserve">Offer to manage web site contents </w:t>
            </w:r>
            <w:r w:rsidRPr="003E3156">
              <w:rPr>
                <w:rFonts w:ascii="Arial Unicode" w:eastAsia="Arial Unicode" w:hAnsi="Arial Unicode" w:cs="Arial Unicode"/>
                <w:color w:val="000000"/>
              </w:rPr>
              <w:lastRenderedPageBreak/>
              <w:t>and fully operate with it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lastRenderedPageBreak/>
              <w:t>2009-2012 Feb.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FF0000"/>
              </w:rPr>
            </w:pPr>
            <w:r w:rsidRPr="00D75791">
              <w:rPr>
                <w:rFonts w:ascii="Arial Unicode" w:eastAsia="Arial Unicode" w:hAnsi="Arial Unicode" w:cs="Arial Unicode"/>
                <w:color w:val="FF0000"/>
              </w:rPr>
              <w:t xml:space="preserve">''Karen </w:t>
            </w:r>
            <w:proofErr w:type="spellStart"/>
            <w:r w:rsidRPr="00D75791">
              <w:rPr>
                <w:rFonts w:ascii="Arial Unicode" w:eastAsia="Arial Unicode" w:hAnsi="Arial Unicode" w:cs="Arial Unicode"/>
                <w:color w:val="FF0000"/>
              </w:rPr>
              <w:t>Aghababyan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FF0000"/>
              </w:rPr>
              <w:t>'' Private Entrepreneur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FF0000"/>
              </w:rPr>
            </w:pPr>
            <w:r w:rsidRPr="00D75791">
              <w:rPr>
                <w:rFonts w:ascii="Arial Unicode" w:eastAsia="Arial Unicode" w:hAnsi="Arial Unicode" w:cs="Arial Unicode"/>
                <w:color w:val="FF0000"/>
              </w:rPr>
              <w:t>Translator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FF0000"/>
              </w:rPr>
            </w:pPr>
            <w:r w:rsidRPr="00D75791">
              <w:rPr>
                <w:rFonts w:ascii="Arial Unicode" w:eastAsia="Arial Unicode" w:hAnsi="Arial Unicode" w:cs="Arial Unicode"/>
                <w:color w:val="FF0000"/>
              </w:rPr>
              <w:t>Translation of articles, essays, diploma works from Russian, Armenian, English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</w:pPr>
            <w:r w:rsidRPr="003E3156">
              <w:rPr>
                <w:rFonts w:ascii="Arial Unicode" w:eastAsia="Arial Unicode" w:hAnsi="Arial Unicode" w:cs="Arial Unicode"/>
                <w:color w:val="000000"/>
              </w:rPr>
              <w:t>Termination of activity of PE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</w:rPr>
              <w:t>2010-2011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705CF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1F497D" w:themeColor="text2"/>
              </w:rPr>
            </w:pPr>
            <w:proofErr w:type="spellStart"/>
            <w:r w:rsidRPr="00D75791">
              <w:rPr>
                <w:rFonts w:ascii="Arial Unicode" w:eastAsia="Arial Unicode" w:hAnsi="Arial Unicode" w:cs="Arial Unicode"/>
                <w:color w:val="1F497D" w:themeColor="text2"/>
              </w:rPr>
              <w:t>Judical</w:t>
            </w:r>
            <w:proofErr w:type="spellEnd"/>
            <w:r w:rsidRPr="00D75791">
              <w:rPr>
                <w:rFonts w:ascii="Arial Unicode" w:eastAsia="Arial Unicode" w:hAnsi="Arial Unicode" w:cs="Arial Unicode"/>
                <w:color w:val="1F497D" w:themeColor="text2"/>
              </w:rPr>
              <w:t xml:space="preserve"> representative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D75791" w:rsidRDefault="00A85A65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D75791">
              <w:rPr>
                <w:rFonts w:ascii="Arial Unicode" w:eastAsia="Arial Unicode" w:hAnsi="Arial Unicode" w:cs="Arial Unicode"/>
                <w:color w:val="1F497D" w:themeColor="text2"/>
              </w:rPr>
              <w:t>Representation in courts, lodging claims, appeals on credit cases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05CF7" w:rsidRPr="003E3156" w:rsidRDefault="00705CF7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</w:tr>
    </w:tbl>
    <w:p w:rsidR="00705CF7" w:rsidRPr="003E3156" w:rsidRDefault="00705CF7">
      <w:pPr>
        <w:spacing w:after="0"/>
        <w:rPr>
          <w:rFonts w:ascii="Arial Unicode" w:eastAsia="Arial Unicode" w:hAnsi="Arial Unicode" w:cs="Arial Unicode"/>
          <w:color w:val="000000"/>
          <w:sz w:val="28"/>
        </w:rPr>
      </w:pPr>
    </w:p>
    <w:p w:rsidR="00705CF7" w:rsidRPr="003E3156" w:rsidRDefault="00A85A65">
      <w:pPr>
        <w:spacing w:after="0"/>
        <w:rPr>
          <w:rFonts w:ascii="Arial Unicode" w:eastAsia="Arial Unicode" w:hAnsi="Arial Unicode" w:cs="Arial Unicode"/>
          <w:color w:val="000000"/>
          <w:sz w:val="28"/>
        </w:rPr>
      </w:pPr>
      <w:r w:rsidRPr="003E3156">
        <w:rPr>
          <w:rFonts w:ascii="Arial Unicode" w:eastAsia="Arial Unicode" w:hAnsi="Arial Unicode" w:cs="Arial Unicode"/>
          <w:b/>
          <w:color w:val="000000"/>
          <w:sz w:val="28"/>
        </w:rPr>
        <w:t>Personal development:</w:t>
      </w:r>
    </w:p>
    <w:p w:rsidR="00705CF7" w:rsidRPr="003E3156" w:rsidRDefault="00A85A65">
      <w:pPr>
        <w:tabs>
          <w:tab w:val="left" w:pos="284"/>
        </w:tabs>
        <w:spacing w:after="0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2008 Phillip Jessup Law Competition -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Armenian Young Lawyers Association, 2</w:t>
      </w:r>
      <w:r w:rsidRPr="003E3156">
        <w:rPr>
          <w:rFonts w:ascii="Arial Unicode" w:eastAsia="Arial Unicode" w:hAnsi="Arial Unicode" w:cs="Arial Unicode"/>
          <w:b/>
          <w:color w:val="000000"/>
          <w:sz w:val="24"/>
          <w:vertAlign w:val="superscript"/>
        </w:rPr>
        <w:t>nd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 xml:space="preserve"> place.</w:t>
      </w:r>
    </w:p>
    <w:p w:rsidR="00705CF7" w:rsidRPr="003E3156" w:rsidRDefault="00A85A6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2009 Summer School of Globalization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, 2009Summer/Lecturer </w:t>
      </w:r>
      <w:proofErr w:type="spellStart"/>
      <w:r w:rsidRPr="003E3156">
        <w:rPr>
          <w:rFonts w:ascii="Arial Unicode" w:eastAsia="Arial Unicode" w:hAnsi="Arial Unicode" w:cs="Arial Unicode"/>
          <w:color w:val="000000"/>
          <w:sz w:val="24"/>
        </w:rPr>
        <w:t>Stonehill</w:t>
      </w:r>
      <w:proofErr w:type="spellEnd"/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University -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Certificate</w:t>
      </w:r>
    </w:p>
    <w:p w:rsidR="00705CF7" w:rsidRPr="003E3156" w:rsidRDefault="00A85A6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2009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‘’Predict the Verdict’’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Law-completion series in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American University Department of Law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–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The winner command.</w:t>
      </w:r>
    </w:p>
    <w:p w:rsidR="00705CF7" w:rsidRPr="003E3156" w:rsidRDefault="00A85A6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2010 April –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Conference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,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Yerevan State University “Problems of advocate's license system in RA”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-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reporter.</w:t>
      </w:r>
    </w:p>
    <w:p w:rsidR="00705CF7" w:rsidRPr="003E3156" w:rsidRDefault="00A85A6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2010 -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Armenian UN Association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–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Model UN Conference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–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delegate-country, Certificate.</w:t>
      </w:r>
    </w:p>
    <w:p w:rsidR="00705CF7" w:rsidRPr="003E3156" w:rsidRDefault="00A85A6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>201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1 Nov. –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Model EU conference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–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 xml:space="preserve">delegate in role of Jose Manuel </w:t>
      </w:r>
      <w:proofErr w:type="spellStart"/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Baroso</w:t>
      </w:r>
      <w:proofErr w:type="spellEnd"/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, Certificate.</w:t>
      </w:r>
    </w:p>
    <w:p w:rsidR="00705CF7" w:rsidRPr="003E3156" w:rsidRDefault="00A85A65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2013 Sept. 7-16, AIRA Georgia, Youth Exchange participant, Conference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–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</w:t>
      </w:r>
      <w:proofErr w:type="spellStart"/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Youthpass</w:t>
      </w:r>
      <w:proofErr w:type="spellEnd"/>
    </w:p>
    <w:p w:rsidR="00705CF7" w:rsidRPr="003E3156" w:rsidRDefault="00705CF7">
      <w:pPr>
        <w:spacing w:after="0"/>
        <w:rPr>
          <w:rFonts w:ascii="Arial Unicode" w:eastAsia="Arial Unicode" w:hAnsi="Arial Unicode" w:cs="Arial Unicode"/>
          <w:color w:val="000000"/>
          <w:sz w:val="28"/>
        </w:rPr>
      </w:pPr>
    </w:p>
    <w:p w:rsidR="00705CF7" w:rsidRPr="003E3156" w:rsidRDefault="00705CF7">
      <w:pPr>
        <w:spacing w:after="0"/>
        <w:rPr>
          <w:rFonts w:ascii="Arial Unicode" w:eastAsia="Arial Unicode" w:hAnsi="Arial Unicode" w:cs="Arial Unicode"/>
          <w:color w:val="000000"/>
          <w:sz w:val="28"/>
        </w:rPr>
      </w:pPr>
    </w:p>
    <w:p w:rsidR="00705CF7" w:rsidRPr="003E3156" w:rsidRDefault="00A85A65">
      <w:pPr>
        <w:spacing w:after="0"/>
        <w:rPr>
          <w:rFonts w:ascii="Arial Unicode" w:eastAsia="Arial Unicode" w:hAnsi="Arial Unicode" w:cs="Arial Unicode"/>
          <w:color w:val="000000"/>
          <w:sz w:val="28"/>
        </w:rPr>
      </w:pPr>
      <w:r w:rsidRPr="003E3156">
        <w:rPr>
          <w:rFonts w:ascii="Arial Unicode" w:eastAsia="Arial Unicode" w:hAnsi="Arial Unicode" w:cs="Arial Unicode"/>
          <w:b/>
          <w:color w:val="000000"/>
          <w:sz w:val="28"/>
        </w:rPr>
        <w:t>Voluntary Activities:</w:t>
      </w:r>
    </w:p>
    <w:p w:rsidR="00705CF7" w:rsidRPr="003E3156" w:rsidRDefault="00A85A65">
      <w:pPr>
        <w:spacing w:after="0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1.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2009-2010 volunteer Eurasian International University – </w:t>
      </w: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 xml:space="preserve">working with student council in the project “Strong and organized”. </w:t>
      </w:r>
    </w:p>
    <w:p w:rsidR="00705CF7" w:rsidRPr="003E3156" w:rsidRDefault="00A85A65">
      <w:pPr>
        <w:spacing w:after="0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3.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2013 July-August – “Spread your wings” – short-term volunteer in Poland, </w:t>
      </w:r>
      <w:proofErr w:type="spellStart"/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>Youthpass</w:t>
      </w:r>
      <w:proofErr w:type="spellEnd"/>
      <w:r w:rsidRPr="003E3156">
        <w:rPr>
          <w:rFonts w:ascii="Arial Unicode" w:eastAsia="Arial Unicode" w:hAnsi="Arial Unicode" w:cs="Arial Unicode"/>
          <w:b/>
          <w:color w:val="000000"/>
          <w:sz w:val="24"/>
        </w:rPr>
        <w:t xml:space="preserve">. </w:t>
      </w:r>
    </w:p>
    <w:p w:rsidR="00705CF7" w:rsidRPr="003E3156" w:rsidRDefault="00705CF7">
      <w:pPr>
        <w:spacing w:after="0"/>
        <w:rPr>
          <w:rFonts w:ascii="Arial Unicode" w:eastAsia="Arial Unicode" w:hAnsi="Arial Unicode" w:cs="Arial Unicode"/>
          <w:color w:val="000000"/>
          <w:sz w:val="24"/>
        </w:rPr>
      </w:pPr>
    </w:p>
    <w:p w:rsidR="00705CF7" w:rsidRPr="003E3156" w:rsidRDefault="00A85A65">
      <w:pPr>
        <w:spacing w:after="0"/>
        <w:rPr>
          <w:rFonts w:ascii="Arial Unicode" w:eastAsia="Arial Unicode" w:hAnsi="Arial Unicode" w:cs="Arial Unicode"/>
          <w:color w:val="000000"/>
          <w:sz w:val="28"/>
        </w:rPr>
      </w:pPr>
      <w:r w:rsidRPr="003E3156">
        <w:rPr>
          <w:rFonts w:ascii="Arial Unicode" w:eastAsia="Arial Unicode" w:hAnsi="Arial Unicode" w:cs="Arial Unicode"/>
          <w:b/>
          <w:color w:val="000000"/>
          <w:sz w:val="28"/>
        </w:rPr>
        <w:t>University practice: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85"/>
        <w:gridCol w:w="7479"/>
      </w:tblGrid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Period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spacing w:after="0" w:line="240" w:lineRule="auto"/>
              <w:jc w:val="center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Company, Institution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spacing w:after="0" w:line="24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2010 Feb.- May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spacing w:after="0" w:line="24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Court department of RA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spacing w:after="0" w:line="24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2010 Feb.- June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spacing w:after="0" w:line="24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“Protector of Law” legal office</w:t>
            </w:r>
          </w:p>
        </w:tc>
      </w:tr>
    </w:tbl>
    <w:p w:rsidR="00705CF7" w:rsidRPr="003E3156" w:rsidRDefault="00705CF7">
      <w:pPr>
        <w:spacing w:after="0"/>
        <w:rPr>
          <w:rFonts w:ascii="Arial Unicode" w:eastAsia="Arial Unicode" w:hAnsi="Arial Unicode" w:cs="Arial Unicode"/>
          <w:color w:val="000000"/>
          <w:sz w:val="28"/>
        </w:rPr>
      </w:pPr>
    </w:p>
    <w:p w:rsidR="00705CF7" w:rsidRPr="003E3156" w:rsidRDefault="00A85A65">
      <w:pPr>
        <w:spacing w:after="0"/>
        <w:rPr>
          <w:rFonts w:ascii="Arial Unicode" w:eastAsia="Arial Unicode" w:hAnsi="Arial Unicode" w:cs="Arial Unicode"/>
          <w:color w:val="000000"/>
          <w:sz w:val="28"/>
        </w:rPr>
      </w:pPr>
      <w:r w:rsidRPr="003E3156">
        <w:rPr>
          <w:rFonts w:ascii="Arial Unicode" w:eastAsia="Arial Unicode" w:hAnsi="Arial Unicode" w:cs="Arial Unicode"/>
          <w:b/>
          <w:color w:val="000000"/>
          <w:sz w:val="28"/>
        </w:rPr>
        <w:t>Languages:</w:t>
      </w:r>
    </w:p>
    <w:p w:rsidR="00705CF7" w:rsidRPr="003E3156" w:rsidRDefault="00705CF7">
      <w:pPr>
        <w:spacing w:after="0"/>
        <w:rPr>
          <w:rFonts w:ascii="Arial Unicode" w:eastAsia="Arial Unicode" w:hAnsi="Arial Unicode" w:cs="Arial Unicode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85"/>
        <w:gridCol w:w="2268"/>
        <w:gridCol w:w="1418"/>
        <w:gridCol w:w="1701"/>
      </w:tblGrid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Languages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Reading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Speaking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Writing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Excellent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Excellent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lastRenderedPageBreak/>
              <w:t>Russian (native)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705CF7">
            <w:pPr>
              <w:tabs>
                <w:tab w:val="left" w:pos="7234"/>
              </w:tabs>
              <w:spacing w:after="0" w:line="300" w:lineRule="auto"/>
              <w:jc w:val="both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705CF7">
            <w:pPr>
              <w:tabs>
                <w:tab w:val="left" w:pos="7234"/>
              </w:tabs>
              <w:spacing w:after="0" w:line="300" w:lineRule="auto"/>
              <w:jc w:val="both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705CF7">
            <w:pPr>
              <w:tabs>
                <w:tab w:val="left" w:pos="7234"/>
              </w:tabs>
              <w:spacing w:after="0" w:line="300" w:lineRule="auto"/>
              <w:jc w:val="both"/>
              <w:rPr>
                <w:rFonts w:ascii="Sylfaen" w:eastAsia="Sylfaen" w:hAnsi="Sylfaen" w:cs="Sylfaen"/>
                <w:sz w:val="20"/>
              </w:rPr>
            </w:pP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Polish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Sufficient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Sufficient</w:t>
            </w:r>
          </w:p>
        </w:tc>
      </w:tr>
      <w:tr w:rsidR="00705CF7" w:rsidRPr="003E315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b/>
                <w:color w:val="000000"/>
                <w:sz w:val="24"/>
              </w:rPr>
              <w:t>Armenian (native)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A85A65">
            <w:pPr>
              <w:tabs>
                <w:tab w:val="left" w:pos="7234"/>
              </w:tabs>
              <w:spacing w:after="0" w:line="300" w:lineRule="auto"/>
              <w:jc w:val="both"/>
            </w:pPr>
            <w:r w:rsidRPr="003E3156">
              <w:rPr>
                <w:rFonts w:ascii="Arial Unicode" w:eastAsia="Arial Unicode" w:hAnsi="Arial Unicode" w:cs="Arial Unicode"/>
                <w:color w:val="000000"/>
                <w:sz w:val="24"/>
              </w:rPr>
              <w:t>Editing, proofreading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705CF7">
            <w:pPr>
              <w:tabs>
                <w:tab w:val="left" w:pos="7234"/>
              </w:tabs>
              <w:spacing w:after="0" w:line="300" w:lineRule="auto"/>
              <w:jc w:val="both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F7" w:rsidRPr="003E3156" w:rsidRDefault="00705CF7">
            <w:pPr>
              <w:tabs>
                <w:tab w:val="left" w:pos="7234"/>
              </w:tabs>
              <w:spacing w:after="0" w:line="300" w:lineRule="auto"/>
              <w:jc w:val="both"/>
              <w:rPr>
                <w:rFonts w:ascii="Sylfaen" w:eastAsia="Sylfaen" w:hAnsi="Sylfaen" w:cs="Sylfaen"/>
                <w:sz w:val="20"/>
              </w:rPr>
            </w:pPr>
          </w:p>
        </w:tc>
      </w:tr>
    </w:tbl>
    <w:p w:rsidR="00705CF7" w:rsidRPr="003E3156" w:rsidRDefault="00705CF7">
      <w:pPr>
        <w:spacing w:after="0" w:line="300" w:lineRule="auto"/>
        <w:jc w:val="both"/>
        <w:rPr>
          <w:rFonts w:ascii="Arial Unicode" w:eastAsia="Arial Unicode" w:hAnsi="Arial Unicode" w:cs="Arial Unicode"/>
          <w:color w:val="000000"/>
          <w:sz w:val="28"/>
        </w:rPr>
      </w:pPr>
    </w:p>
    <w:p w:rsidR="00705CF7" w:rsidRPr="003E3156" w:rsidRDefault="00A85A65">
      <w:pPr>
        <w:spacing w:after="0" w:line="300" w:lineRule="auto"/>
        <w:jc w:val="both"/>
        <w:rPr>
          <w:rFonts w:ascii="Arial Unicode" w:eastAsia="Arial Unicode" w:hAnsi="Arial Unicode" w:cs="Arial Unicode"/>
          <w:color w:val="000000"/>
          <w:sz w:val="28"/>
        </w:rPr>
      </w:pPr>
      <w:r w:rsidRPr="003E3156">
        <w:rPr>
          <w:rFonts w:ascii="Arial Unicode" w:eastAsia="Arial Unicode" w:hAnsi="Arial Unicode" w:cs="Arial Unicode"/>
          <w:b/>
          <w:color w:val="000000"/>
          <w:sz w:val="28"/>
        </w:rPr>
        <w:t>Computer skills:</w:t>
      </w:r>
    </w:p>
    <w:p w:rsidR="00705CF7" w:rsidRPr="003E3156" w:rsidRDefault="00A85A65">
      <w:pPr>
        <w:spacing w:after="0" w:line="300" w:lineRule="auto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MC </w:t>
      </w:r>
      <w:r w:rsidRPr="003E3156">
        <w:rPr>
          <w:rFonts w:ascii="Arial" w:eastAsia="Arial" w:hAnsi="Arial" w:cs="Arial"/>
          <w:color w:val="000000"/>
          <w:sz w:val="24"/>
        </w:rPr>
        <w:t xml:space="preserve">Office, Internet, SDL </w:t>
      </w:r>
      <w:proofErr w:type="spellStart"/>
      <w:r w:rsidRPr="003E3156">
        <w:rPr>
          <w:rFonts w:ascii="Arial" w:eastAsia="Arial" w:hAnsi="Arial" w:cs="Arial"/>
          <w:color w:val="000000"/>
          <w:sz w:val="24"/>
        </w:rPr>
        <w:t>Trados</w:t>
      </w:r>
      <w:proofErr w:type="spellEnd"/>
      <w:r w:rsidRPr="003E3156">
        <w:rPr>
          <w:rFonts w:ascii="Arial" w:eastAsia="Arial" w:hAnsi="Arial" w:cs="Arial"/>
          <w:color w:val="000000"/>
          <w:sz w:val="24"/>
        </w:rPr>
        <w:t xml:space="preserve"> Studio (Professional translation supporting program), web content management, </w:t>
      </w:r>
      <w:proofErr w:type="spellStart"/>
      <w:r w:rsidRPr="003E3156">
        <w:rPr>
          <w:rFonts w:ascii="Arial" w:eastAsia="Arial" w:hAnsi="Arial" w:cs="Arial"/>
          <w:color w:val="000000"/>
          <w:sz w:val="24"/>
        </w:rPr>
        <w:t>keydesigning</w:t>
      </w:r>
      <w:proofErr w:type="spellEnd"/>
      <w:r w:rsidRPr="003E3156">
        <w:rPr>
          <w:rFonts w:ascii="Arial" w:eastAsia="Arial" w:hAnsi="Arial" w:cs="Arial"/>
          <w:color w:val="000000"/>
          <w:sz w:val="24"/>
        </w:rPr>
        <w:t>, Audio</w:t>
      </w:r>
      <w:r w:rsidRPr="003E3156">
        <w:rPr>
          <w:rFonts w:ascii="Arial Unicode" w:eastAsia="Arial Unicode" w:hAnsi="Arial Unicode" w:cs="Arial Unicode"/>
          <w:color w:val="000000"/>
          <w:sz w:val="24"/>
        </w:rPr>
        <w:t xml:space="preserve"> edition, Xerox, printer, scanner, fax.</w:t>
      </w:r>
    </w:p>
    <w:p w:rsidR="00705CF7" w:rsidRPr="003E3156" w:rsidRDefault="00705CF7">
      <w:pPr>
        <w:spacing w:after="0" w:line="300" w:lineRule="auto"/>
        <w:jc w:val="both"/>
        <w:rPr>
          <w:rFonts w:ascii="Arial Unicode" w:eastAsia="Arial Unicode" w:hAnsi="Arial Unicode" w:cs="Arial Unicode"/>
          <w:color w:val="000000"/>
          <w:sz w:val="24"/>
        </w:rPr>
      </w:pPr>
    </w:p>
    <w:p w:rsidR="00705CF7" w:rsidRPr="003E3156" w:rsidRDefault="00A85A65">
      <w:pPr>
        <w:spacing w:after="0" w:line="300" w:lineRule="auto"/>
        <w:jc w:val="both"/>
        <w:rPr>
          <w:rFonts w:ascii="Arial Unicode" w:eastAsia="Arial Unicode" w:hAnsi="Arial Unicode" w:cs="Arial Unicode"/>
          <w:color w:val="000000"/>
          <w:sz w:val="24"/>
        </w:rPr>
      </w:pPr>
      <w:r w:rsidRPr="003E3156">
        <w:rPr>
          <w:rFonts w:ascii="Arial Unicode" w:eastAsia="Arial Unicode" w:hAnsi="Arial Unicode" w:cs="Arial Unicode"/>
          <w:color w:val="000000"/>
          <w:sz w:val="24"/>
        </w:rPr>
        <w:t>Hobbies: sewing, swimming, reading, dancing</w:t>
      </w:r>
    </w:p>
    <w:sectPr w:rsidR="00705CF7" w:rsidRPr="003E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BE1"/>
    <w:multiLevelType w:val="multilevel"/>
    <w:tmpl w:val="10A4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05CF7"/>
    <w:rsid w:val="003E3156"/>
    <w:rsid w:val="00705CF7"/>
    <w:rsid w:val="00A85A65"/>
    <w:rsid w:val="00D7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Fundacja-Centrum-Aktywno%C5%9Bci-Tw%C3%B3rczej/188786984488432?ref=br_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1611721_1_2&amp;s1=%F1%F0%E5%E4%ED%E5%E5%20%EE%E1%F0%E0%E7%EE%E2%E0%ED%E8%E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facebook.com/saschafoe" TargetMode="External"/><Relationship Id="rId5" Type="http://schemas.openxmlformats.org/officeDocument/2006/relationships/hyperlink" Target="mailto:suzankhalaty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2018-01-09T11:22:00Z</dcterms:created>
  <dcterms:modified xsi:type="dcterms:W3CDTF">2018-01-09T11:25:00Z</dcterms:modified>
</cp:coreProperties>
</file>