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86"/>
        <w:bidiVisual/>
        <w:tblW w:w="11340" w:type="dxa"/>
        <w:tblLook w:val="04A0" w:firstRow="1" w:lastRow="0" w:firstColumn="1" w:lastColumn="0" w:noHBand="0" w:noVBand="1"/>
      </w:tblPr>
      <w:tblGrid>
        <w:gridCol w:w="1800"/>
        <w:gridCol w:w="3510"/>
        <w:gridCol w:w="4500"/>
        <w:gridCol w:w="1530"/>
      </w:tblGrid>
      <w:tr w:rsidR="00B82400" w:rsidTr="00B51D03">
        <w:tc>
          <w:tcPr>
            <w:tcW w:w="5310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dashDotStroked" w:sz="24" w:space="0" w:color="auto"/>
            </w:tcBorders>
            <w:shd w:val="clear" w:color="auto" w:fill="FABF8F" w:themeFill="accent6" w:themeFillTint="99"/>
          </w:tcPr>
          <w:p w:rsidR="00B82400" w:rsidRPr="007A201A" w:rsidRDefault="00B82400" w:rsidP="00B51D03">
            <w:pPr>
              <w:bidi/>
              <w:jc w:val="center"/>
              <w:rPr>
                <w:rFonts w:ascii="ae_AlArabiya" w:hAnsi="ae_AlArabiya" w:cs="ae_AlArabiya"/>
                <w:color w:val="0070C0"/>
                <w:sz w:val="44"/>
                <w:szCs w:val="40"/>
                <w:rtl/>
              </w:rPr>
            </w:pPr>
            <w:r w:rsidRPr="007A201A">
              <w:rPr>
                <w:rFonts w:ascii="ae_AlArabiya" w:hAnsi="ae_AlArabiya" w:cs="ae_AlArabiya"/>
                <w:color w:val="0070C0"/>
                <w:sz w:val="44"/>
                <w:szCs w:val="40"/>
                <w:rtl/>
              </w:rPr>
              <w:t>البيانات الشخصية</w:t>
            </w:r>
          </w:p>
        </w:tc>
        <w:tc>
          <w:tcPr>
            <w:tcW w:w="6030" w:type="dxa"/>
            <w:gridSpan w:val="2"/>
            <w:tcBorders>
              <w:top w:val="thinThickSmallGap" w:sz="24" w:space="0" w:color="auto"/>
              <w:left w:val="dashDotStroked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B82400" w:rsidRPr="007A201A" w:rsidRDefault="00B82400" w:rsidP="00B51D03">
            <w:pPr>
              <w:jc w:val="center"/>
              <w:rPr>
                <w:rFonts w:ascii="Algerian" w:hAnsi="Algerian" w:cs="AL-Mohanad Bold"/>
                <w:color w:val="0070C0"/>
                <w:sz w:val="36"/>
                <w:szCs w:val="32"/>
              </w:rPr>
            </w:pPr>
            <w:r w:rsidRPr="007A201A">
              <w:rPr>
                <w:rFonts w:ascii="Algerian" w:hAnsi="Algerian" w:cs="AL-Mohanad Bold"/>
                <w:color w:val="0070C0"/>
                <w:sz w:val="36"/>
                <w:szCs w:val="32"/>
              </w:rPr>
              <w:t>Personal Data</w:t>
            </w:r>
          </w:p>
        </w:tc>
      </w:tr>
      <w:tr w:rsidR="00B82400" w:rsidTr="00B51D03">
        <w:tc>
          <w:tcPr>
            <w:tcW w:w="1800" w:type="dxa"/>
            <w:tcBorders>
              <w:top w:val="thinThickSmallGap" w:sz="24" w:space="0" w:color="auto"/>
              <w:left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 xml:space="preserve">الاسم </w:t>
            </w:r>
          </w:p>
        </w:tc>
        <w:tc>
          <w:tcPr>
            <w:tcW w:w="3510" w:type="dxa"/>
            <w:tcBorders>
              <w:top w:val="thinThickSmallGap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82400" w:rsidRPr="007A201A" w:rsidRDefault="00B82400" w:rsidP="00B51D03">
            <w:pPr>
              <w:bidi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>عمر علي احمد عويس</w:t>
            </w:r>
            <w:r w:rsidRPr="007A201A"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  <w:t xml:space="preserve"> </w:t>
            </w:r>
          </w:p>
        </w:tc>
        <w:tc>
          <w:tcPr>
            <w:tcW w:w="4500" w:type="dxa"/>
            <w:tcBorders>
              <w:top w:val="thinThickSmallGap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rPr>
                <w:rFonts w:ascii="Centaur" w:hAnsi="Centaur" w:cs="AL-Mohanad Bold"/>
                <w:sz w:val="28"/>
                <w:szCs w:val="24"/>
              </w:rPr>
            </w:pPr>
            <w:r>
              <w:rPr>
                <w:rFonts w:ascii="Centaur" w:hAnsi="Centaur" w:cs="AL-Mohanad Bold"/>
                <w:sz w:val="28"/>
                <w:szCs w:val="24"/>
              </w:rPr>
              <w:t>Omar Ali Ahmed Ewais</w:t>
            </w:r>
          </w:p>
        </w:tc>
        <w:tc>
          <w:tcPr>
            <w:tcW w:w="1530" w:type="dxa"/>
            <w:tcBorders>
              <w:top w:val="thinThickSmallGap" w:sz="24" w:space="0" w:color="auto"/>
              <w:left w:val="dashDotStroked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 xml:space="preserve">Name </w:t>
            </w:r>
          </w:p>
        </w:tc>
      </w:tr>
      <w:tr w:rsidR="00B82400" w:rsidTr="00B51D03">
        <w:tc>
          <w:tcPr>
            <w:tcW w:w="1800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 xml:space="preserve">تاريخ الميلاد </w:t>
            </w:r>
          </w:p>
        </w:tc>
        <w:tc>
          <w:tcPr>
            <w:tcW w:w="351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7A201A" w:rsidRDefault="00B82400" w:rsidP="00B51D03">
            <w:pPr>
              <w:bidi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 xml:space="preserve">29 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 مايو 1989</w:t>
            </w:r>
            <w:r w:rsidRPr="007A201A"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  <w:t xml:space="preserve"> </w:t>
            </w:r>
          </w:p>
        </w:tc>
        <w:tc>
          <w:tcPr>
            <w:tcW w:w="450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rPr>
                <w:rFonts w:ascii="Centaur" w:hAnsi="Centaur" w:cs="AL-Mohanad Bold"/>
                <w:sz w:val="28"/>
                <w:szCs w:val="24"/>
              </w:rPr>
            </w:pPr>
            <w:r>
              <w:rPr>
                <w:rFonts w:ascii="Centaur" w:hAnsi="Centaur" w:cs="AL-Mohanad Bold"/>
                <w:sz w:val="28"/>
                <w:szCs w:val="24"/>
              </w:rPr>
              <w:t>May 29</w:t>
            </w:r>
            <w:r w:rsidRPr="00B7033E">
              <w:rPr>
                <w:rFonts w:ascii="Centaur" w:hAnsi="Centaur" w:cs="AL-Mohanad Bold"/>
                <w:sz w:val="28"/>
                <w:szCs w:val="24"/>
                <w:vertAlign w:val="superscript"/>
              </w:rPr>
              <w:t>th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,</w:t>
            </w:r>
            <w:r>
              <w:rPr>
                <w:rFonts w:ascii="Centaur" w:hAnsi="Centaur" w:cs="AL-Mohanad Bold" w:hint="cs"/>
                <w:sz w:val="28"/>
                <w:szCs w:val="24"/>
                <w:rtl/>
              </w:rPr>
              <w:t>1989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>D. O. B.</w:t>
            </w:r>
          </w:p>
        </w:tc>
      </w:tr>
      <w:tr w:rsidR="00B82400" w:rsidTr="00B51D03">
        <w:tc>
          <w:tcPr>
            <w:tcW w:w="1800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 xml:space="preserve">الجنسية </w:t>
            </w:r>
          </w:p>
        </w:tc>
        <w:tc>
          <w:tcPr>
            <w:tcW w:w="351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7A201A" w:rsidRDefault="00B82400" w:rsidP="00B51D03">
            <w:pPr>
              <w:bidi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7A201A"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  <w:t xml:space="preserve">مصري </w:t>
            </w:r>
          </w:p>
        </w:tc>
        <w:tc>
          <w:tcPr>
            <w:tcW w:w="450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rPr>
                <w:rFonts w:ascii="Centaur" w:hAnsi="Centaur" w:cs="AL-Mohanad Bold"/>
                <w:sz w:val="28"/>
                <w:szCs w:val="24"/>
              </w:rPr>
            </w:pPr>
            <w:r>
              <w:rPr>
                <w:rFonts w:ascii="Centaur" w:hAnsi="Centaur" w:cs="AL-Mohanad Bold"/>
                <w:sz w:val="28"/>
                <w:szCs w:val="24"/>
              </w:rPr>
              <w:t xml:space="preserve">Egyptian </w:t>
            </w:r>
          </w:p>
        </w:tc>
        <w:tc>
          <w:tcPr>
            <w:tcW w:w="15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>Nationality</w:t>
            </w:r>
          </w:p>
        </w:tc>
      </w:tr>
      <w:tr w:rsidR="00B82400" w:rsidTr="00B51D03">
        <w:tc>
          <w:tcPr>
            <w:tcW w:w="1800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 xml:space="preserve">الديانة </w:t>
            </w:r>
          </w:p>
        </w:tc>
        <w:tc>
          <w:tcPr>
            <w:tcW w:w="351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7A201A" w:rsidRDefault="00B82400" w:rsidP="00B51D03">
            <w:pPr>
              <w:bidi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7A201A"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  <w:t xml:space="preserve">مسلم </w:t>
            </w:r>
          </w:p>
        </w:tc>
        <w:tc>
          <w:tcPr>
            <w:tcW w:w="4500" w:type="dxa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rPr>
                <w:rFonts w:ascii="Centaur" w:hAnsi="Centaur" w:cs="AL-Mohanad Bold"/>
                <w:sz w:val="28"/>
                <w:szCs w:val="24"/>
              </w:rPr>
            </w:pPr>
            <w:r>
              <w:rPr>
                <w:rFonts w:ascii="Centaur" w:hAnsi="Centaur" w:cs="AL-Mohanad Bold"/>
                <w:sz w:val="28"/>
                <w:szCs w:val="24"/>
              </w:rPr>
              <w:t xml:space="preserve">Muslim </w:t>
            </w:r>
          </w:p>
        </w:tc>
        <w:tc>
          <w:tcPr>
            <w:tcW w:w="15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 xml:space="preserve">Religion </w:t>
            </w:r>
          </w:p>
        </w:tc>
      </w:tr>
      <w:tr w:rsidR="00B82400" w:rsidTr="00B51D03">
        <w:tc>
          <w:tcPr>
            <w:tcW w:w="1800" w:type="dxa"/>
            <w:tcBorders>
              <w:left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8010" w:type="dxa"/>
            <w:gridSpan w:val="2"/>
            <w:tcBorders>
              <w:left w:val="dashDotStroked" w:sz="24" w:space="0" w:color="auto"/>
              <w:right w:val="dashDotStroked" w:sz="24" w:space="0" w:color="auto"/>
            </w:tcBorders>
          </w:tcPr>
          <w:p w:rsidR="00B82400" w:rsidRDefault="00091AD9" w:rsidP="00B51D03">
            <w:pPr>
              <w:jc w:val="center"/>
              <w:rPr>
                <w:rStyle w:val="Hyperlink"/>
                <w:rFonts w:ascii="Adobe Garamond Pro" w:hAnsi="Adobe Garamond Pro" w:cs="AL-Mohanad Bold"/>
                <w:sz w:val="32"/>
                <w:szCs w:val="28"/>
              </w:rPr>
            </w:pPr>
            <w:hyperlink r:id="rId9" w:history="1">
              <w:r w:rsidR="00B82400" w:rsidRPr="009A5F77">
                <w:rPr>
                  <w:rStyle w:val="Hyperlink"/>
                  <w:rFonts w:ascii="Adobe Garamond Pro" w:hAnsi="Adobe Garamond Pro" w:cs="AL-Mohanad Bold"/>
                  <w:sz w:val="32"/>
                  <w:szCs w:val="28"/>
                </w:rPr>
                <w:t>ewis1989@gmail.com</w:t>
              </w:r>
            </w:hyperlink>
            <w:r w:rsidR="00B82400">
              <w:rPr>
                <w:rStyle w:val="Hyperlink"/>
                <w:rFonts w:ascii="Adobe Garamond Pro" w:hAnsi="Adobe Garamond Pro" w:cs="AL-Mohanad Bold"/>
                <w:sz w:val="32"/>
                <w:szCs w:val="28"/>
              </w:rPr>
              <w:t xml:space="preserve"> </w:t>
            </w:r>
          </w:p>
          <w:p w:rsidR="00B82400" w:rsidRPr="009A5F77" w:rsidRDefault="00B82400" w:rsidP="00B51D03">
            <w:pPr>
              <w:jc w:val="center"/>
              <w:rPr>
                <w:rFonts w:ascii="Adobe Garamond Pro" w:hAnsi="Adobe Garamond Pro" w:cs="AL-Mohanad Bold"/>
                <w:sz w:val="28"/>
                <w:szCs w:val="24"/>
              </w:rPr>
            </w:pPr>
            <w:r w:rsidRPr="009A5F77">
              <w:rPr>
                <w:rStyle w:val="Hyperlink"/>
                <w:rFonts w:ascii="Adobe Garamond Pro" w:hAnsi="Adobe Garamond Pro"/>
                <w:sz w:val="32"/>
                <w:szCs w:val="28"/>
              </w:rPr>
              <w:t>ewis1989@hotmail.com</w:t>
            </w:r>
          </w:p>
        </w:tc>
        <w:tc>
          <w:tcPr>
            <w:tcW w:w="1530" w:type="dxa"/>
            <w:tcBorders>
              <w:left w:val="dashDotStroked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 xml:space="preserve">E mail </w:t>
            </w:r>
          </w:p>
        </w:tc>
      </w:tr>
      <w:tr w:rsidR="00B82400" w:rsidTr="00B51D03">
        <w:tc>
          <w:tcPr>
            <w:tcW w:w="1800" w:type="dxa"/>
            <w:tcBorders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B82400" w:rsidRPr="006C5000" w:rsidRDefault="00B82400" w:rsidP="00B51D03">
            <w:pPr>
              <w:bidi/>
              <w:rPr>
                <w:rFonts w:cs="Monotype Koufi"/>
                <w:sz w:val="28"/>
                <w:szCs w:val="24"/>
                <w:rtl/>
              </w:rPr>
            </w:pPr>
            <w:r w:rsidRPr="006C5000">
              <w:rPr>
                <w:rFonts w:cs="Monotype Koufi" w:hint="cs"/>
                <w:sz w:val="28"/>
                <w:szCs w:val="24"/>
                <w:rtl/>
              </w:rPr>
              <w:t>أرقام الاتصال</w:t>
            </w:r>
          </w:p>
        </w:tc>
        <w:tc>
          <w:tcPr>
            <w:tcW w:w="3510" w:type="dxa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B82400" w:rsidRDefault="00420F6A" w:rsidP="00530926">
            <w:pPr>
              <w:bidi/>
              <w:rPr>
                <w:rFonts w:ascii="Sakkal Majalla" w:hAnsi="Sakkal Majalla" w:cs="Sakkal Majalla"/>
                <w:b/>
                <w:bCs/>
                <w:sz w:val="34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+</w:t>
            </w:r>
            <w:r w:rsidRPr="00530926">
              <w:rPr>
                <w:rFonts w:ascii="Sakkal Majalla" w:hAnsi="Sakkal Majalla" w:cs="AL-Mohanad Bold"/>
                <w:b/>
                <w:bCs/>
                <w:sz w:val="28"/>
                <w:szCs w:val="24"/>
              </w:rPr>
              <w:t>66</w:t>
            </w:r>
            <w:r w:rsidR="00B82400" w:rsidRPr="00530926">
              <w:rPr>
                <w:rFonts w:ascii="Sakkal Majalla" w:hAnsi="Sakkal Majalla" w:cs="AL-Mohanad Bold"/>
                <w:b/>
                <w:bCs/>
                <w:sz w:val="28"/>
                <w:szCs w:val="24"/>
              </w:rPr>
              <w:t>560468341</w:t>
            </w:r>
          </w:p>
          <w:p w:rsidR="00530926" w:rsidRPr="00530926" w:rsidRDefault="00530926" w:rsidP="00530926">
            <w:pPr>
              <w:bidi/>
              <w:rPr>
                <w:rFonts w:ascii="Sakkal Majalla" w:hAnsi="Sakkal Majalla" w:cs="AL-Mohanad Bold"/>
                <w:b/>
                <w:bCs/>
                <w:sz w:val="34"/>
                <w:szCs w:val="30"/>
                <w:rtl/>
              </w:rPr>
            </w:pPr>
          </w:p>
        </w:tc>
        <w:tc>
          <w:tcPr>
            <w:tcW w:w="4500" w:type="dxa"/>
            <w:tcBorders>
              <w:left w:val="dashDotStroked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530926" w:rsidRDefault="00530926" w:rsidP="00530926">
            <w:pP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</w:pP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+966</w:t>
            </w:r>
            <w:r w:rsidR="00B82400"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560468341</w:t>
            </w: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 xml:space="preserve">   </w:t>
            </w:r>
            <w:r w:rsidR="00420F6A"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( Whats</w:t>
            </w: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a</w:t>
            </w:r>
            <w:r w:rsidR="00420F6A"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pp)</w:t>
            </w:r>
          </w:p>
          <w:p w:rsidR="00530926" w:rsidRPr="00530926" w:rsidRDefault="00530926" w:rsidP="009F0763">
            <w:pP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</w:pPr>
            <w:bookmarkStart w:id="0" w:name="_GoBack"/>
            <w:bookmarkEnd w:id="0"/>
          </w:p>
        </w:tc>
        <w:tc>
          <w:tcPr>
            <w:tcW w:w="1530" w:type="dxa"/>
            <w:tcBorders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400" w:rsidRPr="007A201A" w:rsidRDefault="00B82400" w:rsidP="00B51D03">
            <w:pPr>
              <w:rPr>
                <w:rFonts w:ascii="Berlin Sans FB" w:hAnsi="Berlin Sans FB" w:cs="AL-Mohanad Bold"/>
                <w:sz w:val="26"/>
              </w:rPr>
            </w:pPr>
            <w:r w:rsidRPr="007A201A">
              <w:rPr>
                <w:rFonts w:ascii="Berlin Sans FB" w:hAnsi="Berlin Sans FB" w:cs="AL-Mohanad Bold"/>
                <w:sz w:val="26"/>
              </w:rPr>
              <w:t>Contact No.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5266"/>
        <w:bidiVisual/>
        <w:tblW w:w="11340" w:type="dxa"/>
        <w:tblLook w:val="04A0" w:firstRow="1" w:lastRow="0" w:firstColumn="1" w:lastColumn="0" w:noHBand="0" w:noVBand="1"/>
      </w:tblPr>
      <w:tblGrid>
        <w:gridCol w:w="5366"/>
        <w:gridCol w:w="5974"/>
      </w:tblGrid>
      <w:tr w:rsidR="00B82400" w:rsidTr="00B51D03">
        <w:trPr>
          <w:trHeight w:val="446"/>
        </w:trPr>
        <w:tc>
          <w:tcPr>
            <w:tcW w:w="5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  <w:shd w:val="clear" w:color="auto" w:fill="FABF8F" w:themeFill="accent6" w:themeFillTint="99"/>
          </w:tcPr>
          <w:p w:rsidR="00B82400" w:rsidRPr="007A201A" w:rsidRDefault="00B82400" w:rsidP="00B51D03">
            <w:pPr>
              <w:bidi/>
              <w:jc w:val="center"/>
              <w:rPr>
                <w:rFonts w:ascii="ae_AlArabiya" w:hAnsi="ae_AlArabiya" w:cs="ae_AlArabiya"/>
                <w:color w:val="0070C0"/>
                <w:sz w:val="44"/>
                <w:szCs w:val="40"/>
                <w:rtl/>
              </w:rPr>
            </w:pPr>
            <w:r>
              <w:rPr>
                <w:rFonts w:ascii="ae_AlArabiya" w:hAnsi="ae_AlArabiya" w:cs="ae_AlArabiya" w:hint="cs"/>
                <w:color w:val="0070C0"/>
                <w:sz w:val="44"/>
                <w:szCs w:val="40"/>
                <w:rtl/>
              </w:rPr>
              <w:t xml:space="preserve">المؤهلات العلمية </w:t>
            </w:r>
          </w:p>
        </w:tc>
        <w:tc>
          <w:tcPr>
            <w:tcW w:w="5974" w:type="dxa"/>
            <w:tcBorders>
              <w:top w:val="thinThickSmallGap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B82400" w:rsidRPr="007A201A" w:rsidRDefault="00B82400" w:rsidP="00B51D03">
            <w:pPr>
              <w:jc w:val="center"/>
              <w:rPr>
                <w:rFonts w:ascii="Algerian" w:hAnsi="Algerian" w:cs="AL-Mohanad Bold"/>
                <w:color w:val="0070C0"/>
                <w:sz w:val="36"/>
                <w:szCs w:val="32"/>
              </w:rPr>
            </w:pPr>
            <w:r>
              <w:rPr>
                <w:rFonts w:ascii="Algerian" w:hAnsi="Algerian" w:cs="AL-Mohanad Bold"/>
                <w:color w:val="0070C0"/>
                <w:sz w:val="36"/>
                <w:szCs w:val="32"/>
              </w:rPr>
              <w:t>Educational qualifications</w:t>
            </w:r>
          </w:p>
        </w:tc>
      </w:tr>
      <w:tr w:rsidR="00B82400" w:rsidTr="00B51D03">
        <w:trPr>
          <w:trHeight w:val="2771"/>
        </w:trPr>
        <w:tc>
          <w:tcPr>
            <w:tcW w:w="5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7A201A"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ليسانس 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اداب وتربية ( قسم اللغة الانجليزية)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التربية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الجامعة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سوهاج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عام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 </w:t>
            </w:r>
            <w:r w:rsidRPr="00A82D30">
              <w:rPr>
                <w:rFonts w:cs="Monotype Koufi" w:hint="cs"/>
                <w:sz w:val="28"/>
                <w:szCs w:val="24"/>
                <w:rtl/>
              </w:rPr>
              <w:t>التخرج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2010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التقدير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>: جيد  جيدا</w:t>
            </w:r>
          </w:p>
          <w:p w:rsidR="00B82400" w:rsidRPr="007A201A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المعدل التراكمي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 76.9 </w:t>
            </w: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%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 </w:t>
            </w:r>
          </w:p>
        </w:tc>
        <w:tc>
          <w:tcPr>
            <w:tcW w:w="5974" w:type="dxa"/>
            <w:tcBorders>
              <w:top w:val="thinThickSmallGap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Degree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: License of Arts and Education (English language)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2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Faculty</w:t>
            </w:r>
            <w:r>
              <w:rPr>
                <w:rFonts w:ascii="Centaur" w:hAnsi="Centaur" w:cs="AL-Mohanad Bold"/>
                <w:sz w:val="28"/>
                <w:szCs w:val="24"/>
              </w:rPr>
              <w:t>:  Education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2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University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Suhag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4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Graduation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</w:t>
            </w:r>
            <w:r w:rsidRPr="00222A0F">
              <w:rPr>
                <w:rFonts w:ascii="Berlin Sans FB" w:hAnsi="Berlin Sans FB" w:cs="AL-Mohanad Bold"/>
                <w:sz w:val="26"/>
              </w:rPr>
              <w:t>Date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2010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4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General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</w:t>
            </w:r>
            <w:r w:rsidRPr="00222A0F">
              <w:rPr>
                <w:rFonts w:ascii="Berlin Sans FB" w:hAnsi="Berlin Sans FB" w:cs="AL-Mohanad Bold"/>
                <w:sz w:val="26"/>
              </w:rPr>
              <w:t>Grade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Very Good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6"/>
                <w:szCs w:val="4"/>
              </w:rPr>
            </w:pPr>
          </w:p>
          <w:p w:rsidR="00B82400" w:rsidRPr="007A201A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GPA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76.9  </w:t>
            </w:r>
            <w:r>
              <w:rPr>
                <w:rFonts w:ascii="Sakkal Majalla" w:hAnsi="Sakkal Majalla" w:cs="Sakkal Majalla"/>
                <w:b/>
                <w:bCs/>
                <w:sz w:val="34"/>
                <w:szCs w:val="30"/>
              </w:rPr>
              <w:t>%</w:t>
            </w:r>
          </w:p>
        </w:tc>
      </w:tr>
      <w:tr w:rsidR="00B82400" w:rsidTr="00B51D03">
        <w:trPr>
          <w:trHeight w:val="2771"/>
        </w:trPr>
        <w:tc>
          <w:tcPr>
            <w:tcW w:w="536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ashDotStroked" w:sz="24" w:space="0" w:color="auto"/>
            </w:tcBorders>
          </w:tcPr>
          <w:p w:rsidR="00B82400" w:rsidRPr="005E7DFC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5E7DFC"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الدبلوم المهنية ( تكنولوجيا التعليم )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الكلية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كلية التربية  </w:t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الجامعة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>: جامعة سوهاج</w:t>
            </w:r>
          </w:p>
          <w:p w:rsidR="00B82400" w:rsidRDefault="00B82400" w:rsidP="004A0FD1">
            <w:pPr>
              <w:tabs>
                <w:tab w:val="left" w:pos="4074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عام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 </w:t>
            </w:r>
            <w:r w:rsidRPr="00A82D30">
              <w:rPr>
                <w:rFonts w:cs="Monotype Koufi" w:hint="cs"/>
                <w:sz w:val="28"/>
                <w:szCs w:val="24"/>
                <w:rtl/>
              </w:rPr>
              <w:t>التخرج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2013  </w:t>
            </w:r>
            <w:r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  <w:tab/>
            </w:r>
          </w:p>
          <w:p w:rsidR="00B82400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التقدير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>: جيد  جدا</w:t>
            </w:r>
          </w:p>
          <w:p w:rsidR="00B82400" w:rsidRPr="006D7EEC" w:rsidRDefault="00B82400" w:rsidP="004A0FD1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4"/>
                <w:szCs w:val="30"/>
                <w:rtl/>
              </w:rPr>
            </w:pPr>
            <w:r w:rsidRPr="00A82D30">
              <w:rPr>
                <w:rFonts w:cs="Monotype Koufi" w:hint="cs"/>
                <w:sz w:val="28"/>
                <w:szCs w:val="24"/>
                <w:rtl/>
              </w:rPr>
              <w:t>المعدل التراكمي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:  82.8%  </w:t>
            </w:r>
          </w:p>
        </w:tc>
        <w:tc>
          <w:tcPr>
            <w:tcW w:w="5974" w:type="dxa"/>
            <w:tcBorders>
              <w:top w:val="thinThickSmallGap" w:sz="24" w:space="0" w:color="auto"/>
              <w:left w:val="dashDotStroked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>
              <w:rPr>
                <w:rFonts w:ascii="Centaur" w:hAnsi="Centaur" w:cs="AL-Mohanad Bold"/>
                <w:sz w:val="28"/>
                <w:szCs w:val="24"/>
              </w:rPr>
              <w:t>Professionalism Diploma (Education Technology)</w:t>
            </w: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Faculty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 Education 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2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University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Suhag University 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4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Graduation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</w:t>
            </w:r>
            <w:r w:rsidRPr="00222A0F">
              <w:rPr>
                <w:rFonts w:ascii="Berlin Sans FB" w:hAnsi="Berlin Sans FB" w:cs="AL-Mohanad Bold"/>
                <w:sz w:val="26"/>
              </w:rPr>
              <w:t>Date</w:t>
            </w:r>
            <w:r>
              <w:rPr>
                <w:rFonts w:ascii="Centaur" w:hAnsi="Centaur" w:cs="AL-Mohanad Bold"/>
                <w:sz w:val="28"/>
                <w:szCs w:val="24"/>
              </w:rPr>
              <w:t>: 2013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4"/>
                <w:szCs w:val="2"/>
              </w:rPr>
            </w:pPr>
          </w:p>
          <w:p w:rsidR="00B82400" w:rsidRDefault="00B82400" w:rsidP="00B51D03">
            <w:pPr>
              <w:spacing w:line="276" w:lineRule="auto"/>
              <w:rPr>
                <w:rFonts w:ascii="Centaur" w:hAnsi="Centaur" w:cs="AL-Mohanad Bold"/>
                <w:sz w:val="28"/>
                <w:szCs w:val="24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General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</w:t>
            </w:r>
            <w:r w:rsidRPr="00222A0F">
              <w:rPr>
                <w:rFonts w:ascii="Berlin Sans FB" w:hAnsi="Berlin Sans FB" w:cs="AL-Mohanad Bold"/>
                <w:sz w:val="26"/>
              </w:rPr>
              <w:t>Grade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: </w:t>
            </w:r>
            <w:r>
              <w:rPr>
                <w:rFonts w:ascii="Centaur" w:hAnsi="Centaur" w:cs="AL-Mohanad Bold" w:hint="cs"/>
                <w:sz w:val="28"/>
                <w:szCs w:val="24"/>
                <w:rtl/>
              </w:rPr>
              <w:t xml:space="preserve"> 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Very Good </w:t>
            </w:r>
          </w:p>
          <w:p w:rsidR="00B82400" w:rsidRPr="00222A0F" w:rsidRDefault="00B82400" w:rsidP="00B51D03">
            <w:pPr>
              <w:spacing w:line="276" w:lineRule="auto"/>
              <w:rPr>
                <w:rFonts w:ascii="Centaur" w:hAnsi="Centaur" w:cs="AL-Mohanad Bold"/>
                <w:sz w:val="6"/>
                <w:szCs w:val="4"/>
              </w:rPr>
            </w:pPr>
          </w:p>
          <w:p w:rsidR="00B82400" w:rsidRPr="00222A0F" w:rsidRDefault="00B82400" w:rsidP="00B51D03">
            <w:pPr>
              <w:spacing w:line="276" w:lineRule="auto"/>
              <w:rPr>
                <w:rFonts w:ascii="Berlin Sans FB" w:hAnsi="Berlin Sans FB" w:cs="AL-Mohanad Bold"/>
                <w:sz w:val="26"/>
              </w:rPr>
            </w:pPr>
            <w:r w:rsidRPr="00222A0F">
              <w:rPr>
                <w:rFonts w:ascii="Berlin Sans FB" w:hAnsi="Berlin Sans FB" w:cs="AL-Mohanad Bold"/>
                <w:sz w:val="26"/>
              </w:rPr>
              <w:t>GPA</w:t>
            </w:r>
            <w:r>
              <w:rPr>
                <w:rFonts w:ascii="Centaur" w:hAnsi="Centaur" w:cs="AL-Mohanad Bold"/>
                <w:sz w:val="28"/>
                <w:szCs w:val="24"/>
              </w:rPr>
              <w:t xml:space="preserve"> : </w:t>
            </w:r>
            <w:r>
              <w:rPr>
                <w:rFonts w:ascii="Sakkal Majalla" w:hAnsi="Sakkal Majalla" w:cs="Sakkal Majalla" w:hint="cs"/>
                <w:b/>
                <w:bCs/>
                <w:sz w:val="34"/>
                <w:szCs w:val="30"/>
                <w:rtl/>
              </w:rPr>
              <w:t xml:space="preserve">82.8%  </w:t>
            </w:r>
          </w:p>
        </w:tc>
      </w:tr>
      <w:tr w:rsidR="00B82400" w:rsidTr="00431F31">
        <w:trPr>
          <w:trHeight w:val="388"/>
        </w:trPr>
        <w:tc>
          <w:tcPr>
            <w:tcW w:w="11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B82400" w:rsidRPr="00583A69" w:rsidRDefault="00B82400" w:rsidP="00B51D03">
            <w:pPr>
              <w:jc w:val="center"/>
              <w:rPr>
                <w:rFonts w:ascii="Verdana" w:hAnsi="Verdana" w:cs="Times New Roman"/>
                <w:b/>
                <w:bCs/>
                <w:color w:val="444444"/>
                <w:sz w:val="20"/>
                <w:szCs w:val="20"/>
              </w:rPr>
            </w:pPr>
            <w:r w:rsidRPr="00583A69">
              <w:rPr>
                <w:rFonts w:ascii="Algerian" w:hAnsi="Algerian" w:cs="AL-Mohanad Bold"/>
                <w:b/>
                <w:bCs/>
                <w:color w:val="0070C0"/>
                <w:sz w:val="36"/>
                <w:szCs w:val="32"/>
              </w:rPr>
              <w:t>SUMMARY</w:t>
            </w:r>
          </w:p>
        </w:tc>
      </w:tr>
      <w:tr w:rsidR="00B82400" w:rsidTr="00BC5820">
        <w:trPr>
          <w:trHeight w:val="2653"/>
        </w:trPr>
        <w:tc>
          <w:tcPr>
            <w:tcW w:w="113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1F31" w:rsidRPr="00BC5820" w:rsidRDefault="00431F31" w:rsidP="00BC58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dobe Caslon Pro Bold" w:hAnsi="Adobe Caslon Pro Bold"/>
              </w:rPr>
            </w:pPr>
            <w:r w:rsidRPr="00BC5820">
              <w:rPr>
                <w:rFonts w:ascii="Adobe Caslon Pro Bold" w:hAnsi="Adobe Caslon Pro Bold"/>
              </w:rPr>
              <w:t xml:space="preserve">Extremely knowledgeable Freelance Translator with a strong command over English </w:t>
            </w:r>
            <w:r w:rsidR="00BC5820">
              <w:rPr>
                <w:rFonts w:ascii="Adobe Caslon Pro Bold" w:hAnsi="Adobe Caslon Pro Bold"/>
              </w:rPr>
              <w:t xml:space="preserve">and Arabic </w:t>
            </w:r>
            <w:r w:rsidRPr="00BC5820">
              <w:rPr>
                <w:rFonts w:ascii="Adobe Caslon Pro Bold" w:hAnsi="Adobe Caslon Pro Bold"/>
              </w:rPr>
              <w:t>(read/write/speak) and 3 years’ hands-on experience with multinational clients.</w:t>
            </w:r>
          </w:p>
          <w:p w:rsidR="00431F31" w:rsidRPr="00BC5820" w:rsidRDefault="001D5A61" w:rsidP="00BC58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dobe Caslon Pro Bold" w:hAnsi="Adobe Caslon Pro Bold"/>
                <w:b/>
                <w:bCs/>
              </w:rPr>
            </w:pPr>
            <w:r w:rsidRPr="00BC5820">
              <w:rPr>
                <w:rFonts w:ascii="Adobe Caslon Pro Bold" w:hAnsi="Adobe Caslon Pro Bold"/>
              </w:rPr>
              <w:t>Involved converting documents and articles from one language into another and ensuring that the finished converted articles relay the intended message as clearly as possible</w:t>
            </w:r>
            <w:r w:rsidRPr="00BC5820">
              <w:rPr>
                <w:rFonts w:ascii="Adobe Caslon Pro Bold" w:hAnsi="Adobe Caslon Pro Bold"/>
                <w:b/>
                <w:bCs/>
              </w:rPr>
              <w:t>.</w:t>
            </w:r>
          </w:p>
          <w:p w:rsidR="00B82400" w:rsidRPr="00BC5820" w:rsidRDefault="00B82400" w:rsidP="00BC58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dobe Caslon Pro Bold" w:hAnsi="Adobe Caslon Pro Bold"/>
              </w:rPr>
            </w:pPr>
            <w:r w:rsidRPr="00BC5820">
              <w:rPr>
                <w:rFonts w:ascii="Adobe Caslon Pro Bold" w:hAnsi="Adobe Caslon Pro Bold"/>
              </w:rPr>
              <w:t>Able to adhere to interpretation standards and conforming to code of ethics.</w:t>
            </w:r>
          </w:p>
          <w:p w:rsidR="00B82400" w:rsidRPr="00BC5820" w:rsidRDefault="00B82400" w:rsidP="00BC582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dobe Caslon Pro Bold" w:hAnsi="Adobe Caslon Pro Bold"/>
              </w:rPr>
            </w:pPr>
            <w:r w:rsidRPr="00BC5820">
              <w:rPr>
                <w:rFonts w:ascii="Adobe Caslon Pro Bold" w:hAnsi="Adobe Caslon Pro Bold"/>
              </w:rPr>
              <w:t>Hands on experience in providing both written and ora</w:t>
            </w:r>
            <w:r w:rsidR="003138A9" w:rsidRPr="00BC5820">
              <w:rPr>
                <w:rFonts w:ascii="Adobe Caslon Pro Bold" w:hAnsi="Adobe Caslon Pro Bold"/>
              </w:rPr>
              <w:t>l translation and interpretation</w:t>
            </w:r>
            <w:r w:rsidR="00BC5820">
              <w:rPr>
                <w:rFonts w:ascii="Adobe Caslon Pro Bold" w:hAnsi="Adobe Caslon Pro Bold"/>
              </w:rPr>
              <w:t xml:space="preserve"> </w:t>
            </w:r>
            <w:r w:rsidRPr="00BC5820">
              <w:rPr>
                <w:rFonts w:ascii="Adobe Caslon Pro Bold" w:hAnsi="Adobe Caslon Pro Bold"/>
              </w:rPr>
              <w:t>services between parties</w:t>
            </w:r>
            <w:r w:rsidR="003739D2" w:rsidRPr="00BC5820">
              <w:rPr>
                <w:rFonts w:ascii="Adobe Caslon Pro Bold" w:hAnsi="Adobe Caslon Pro Bold"/>
              </w:rPr>
              <w:t>.</w:t>
            </w:r>
          </w:p>
        </w:tc>
      </w:tr>
    </w:tbl>
    <w:p w:rsidR="009D1D8A" w:rsidRDefault="009D1D8A"/>
    <w:tbl>
      <w:tblPr>
        <w:tblStyle w:val="TableGrid"/>
        <w:tblpPr w:leftFromText="180" w:rightFromText="180" w:vertAnchor="page" w:horzAnchor="margin" w:tblpXSpec="center" w:tblpY="8371"/>
        <w:bidiVisual/>
        <w:tblW w:w="11340" w:type="dxa"/>
        <w:tblLook w:val="04A0" w:firstRow="1" w:lastRow="0" w:firstColumn="1" w:lastColumn="0" w:noHBand="0" w:noVBand="1"/>
      </w:tblPr>
      <w:tblGrid>
        <w:gridCol w:w="5400"/>
        <w:gridCol w:w="5940"/>
      </w:tblGrid>
      <w:tr w:rsidR="00F57469" w:rsidRPr="00C65BAF" w:rsidTr="00F57469">
        <w:tc>
          <w:tcPr>
            <w:tcW w:w="5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ashDotStroked" w:sz="24" w:space="0" w:color="auto"/>
            </w:tcBorders>
            <w:shd w:val="clear" w:color="auto" w:fill="FABF8F" w:themeFill="accent6" w:themeFillTint="99"/>
          </w:tcPr>
          <w:p w:rsidR="00F57469" w:rsidRPr="00BE746D" w:rsidRDefault="00F57469" w:rsidP="00F57469">
            <w:pPr>
              <w:bidi/>
              <w:jc w:val="center"/>
              <w:rPr>
                <w:rFonts w:ascii="ae_AlArabiya" w:hAnsi="ae_AlArabiya" w:cs="ae_AlArabiya"/>
                <w:color w:val="0070C0"/>
                <w:sz w:val="44"/>
                <w:szCs w:val="40"/>
                <w:rtl/>
              </w:rPr>
            </w:pPr>
            <w:r w:rsidRPr="00BE746D">
              <w:rPr>
                <w:rFonts w:ascii="ae_AlArabiya" w:hAnsi="ae_AlArabiya" w:cs="ae_AlArabiya" w:hint="cs"/>
                <w:color w:val="0070C0"/>
                <w:sz w:val="44"/>
                <w:szCs w:val="40"/>
                <w:rtl/>
              </w:rPr>
              <w:t xml:space="preserve">المهارات </w:t>
            </w:r>
          </w:p>
        </w:tc>
        <w:tc>
          <w:tcPr>
            <w:tcW w:w="5940" w:type="dxa"/>
            <w:tcBorders>
              <w:top w:val="thickThinSmallGap" w:sz="24" w:space="0" w:color="auto"/>
              <w:left w:val="dashDotStroked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ABF8F" w:themeFill="accent6" w:themeFillTint="99"/>
          </w:tcPr>
          <w:p w:rsidR="00F57469" w:rsidRPr="00C65BAF" w:rsidRDefault="00F57469" w:rsidP="00F57469">
            <w:pPr>
              <w:jc w:val="center"/>
              <w:rPr>
                <w:rFonts w:ascii="Algerian" w:hAnsi="Algerian" w:cs="AL-Mohanad Bold"/>
                <w:color w:val="0070C0"/>
                <w:sz w:val="36"/>
                <w:szCs w:val="32"/>
              </w:rPr>
            </w:pPr>
            <w:r w:rsidRPr="00C65BAF">
              <w:rPr>
                <w:rFonts w:ascii="Algerian" w:hAnsi="Algerian" w:cs="AL-Mohanad Bold"/>
                <w:color w:val="0070C0"/>
                <w:sz w:val="36"/>
                <w:szCs w:val="32"/>
              </w:rPr>
              <w:t xml:space="preserve">Skills </w:t>
            </w:r>
          </w:p>
        </w:tc>
      </w:tr>
      <w:tr w:rsidR="00F57469" w:rsidRPr="00704040" w:rsidTr="00F57469">
        <w:tc>
          <w:tcPr>
            <w:tcW w:w="5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ashDotStroked" w:sz="24" w:space="0" w:color="auto"/>
            </w:tcBorders>
          </w:tcPr>
          <w:p w:rsidR="00F57469" w:rsidRDefault="00F57469" w:rsidP="00F5746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احترافية في عمل البحوث العلمية  وتصميم المناهج  والتوثيق </w:t>
            </w:r>
          </w:p>
          <w:p w:rsidR="00F57469" w:rsidRDefault="00F57469" w:rsidP="00F5746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احترافية في الترجمة ( الانجليزية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26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 العربية )</w:t>
            </w:r>
          </w:p>
          <w:p w:rsidR="00F57469" w:rsidRPr="00F57C99" w:rsidRDefault="00F57469" w:rsidP="00F5746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26"/>
              </w:rPr>
            </w:pPr>
            <w:r w:rsidRPr="00704040"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احترافية التعامل مع </w:t>
            </w:r>
            <w:r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>برامج مايكروسوفت اوفيس</w:t>
            </w:r>
          </w:p>
          <w:p w:rsidR="00F57469" w:rsidRPr="00704040" w:rsidRDefault="00F57469" w:rsidP="00F5746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26"/>
              </w:rPr>
            </w:pPr>
            <w:r w:rsidRPr="00704040"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احترافية التعامل مع برامج تحرير الصور </w:t>
            </w:r>
            <w:r>
              <w:rPr>
                <w:rFonts w:ascii="Sakkal Majalla" w:hAnsi="Sakkal Majalla" w:cs="Sakkal Majalla"/>
                <w:b/>
                <w:bCs/>
                <w:sz w:val="30"/>
                <w:szCs w:val="26"/>
              </w:rPr>
              <w:t xml:space="preserve"> </w:t>
            </w:r>
            <w:r w:rsidRPr="00704040"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>وبريزي</w:t>
            </w:r>
          </w:p>
          <w:p w:rsidR="00F57469" w:rsidRPr="00704040" w:rsidRDefault="00F57469" w:rsidP="00F57469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Sakkal Majalla" w:hAnsi="Sakkal Majalla" w:cs="Sakkal Majalla"/>
                <w:b/>
                <w:bCs/>
                <w:sz w:val="30"/>
                <w:szCs w:val="26"/>
                <w:rtl/>
              </w:rPr>
            </w:pPr>
            <w:r w:rsidRPr="00704040">
              <w:rPr>
                <w:rFonts w:ascii="Sakkal Majalla" w:hAnsi="Sakkal Majalla" w:cs="Sakkal Majalla" w:hint="cs"/>
                <w:b/>
                <w:bCs/>
                <w:sz w:val="30"/>
                <w:szCs w:val="26"/>
                <w:rtl/>
              </w:rPr>
              <w:t xml:space="preserve">احترافية التعامل مع برامج انشاء الإنفوجرافيك </w:t>
            </w:r>
          </w:p>
        </w:tc>
        <w:tc>
          <w:tcPr>
            <w:tcW w:w="5940" w:type="dxa"/>
            <w:tcBorders>
              <w:top w:val="thickThinSmallGap" w:sz="24" w:space="0" w:color="auto"/>
              <w:left w:val="dashDotStroked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7469" w:rsidRPr="003138A9" w:rsidRDefault="00F57469" w:rsidP="003138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52"/>
              <w:jc w:val="both"/>
              <w:rPr>
                <w:rFonts w:asciiTheme="majorHAnsi" w:hAnsiTheme="majorHAnsi" w:cs="AL-Mohanad Bold"/>
                <w:sz w:val="26"/>
              </w:rPr>
            </w:pPr>
            <w:r w:rsidRPr="003138A9">
              <w:rPr>
                <w:rFonts w:asciiTheme="majorHAnsi" w:hAnsiTheme="majorHAnsi" w:cs="AL-Mohanad Bold"/>
                <w:sz w:val="26"/>
              </w:rPr>
              <w:t>Proficiency in research, curricula design and documentation</w:t>
            </w:r>
          </w:p>
          <w:p w:rsidR="00F57469" w:rsidRPr="003138A9" w:rsidRDefault="00F57469" w:rsidP="003138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52"/>
              <w:jc w:val="both"/>
              <w:rPr>
                <w:rFonts w:asciiTheme="majorHAnsi" w:hAnsiTheme="majorHAnsi" w:cs="AL-Mohanad Bold"/>
                <w:sz w:val="26"/>
              </w:rPr>
            </w:pPr>
            <w:r w:rsidRPr="003138A9">
              <w:rPr>
                <w:rFonts w:asciiTheme="majorHAnsi" w:hAnsiTheme="majorHAnsi" w:cs="AL-Mohanad Bold"/>
                <w:sz w:val="26"/>
              </w:rPr>
              <w:t>Proficiency in translation (English - Arabic  )</w:t>
            </w:r>
          </w:p>
          <w:p w:rsidR="00F57469" w:rsidRPr="003138A9" w:rsidRDefault="00F57469" w:rsidP="003138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52"/>
              <w:jc w:val="both"/>
              <w:rPr>
                <w:rFonts w:asciiTheme="majorHAnsi" w:hAnsiTheme="majorHAnsi" w:cs="AL-Mohanad Bold"/>
                <w:sz w:val="26"/>
              </w:rPr>
            </w:pPr>
            <w:r w:rsidRPr="003138A9">
              <w:rPr>
                <w:rFonts w:asciiTheme="majorHAnsi" w:hAnsiTheme="majorHAnsi" w:cs="AL-Mohanad Bold"/>
                <w:sz w:val="26"/>
              </w:rPr>
              <w:t>Proficiency in Microsoft Office Program</w:t>
            </w:r>
          </w:p>
          <w:p w:rsidR="00F57469" w:rsidRPr="003138A9" w:rsidRDefault="00F57469" w:rsidP="003138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52"/>
              <w:jc w:val="both"/>
              <w:rPr>
                <w:rFonts w:asciiTheme="majorHAnsi" w:hAnsiTheme="majorHAnsi" w:cs="AL-Mohanad Bold"/>
                <w:sz w:val="26"/>
              </w:rPr>
            </w:pPr>
            <w:r w:rsidRPr="003138A9">
              <w:rPr>
                <w:rFonts w:asciiTheme="majorHAnsi" w:hAnsiTheme="majorHAnsi" w:cs="AL-Mohanad Bold"/>
                <w:sz w:val="26"/>
              </w:rPr>
              <w:t xml:space="preserve">Proficiency in photo-editing programs as Prezi </w:t>
            </w:r>
          </w:p>
          <w:p w:rsidR="00F57469" w:rsidRPr="00704040" w:rsidRDefault="00F57469" w:rsidP="003138A9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42" w:hanging="252"/>
              <w:jc w:val="both"/>
              <w:rPr>
                <w:rFonts w:ascii="Centaur" w:hAnsi="Centaur" w:cs="AL-Mohanad Bold"/>
                <w:sz w:val="26"/>
              </w:rPr>
            </w:pPr>
            <w:r w:rsidRPr="003138A9">
              <w:rPr>
                <w:rFonts w:asciiTheme="majorHAnsi" w:hAnsiTheme="majorHAnsi" w:cs="AL-Mohanad Bold"/>
                <w:sz w:val="26"/>
              </w:rPr>
              <w:t>Proficiency in Infographic creating tools</w:t>
            </w:r>
            <w:r w:rsidRPr="00704040">
              <w:rPr>
                <w:rFonts w:ascii="Centaur" w:hAnsi="Centaur" w:cs="AL-Mohanad Bold"/>
                <w:sz w:val="26"/>
              </w:rPr>
              <w:t xml:space="preserve"> </w:t>
            </w:r>
          </w:p>
        </w:tc>
      </w:tr>
      <w:tr w:rsidR="00C806A0" w:rsidRPr="00704040" w:rsidTr="009D694D">
        <w:tc>
          <w:tcPr>
            <w:tcW w:w="1134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806A0" w:rsidRPr="00C806A0" w:rsidRDefault="00C806A0" w:rsidP="00C806A0">
            <w:pPr>
              <w:pStyle w:val="ListParagraph"/>
              <w:ind w:left="342"/>
              <w:jc w:val="both"/>
              <w:rPr>
                <w:rFonts w:ascii="Centaur" w:hAnsi="Centaur" w:cs="AL-Mohanad Bold"/>
                <w:b/>
                <w:bCs/>
                <w:sz w:val="32"/>
                <w:szCs w:val="28"/>
                <w:u w:val="single"/>
              </w:rPr>
            </w:pPr>
            <w:r w:rsidRPr="00C806A0">
              <w:rPr>
                <w:rFonts w:ascii="Adobe Garamond Pro Bold" w:hAnsi="Adobe Garamond Pro Bold"/>
                <w:b/>
                <w:bCs/>
                <w:sz w:val="32"/>
                <w:szCs w:val="32"/>
                <w:u w:val="single"/>
              </w:rPr>
              <w:t>work objectives</w:t>
            </w:r>
          </w:p>
          <w:p w:rsidR="00C806A0" w:rsidRPr="00C806A0" w:rsidRDefault="00C806A0" w:rsidP="009D694D">
            <w:pPr>
              <w:pStyle w:val="ListParagraph"/>
              <w:numPr>
                <w:ilvl w:val="0"/>
                <w:numId w:val="2"/>
              </w:numPr>
              <w:ind w:left="342" w:hanging="252"/>
              <w:jc w:val="both"/>
              <w:rPr>
                <w:rFonts w:ascii="Centaur" w:hAnsi="Centaur" w:cs="AL-Mohanad Bold"/>
                <w:sz w:val="26"/>
              </w:rPr>
            </w:pPr>
            <w:r w:rsidRPr="00C806A0">
              <w:rPr>
                <w:rFonts w:ascii="Adobe Garamond Pro Bold" w:hAnsi="Adobe Garamond Pro Bold"/>
                <w:sz w:val="28"/>
                <w:szCs w:val="28"/>
              </w:rPr>
              <w:t xml:space="preserve"> </w:t>
            </w:r>
            <w:r w:rsidR="009D694D">
              <w:rPr>
                <w:rFonts w:asciiTheme="majorHAnsi" w:hAnsiTheme="majorHAnsi" w:cs="AL-Mohanad Bold"/>
                <w:sz w:val="26"/>
              </w:rPr>
              <w:t>fast and effici</w:t>
            </w:r>
            <w:r w:rsidRPr="009D694D">
              <w:rPr>
                <w:rFonts w:asciiTheme="majorHAnsi" w:hAnsiTheme="majorHAnsi" w:cs="AL-Mohanad Bold"/>
                <w:sz w:val="26"/>
              </w:rPr>
              <w:t>ent translat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on serv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ces, de</w:t>
            </w:r>
            <w:r w:rsidR="009D694D">
              <w:rPr>
                <w:rFonts w:asciiTheme="majorHAnsi" w:hAnsiTheme="majorHAnsi" w:cs="AL-Mohanad Bold"/>
                <w:sz w:val="26"/>
              </w:rPr>
              <w:t>li</w:t>
            </w:r>
            <w:r w:rsidRPr="009D694D">
              <w:rPr>
                <w:rFonts w:asciiTheme="majorHAnsi" w:hAnsiTheme="majorHAnsi" w:cs="AL-Mohanad Bold"/>
                <w:sz w:val="26"/>
              </w:rPr>
              <w:t>very before deadl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ne, always sat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sf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ed customers, standard pr</w:t>
            </w:r>
            <w:r w:rsidR="009D694D">
              <w:rPr>
                <w:rFonts w:asciiTheme="majorHAnsi" w:hAnsiTheme="majorHAnsi" w:cs="AL-Mohanad Bold"/>
                <w:sz w:val="26"/>
              </w:rPr>
              <w:t>i</w:t>
            </w:r>
            <w:r w:rsidRPr="009D694D">
              <w:rPr>
                <w:rFonts w:asciiTheme="majorHAnsi" w:hAnsiTheme="majorHAnsi" w:cs="AL-Mohanad Bold"/>
                <w:sz w:val="26"/>
              </w:rPr>
              <w:t>ces</w:t>
            </w:r>
          </w:p>
        </w:tc>
      </w:tr>
      <w:tr w:rsidR="00C806A0" w:rsidRPr="00704040" w:rsidTr="00BC5820">
        <w:tc>
          <w:tcPr>
            <w:tcW w:w="11340" w:type="dxa"/>
            <w:gridSpan w:val="2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FABF8F" w:themeFill="accent6" w:themeFillTint="99"/>
          </w:tcPr>
          <w:p w:rsidR="00C806A0" w:rsidRDefault="00C806A0" w:rsidP="00C806A0">
            <w:pPr>
              <w:pStyle w:val="ListParagraph"/>
              <w:ind w:left="342"/>
              <w:jc w:val="both"/>
              <w:rPr>
                <w:rFonts w:ascii="Adobe Garamond Pro Bold" w:hAnsi="Adobe Garamond Pro Bold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dobe Garamond Pro Bold" w:hAnsi="Adobe Garamond Pro Bold"/>
                <w:b/>
                <w:bCs/>
                <w:sz w:val="32"/>
                <w:szCs w:val="32"/>
                <w:u w:val="single"/>
              </w:rPr>
              <w:t>Languages</w:t>
            </w:r>
          </w:p>
          <w:p w:rsidR="00C806A0" w:rsidRPr="00AC7DAD" w:rsidRDefault="00AC7DAD" w:rsidP="00C806A0">
            <w:pPr>
              <w:pStyle w:val="ListParagraph"/>
              <w:ind w:left="342"/>
              <w:jc w:val="both"/>
              <w:rPr>
                <w:rFonts w:ascii="Adobe Garamond Pro Bold" w:hAnsi="Adobe Garamond Pro Bold"/>
                <w:b/>
                <w:bCs/>
                <w:sz w:val="32"/>
                <w:szCs w:val="32"/>
              </w:rPr>
            </w:pPr>
            <w:r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 xml:space="preserve">                   </w:t>
            </w:r>
            <w:r w:rsidR="00C806A0" w:rsidRPr="00AC7DAD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 xml:space="preserve">Mother tongue : Arabic  </w:t>
            </w:r>
            <w:r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 xml:space="preserve">                            </w:t>
            </w:r>
            <w:r w:rsidR="00C806A0" w:rsidRPr="00AC7DAD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 xml:space="preserve">  </w:t>
            </w:r>
            <w:r w:rsidRPr="00AC7DAD">
              <w:rPr>
                <w:rFonts w:ascii="Adobe Garamond Pro Bold" w:hAnsi="Adobe Garamond Pro Bold"/>
                <w:b/>
                <w:bCs/>
                <w:sz w:val="28"/>
                <w:szCs w:val="28"/>
              </w:rPr>
              <w:t>Translation language : English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741"/>
        <w:bidiVisual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1D5A61" w:rsidTr="001D5A61">
        <w:trPr>
          <w:trHeight w:val="443"/>
        </w:trPr>
        <w:tc>
          <w:tcPr>
            <w:tcW w:w="11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ABF8F" w:themeFill="accent6" w:themeFillTint="99"/>
          </w:tcPr>
          <w:p w:rsidR="001D5A61" w:rsidRPr="001E75E2" w:rsidRDefault="001D5A61" w:rsidP="001D5A61">
            <w:pPr>
              <w:jc w:val="center"/>
              <w:rPr>
                <w:rFonts w:ascii="Algerian" w:hAnsi="Algerian" w:cs="AL-Mohanad Bold"/>
                <w:color w:val="0070C0"/>
                <w:sz w:val="36"/>
                <w:szCs w:val="32"/>
              </w:rPr>
            </w:pPr>
            <w:r>
              <w:rPr>
                <w:rFonts w:ascii="Algerian" w:hAnsi="Algerian" w:cs="AL-Mohanad Bold"/>
                <w:color w:val="0070C0"/>
                <w:sz w:val="36"/>
                <w:szCs w:val="32"/>
              </w:rPr>
              <w:t>Primary Areas of Work</w:t>
            </w:r>
          </w:p>
        </w:tc>
      </w:tr>
      <w:tr w:rsidR="001D5A61" w:rsidTr="001D5A61">
        <w:trPr>
          <w:trHeight w:val="5297"/>
        </w:trPr>
        <w:tc>
          <w:tcPr>
            <w:tcW w:w="113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D5A61" w:rsidRPr="00B82400" w:rsidRDefault="001D5A61" w:rsidP="001D5A61">
            <w:pPr>
              <w:jc w:val="center"/>
              <w:rPr>
                <w:rFonts w:ascii="Adobe Garamond Pro Bold" w:hAnsi="Adobe Garamond Pro Bold"/>
                <w:sz w:val="24"/>
                <w:szCs w:val="24"/>
              </w:rPr>
            </w:pPr>
            <w:r w:rsidRPr="00B82400">
              <w:rPr>
                <w:rFonts w:ascii="Adobe Garamond Pro Bold" w:hAnsi="Adobe Garamond Pro Bold"/>
                <w:sz w:val="28"/>
                <w:szCs w:val="28"/>
                <w:u w:val="single"/>
              </w:rPr>
              <w:t>Specialized in</w:t>
            </w:r>
            <w:r w:rsidRPr="00B82400">
              <w:rPr>
                <w:rFonts w:ascii="Adobe Garamond Pro Bold" w:hAnsi="Adobe Garamond Pro Bold"/>
                <w:sz w:val="24"/>
                <w:szCs w:val="24"/>
              </w:rPr>
              <w:t>: Building &amp; Construction, Oil &amp; Gas, Heavy Industry, Legal, Military, Education, Health, Business (contracts, annual reports, SHE etc), Immigration/Police, Arts &amp; Culture, Automotive, etc</w:t>
            </w:r>
          </w:p>
          <w:p w:rsidR="001D5A61" w:rsidRDefault="001D5A61" w:rsidP="001D5A61">
            <w:pPr>
              <w:jc w:val="center"/>
              <w:rPr>
                <w:rFonts w:ascii="Adobe Garamond Pro Bold" w:hAnsi="Adobe Garamond Pro Bold"/>
                <w:sz w:val="28"/>
                <w:szCs w:val="28"/>
                <w:u w:val="single"/>
              </w:rPr>
            </w:pPr>
            <w:r w:rsidRPr="00B82400">
              <w:rPr>
                <w:rFonts w:ascii="Adobe Garamond Pro Bold" w:hAnsi="Adobe Garamond Pro Bold"/>
                <w:sz w:val="28"/>
                <w:szCs w:val="28"/>
                <w:u w:val="single"/>
              </w:rPr>
              <w:t>Examples of types of documents translated</w:t>
            </w:r>
          </w:p>
          <w:p w:rsidR="001D5A61" w:rsidRPr="00B82400" w:rsidRDefault="001D5A61" w:rsidP="001D5A61">
            <w:pPr>
              <w:jc w:val="center"/>
              <w:rPr>
                <w:rFonts w:ascii="Adobe Garamond Pro Bold" w:hAnsi="Adobe Garamond Pro Bold"/>
                <w:sz w:val="28"/>
                <w:szCs w:val="28"/>
                <w:u w:val="single"/>
              </w:rPr>
            </w:pPr>
          </w:p>
          <w:tbl>
            <w:tblPr>
              <w:tblStyle w:val="TableGrid"/>
              <w:bidiVisual/>
              <w:tblW w:w="0" w:type="auto"/>
              <w:tblInd w:w="170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2835"/>
              <w:gridCol w:w="2405"/>
            </w:tblGrid>
            <w:tr w:rsidR="001D5A61" w:rsidRPr="00B82400" w:rsidTr="00192E2B">
              <w:trPr>
                <w:trHeight w:val="110"/>
              </w:trPr>
              <w:tc>
                <w:tcPr>
                  <w:tcW w:w="2835" w:type="dxa"/>
                  <w:shd w:val="clear" w:color="auto" w:fill="FABF8F" w:themeFill="accent6" w:themeFillTint="99"/>
                </w:tcPr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center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B82400">
                    <w:rPr>
                      <w:rFonts w:ascii="Adobe Caslon Pro Bold" w:hAnsi="Adobe Caslon Pro Bold"/>
                      <w:sz w:val="20"/>
                      <w:szCs w:val="20"/>
                    </w:rPr>
                    <w:t>Business</w:t>
                  </w:r>
                </w:p>
              </w:tc>
              <w:tc>
                <w:tcPr>
                  <w:tcW w:w="2693" w:type="dxa"/>
                  <w:shd w:val="clear" w:color="auto" w:fill="FABF8F" w:themeFill="accent6" w:themeFillTint="99"/>
                </w:tcPr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center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B82400">
                    <w:rPr>
                      <w:rFonts w:ascii="Adobe Caslon Pro Bold" w:hAnsi="Adobe Caslon Pro Bold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2835" w:type="dxa"/>
                  <w:shd w:val="clear" w:color="auto" w:fill="FABF8F" w:themeFill="accent6" w:themeFillTint="99"/>
                </w:tcPr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center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B82400">
                    <w:rPr>
                      <w:rFonts w:ascii="Adobe Caslon Pro Bold" w:hAnsi="Adobe Caslon Pro Bold"/>
                      <w:sz w:val="20"/>
                      <w:szCs w:val="20"/>
                    </w:rPr>
                    <w:t>Building &amp; Construction</w:t>
                  </w:r>
                </w:p>
              </w:tc>
              <w:tc>
                <w:tcPr>
                  <w:tcW w:w="2405" w:type="dxa"/>
                  <w:shd w:val="clear" w:color="auto" w:fill="FABF8F" w:themeFill="accent6" w:themeFillTint="99"/>
                </w:tcPr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center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B82400">
                    <w:rPr>
                      <w:rFonts w:ascii="Adobe Caslon Pro Bold" w:hAnsi="Adobe Caslon Pro Bold"/>
                      <w:sz w:val="20"/>
                      <w:szCs w:val="20"/>
                    </w:rPr>
                    <w:t>Police / Courts</w:t>
                  </w:r>
                </w:p>
              </w:tc>
            </w:tr>
            <w:tr w:rsidR="001D5A61" w:rsidRPr="00B82400" w:rsidTr="00192E2B">
              <w:trPr>
                <w:trHeight w:val="3219"/>
              </w:trPr>
              <w:tc>
                <w:tcPr>
                  <w:tcW w:w="2835" w:type="dxa"/>
                </w:tcPr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Contracts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Rental contracts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Profit/loss accounts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Balance sheets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Annual reports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General Meetings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SHE/Strategy/Contingency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Sales information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bidi/>
                    <w:jc w:val="right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 xml:space="preserve">- Marketing &amp; advertising </w:t>
                  </w:r>
                </w:p>
                <w:p w:rsidR="001D5A61" w:rsidRDefault="001D5A61" w:rsidP="009F0763">
                  <w:pPr>
                    <w:framePr w:hSpace="180" w:wrap="around" w:vAnchor="page" w:hAnchor="margin" w:xAlign="center" w:y="1741"/>
                    <w:bidi/>
                    <w:rPr>
                      <w:rFonts w:ascii="Adobe Caslon Pro Bold" w:hAnsi="Adobe Caslon Pro Bold"/>
                      <w:sz w:val="20"/>
                      <w:szCs w:val="20"/>
                    </w:rPr>
                  </w:pPr>
                </w:p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693" w:type="dxa"/>
                </w:tcPr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Directorate of Education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Curricula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Diplomas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Transcripts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Universities &amp; colleges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Thesis &amp; dissertation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Educational reports</w:t>
                  </w:r>
                </w:p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right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Vocational certificates</w:t>
                  </w:r>
                </w:p>
              </w:tc>
              <w:tc>
                <w:tcPr>
                  <w:tcW w:w="2835" w:type="dxa"/>
                </w:tcPr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Due Diligences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Building inspections,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Reports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Specification lists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Bridges, tunnels, freeways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National Building Standards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Property development in</w:t>
                  </w:r>
                </w:p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jc w:val="right"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Oil &amp; Gas</w:t>
                  </w:r>
                </w:p>
              </w:tc>
              <w:tc>
                <w:tcPr>
                  <w:tcW w:w="2405" w:type="dxa"/>
                </w:tcPr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B82400">
                    <w:rPr>
                      <w:rFonts w:ascii="Adobe Caslon Pro Bold" w:hAnsi="Adobe Caslon Pro Bold"/>
                      <w:sz w:val="20"/>
                      <w:szCs w:val="20"/>
                    </w:rPr>
                    <w:t xml:space="preserve">- </w:t>
                  </w:r>
                  <w:r w:rsidRPr="00540408">
                    <w:rPr>
                      <w:rFonts w:ascii="Adobe Caslon Pro Bold" w:hAnsi="Adobe Caslon Pro Bold"/>
                    </w:rPr>
                    <w:t>Marriage, divorce, death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and birth certificates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Immigration documents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Marriage agreements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>- Court settlements</w:t>
                  </w:r>
                </w:p>
                <w:p w:rsidR="001D5A61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>
                    <w:rPr>
                      <w:rFonts w:ascii="Adobe Caslon Pro Bold" w:hAnsi="Adobe Caslon Pro Bold"/>
                    </w:rPr>
                    <w:t xml:space="preserve">- Court findings: Supreme </w:t>
                  </w:r>
                  <w:r w:rsidRPr="00540408">
                    <w:rPr>
                      <w:rFonts w:ascii="Adobe Caslon Pro Bold" w:hAnsi="Adobe Caslon Pro Bold"/>
                    </w:rPr>
                    <w:t>Court</w:t>
                  </w:r>
                </w:p>
                <w:p w:rsidR="001D5A61" w:rsidRPr="00540408" w:rsidRDefault="001D5A61" w:rsidP="009F0763">
                  <w:pPr>
                    <w:framePr w:hSpace="180" w:wrap="around" w:vAnchor="page" w:hAnchor="margin" w:xAlign="center" w:y="1741"/>
                    <w:rPr>
                      <w:rFonts w:ascii="Adobe Caslon Pro Bold" w:hAnsi="Adobe Caslon Pro Bold"/>
                    </w:rPr>
                  </w:pPr>
                  <w:r w:rsidRPr="00540408">
                    <w:rPr>
                      <w:rFonts w:ascii="Adobe Caslon Pro Bold" w:hAnsi="Adobe Caslon Pro Bold"/>
                    </w:rPr>
                    <w:t xml:space="preserve">Court of Appeals </w:t>
                  </w:r>
                </w:p>
                <w:p w:rsidR="001D5A61" w:rsidRPr="00B82400" w:rsidRDefault="001D5A61" w:rsidP="009F0763">
                  <w:pPr>
                    <w:framePr w:hSpace="180" w:wrap="around" w:vAnchor="page" w:hAnchor="margin" w:xAlign="center" w:y="1741"/>
                    <w:bidi/>
                    <w:rPr>
                      <w:rFonts w:ascii="Adobe Caslon Pro Bold" w:hAnsi="Adobe Caslon Pro Bold"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D5A61" w:rsidRPr="001E75E2" w:rsidRDefault="001D5A61" w:rsidP="001D5A61">
            <w:pPr>
              <w:tabs>
                <w:tab w:val="left" w:pos="2304"/>
              </w:tabs>
              <w:bidi/>
              <w:rPr>
                <w:rFonts w:asciiTheme="majorBidi" w:hAnsiTheme="majorBidi" w:cstheme="majorBidi"/>
              </w:rPr>
            </w:pPr>
          </w:p>
        </w:tc>
      </w:tr>
    </w:tbl>
    <w:p w:rsidR="00B82400" w:rsidRPr="001B3322" w:rsidRDefault="00B82400" w:rsidP="00420F6A">
      <w:pPr>
        <w:rPr>
          <w:rtl/>
        </w:rPr>
      </w:pPr>
    </w:p>
    <w:sectPr w:rsidR="00B82400" w:rsidRPr="001B3322" w:rsidSect="001B3322">
      <w:headerReference w:type="default" r:id="rId10"/>
      <w:pgSz w:w="12240" w:h="15840"/>
      <w:pgMar w:top="142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D9" w:rsidRDefault="00091AD9" w:rsidP="001D3C65">
      <w:pPr>
        <w:spacing w:after="0" w:line="240" w:lineRule="auto"/>
      </w:pPr>
      <w:r>
        <w:separator/>
      </w:r>
    </w:p>
  </w:endnote>
  <w:endnote w:type="continuationSeparator" w:id="0">
    <w:p w:rsidR="00091AD9" w:rsidRDefault="00091AD9" w:rsidP="001D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D9" w:rsidRDefault="00091AD9" w:rsidP="001D3C65">
      <w:pPr>
        <w:spacing w:after="0" w:line="240" w:lineRule="auto"/>
      </w:pPr>
      <w:r>
        <w:separator/>
      </w:r>
    </w:p>
  </w:footnote>
  <w:footnote w:type="continuationSeparator" w:id="0">
    <w:p w:rsidR="00091AD9" w:rsidRDefault="00091AD9" w:rsidP="001D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1" w:rsidRPr="00983583" w:rsidRDefault="004A0FD1">
    <w:pPr>
      <w:pStyle w:val="Header"/>
      <w:rPr>
        <w:rFonts w:asciiTheme="majorHAnsi" w:hAnsiTheme="majorHAnsi"/>
        <w:b/>
        <w:bCs/>
        <w:sz w:val="24"/>
        <w:szCs w:val="24"/>
      </w:rPr>
    </w:pPr>
    <w:r w:rsidRPr="00983583">
      <w:rPr>
        <w:rFonts w:asciiTheme="majorHAnsi" w:hAnsiTheme="majorHAnsi"/>
        <w:b/>
        <w:bCs/>
        <w:sz w:val="24"/>
        <w:szCs w:val="24"/>
      </w:rPr>
      <w:t>TRANSLATOR C</w:t>
    </w:r>
    <w:r w:rsidR="003363A4">
      <w:rPr>
        <w:rFonts w:asciiTheme="majorHAnsi" w:hAnsiTheme="majorHAnsi"/>
        <w:b/>
        <w:bCs/>
        <w:sz w:val="24"/>
        <w:szCs w:val="24"/>
      </w:rPr>
      <w:t>.</w:t>
    </w:r>
    <w:r w:rsidRPr="00983583">
      <w:rPr>
        <w:rFonts w:asciiTheme="majorHAnsi" w:hAnsiTheme="majorHAnsi"/>
        <w:b/>
        <w:bCs/>
        <w:sz w:val="24"/>
        <w:szCs w:val="24"/>
      </w:rPr>
      <w:t xml:space="preserve">V                                                 </w:t>
    </w:r>
    <w:r w:rsidR="00295A58">
      <w:rPr>
        <w:rFonts w:asciiTheme="majorHAnsi" w:hAnsiTheme="majorHAnsi"/>
        <w:b/>
        <w:bCs/>
        <w:sz w:val="24"/>
        <w:szCs w:val="24"/>
      </w:rPr>
      <w:t xml:space="preserve">             </w:t>
    </w:r>
    <w:r w:rsidRPr="00983583">
      <w:rPr>
        <w:rFonts w:asciiTheme="majorHAnsi" w:hAnsiTheme="majorHAnsi"/>
        <w:b/>
        <w:bCs/>
        <w:sz w:val="24"/>
        <w:szCs w:val="24"/>
      </w:rPr>
      <w:t xml:space="preserve">                                       Omar Ewais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A40"/>
    <w:multiLevelType w:val="hybridMultilevel"/>
    <w:tmpl w:val="370664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6B32A2"/>
    <w:multiLevelType w:val="hybridMultilevel"/>
    <w:tmpl w:val="5504D2E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4391C"/>
    <w:multiLevelType w:val="hybridMultilevel"/>
    <w:tmpl w:val="44E44A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317760"/>
    <w:multiLevelType w:val="hybridMultilevel"/>
    <w:tmpl w:val="D6D2BC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00"/>
    <w:rsid w:val="00091AD9"/>
    <w:rsid w:val="00135405"/>
    <w:rsid w:val="00187472"/>
    <w:rsid w:val="001B3322"/>
    <w:rsid w:val="001D3C65"/>
    <w:rsid w:val="001D5A61"/>
    <w:rsid w:val="00295A58"/>
    <w:rsid w:val="003138A9"/>
    <w:rsid w:val="003363A4"/>
    <w:rsid w:val="003739D2"/>
    <w:rsid w:val="003C653C"/>
    <w:rsid w:val="00420F6A"/>
    <w:rsid w:val="00431F31"/>
    <w:rsid w:val="004A0FD1"/>
    <w:rsid w:val="004F6513"/>
    <w:rsid w:val="00530926"/>
    <w:rsid w:val="00540408"/>
    <w:rsid w:val="00883E8A"/>
    <w:rsid w:val="008A219C"/>
    <w:rsid w:val="00974F02"/>
    <w:rsid w:val="00983583"/>
    <w:rsid w:val="009D1D8A"/>
    <w:rsid w:val="009D6822"/>
    <w:rsid w:val="009D694D"/>
    <w:rsid w:val="009F0763"/>
    <w:rsid w:val="00A61B63"/>
    <w:rsid w:val="00AC7DAD"/>
    <w:rsid w:val="00B30672"/>
    <w:rsid w:val="00B51D03"/>
    <w:rsid w:val="00B82400"/>
    <w:rsid w:val="00BC5820"/>
    <w:rsid w:val="00C806A0"/>
    <w:rsid w:val="00EB147F"/>
    <w:rsid w:val="00F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400"/>
    <w:rPr>
      <w:b/>
      <w:bCs/>
    </w:rPr>
  </w:style>
  <w:style w:type="paragraph" w:styleId="ListParagraph">
    <w:name w:val="List Paragraph"/>
    <w:basedOn w:val="Normal"/>
    <w:uiPriority w:val="34"/>
    <w:qFormat/>
    <w:rsid w:val="0097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40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82400"/>
    <w:rPr>
      <w:b/>
      <w:bCs/>
    </w:rPr>
  </w:style>
  <w:style w:type="paragraph" w:styleId="ListParagraph">
    <w:name w:val="List Paragraph"/>
    <w:basedOn w:val="Normal"/>
    <w:uiPriority w:val="34"/>
    <w:qFormat/>
    <w:rsid w:val="0097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C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3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C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wis19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59A75-5A9F-4A6C-A460-E5C78DE5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10</cp:revision>
  <cp:lastPrinted>2016-09-30T01:34:00Z</cp:lastPrinted>
  <dcterms:created xsi:type="dcterms:W3CDTF">2016-05-31T08:43:00Z</dcterms:created>
  <dcterms:modified xsi:type="dcterms:W3CDTF">2016-10-17T22:23:00Z</dcterms:modified>
</cp:coreProperties>
</file>