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1A" w:rsidRPr="00866EA8" w:rsidRDefault="004D321A" w:rsidP="004D321A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MARIA DURAN</w:t>
      </w:r>
    </w:p>
    <w:p w:rsidR="004D321A" w:rsidRPr="00866EA8" w:rsidRDefault="004D321A" w:rsidP="004D321A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275 Bay 37</w:t>
      </w:r>
      <w:r w:rsidRPr="00866EA8">
        <w:rPr>
          <w:rFonts w:ascii="Garamond" w:hAnsi="Garamond"/>
          <w:sz w:val="22"/>
          <w:szCs w:val="22"/>
          <w:vertAlign w:val="superscript"/>
        </w:rPr>
        <w:t>th</w:t>
      </w:r>
      <w:r w:rsidRPr="00866EA8">
        <w:rPr>
          <w:rFonts w:ascii="Garamond" w:hAnsi="Garamond"/>
          <w:sz w:val="22"/>
          <w:szCs w:val="22"/>
        </w:rPr>
        <w:t xml:space="preserve"> Street, Apt. LO2, Brooklyn, NY, 11214</w:t>
      </w:r>
    </w:p>
    <w:p w:rsidR="004D321A" w:rsidRPr="00866EA8" w:rsidRDefault="004D321A" w:rsidP="004D321A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347 303 2608</w:t>
      </w:r>
    </w:p>
    <w:p w:rsidR="004D321A" w:rsidRPr="00866EA8" w:rsidRDefault="004D321A" w:rsidP="004D321A">
      <w:pPr>
        <w:pBdr>
          <w:bottom w:val="single" w:sz="12" w:space="1" w:color="auto"/>
        </w:pBdr>
        <w:autoSpaceDE w:val="0"/>
        <w:autoSpaceDN w:val="0"/>
        <w:jc w:val="center"/>
        <w:rPr>
          <w:rStyle w:val="Hyperlink"/>
          <w:rFonts w:ascii="Garamond" w:hAnsi="Garamond"/>
          <w:color w:val="auto"/>
          <w:sz w:val="22"/>
          <w:szCs w:val="22"/>
          <w:u w:val="none"/>
        </w:rPr>
      </w:pPr>
      <w:r w:rsidRPr="00866EA8">
        <w:rPr>
          <w:rFonts w:ascii="Garamond" w:hAnsi="Garamond"/>
          <w:sz w:val="22"/>
          <w:szCs w:val="22"/>
        </w:rPr>
        <w:fldChar w:fldCharType="begin"/>
      </w:r>
      <w:r w:rsidRPr="00866EA8">
        <w:rPr>
          <w:rFonts w:ascii="Garamond" w:hAnsi="Garamond"/>
          <w:sz w:val="22"/>
          <w:szCs w:val="22"/>
        </w:rPr>
        <w:instrText xml:space="preserve"> HYPERLINK "mailto:duranmaria1129@gmail.com" </w:instrText>
      </w:r>
      <w:r w:rsidRPr="00866EA8">
        <w:rPr>
          <w:rFonts w:ascii="Garamond" w:hAnsi="Garamond"/>
          <w:sz w:val="22"/>
          <w:szCs w:val="22"/>
        </w:rPr>
        <w:fldChar w:fldCharType="separate"/>
      </w:r>
      <w:r w:rsidRPr="00866EA8">
        <w:rPr>
          <w:rStyle w:val="Hyperlink"/>
          <w:rFonts w:ascii="Garamond" w:hAnsi="Garamond"/>
          <w:color w:val="auto"/>
          <w:sz w:val="22"/>
          <w:szCs w:val="22"/>
          <w:u w:val="none"/>
        </w:rPr>
        <w:t>duranmaria1129@gmail.com</w:t>
      </w:r>
    </w:p>
    <w:p w:rsidR="004D321A" w:rsidRPr="00866EA8" w:rsidRDefault="004D321A" w:rsidP="004D321A">
      <w:pPr>
        <w:jc w:val="center"/>
        <w:rPr>
          <w:rFonts w:ascii="Garamond" w:hAnsi="Garamond"/>
          <w:sz w:val="22"/>
          <w:szCs w:val="22"/>
          <w:highlight w:val="cyan"/>
        </w:rPr>
      </w:pPr>
      <w:r w:rsidRPr="00866EA8">
        <w:rPr>
          <w:rFonts w:ascii="Garamond" w:hAnsi="Garamond"/>
          <w:sz w:val="22"/>
          <w:szCs w:val="22"/>
        </w:rPr>
        <w:fldChar w:fldCharType="end"/>
      </w:r>
    </w:p>
    <w:p w:rsidR="004D321A" w:rsidRPr="00866EA8" w:rsidRDefault="004D321A" w:rsidP="004D321A">
      <w:pPr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SUMMARY OF QUALIFICATIONS</w:t>
      </w:r>
    </w:p>
    <w:p w:rsidR="004D321A" w:rsidRPr="00866EA8" w:rsidRDefault="004D321A" w:rsidP="004D321A">
      <w:pPr>
        <w:autoSpaceDE w:val="0"/>
        <w:autoSpaceDN w:val="0"/>
        <w:jc w:val="both"/>
        <w:rPr>
          <w:rFonts w:ascii="Garamond" w:hAnsi="Garamond"/>
          <w:sz w:val="22"/>
          <w:szCs w:val="22"/>
          <w:highlight w:val="cyan"/>
        </w:rPr>
      </w:pPr>
    </w:p>
    <w:p w:rsidR="004D321A" w:rsidRPr="00866EA8" w:rsidRDefault="004D321A" w:rsidP="004D321A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Multi-Lingual </w:t>
      </w:r>
      <w:r w:rsidRPr="00866EA8">
        <w:rPr>
          <w:rFonts w:ascii="Garamond" w:hAnsi="Garamond"/>
          <w:b/>
          <w:sz w:val="22"/>
          <w:szCs w:val="22"/>
        </w:rPr>
        <w:t>Professional</w:t>
      </w:r>
      <w:r w:rsidRPr="00866EA8">
        <w:rPr>
          <w:rFonts w:ascii="Garamond" w:hAnsi="Garamond"/>
          <w:sz w:val="22"/>
          <w:szCs w:val="22"/>
        </w:rPr>
        <w:t xml:space="preserve"> with specialized knowledge and expertise in interpretation and translation. Extremely knowledgeable interpreter with a strong command over English, Russian, Romanian, and Swedish. Experienced translator with the ability to translate documents from a source language to target language. Specialized in literary translations and certified as a translator and interpreter. Quick learner with the ability to communicate effectively an</w:t>
      </w:r>
      <w:r>
        <w:rPr>
          <w:rFonts w:ascii="Garamond" w:hAnsi="Garamond"/>
          <w:sz w:val="22"/>
          <w:szCs w:val="22"/>
        </w:rPr>
        <w:t xml:space="preserve">d clearly with individuals in </w:t>
      </w:r>
      <w:r w:rsidRPr="00866EA8">
        <w:rPr>
          <w:rFonts w:ascii="Garamond" w:hAnsi="Garamond"/>
          <w:sz w:val="22"/>
          <w:szCs w:val="22"/>
        </w:rPr>
        <w:t xml:space="preserve">different professional and social backgrounds. Highly adaptable to constantly changing environments and eager to overcome challenges. Highly effective in </w:t>
      </w:r>
      <w:r>
        <w:rPr>
          <w:rFonts w:ascii="Garamond" w:hAnsi="Garamond"/>
          <w:sz w:val="22"/>
          <w:szCs w:val="22"/>
        </w:rPr>
        <w:t>both a collaborative</w:t>
      </w:r>
      <w:r w:rsidRPr="00866EA8">
        <w:rPr>
          <w:rFonts w:ascii="Garamond" w:hAnsi="Garamond"/>
          <w:sz w:val="22"/>
          <w:szCs w:val="22"/>
        </w:rPr>
        <w:t xml:space="preserve"> and individual setting</w:t>
      </w:r>
      <w:r>
        <w:rPr>
          <w:rFonts w:ascii="Garamond" w:hAnsi="Garamond"/>
          <w:sz w:val="22"/>
          <w:szCs w:val="22"/>
        </w:rPr>
        <w:t xml:space="preserve"> and has</w:t>
      </w:r>
      <w:r w:rsidRPr="00866EA8">
        <w:rPr>
          <w:rFonts w:ascii="Garamond" w:hAnsi="Garamond"/>
          <w:sz w:val="22"/>
          <w:szCs w:val="22"/>
        </w:rPr>
        <w:t xml:space="preserve"> excellent oral and interpersonal communication skills. Highly organized and attentive to detail. Career </w:t>
      </w:r>
      <w:r w:rsidRPr="00DC1799">
        <w:rPr>
          <w:rFonts w:ascii="Garamond" w:hAnsi="Garamond"/>
          <w:sz w:val="22"/>
          <w:szCs w:val="22"/>
        </w:rPr>
        <w:t>supported by</w:t>
      </w:r>
      <w:r w:rsidRPr="00DC1799">
        <w:rPr>
          <w:rFonts w:ascii="Garamond" w:hAnsi="Garamond"/>
          <w:b/>
          <w:sz w:val="22"/>
          <w:szCs w:val="22"/>
        </w:rPr>
        <w:t xml:space="preserve"> </w:t>
      </w:r>
      <w:r w:rsidRPr="004B2979">
        <w:rPr>
          <w:rFonts w:ascii="Garamond" w:hAnsi="Garamond"/>
          <w:sz w:val="22"/>
          <w:szCs w:val="22"/>
        </w:rPr>
        <w:t xml:space="preserve">a </w:t>
      </w:r>
      <w:r w:rsidRPr="00DC1799">
        <w:rPr>
          <w:rFonts w:ascii="Garamond" w:hAnsi="Garamond"/>
          <w:b/>
          <w:sz w:val="22"/>
          <w:szCs w:val="22"/>
        </w:rPr>
        <w:t>Bachelor of Arts in Philology from Department of Applied Linguistic</w:t>
      </w:r>
      <w:r w:rsidRPr="00866EA8">
        <w:rPr>
          <w:rFonts w:ascii="Garamond" w:hAnsi="Garamond"/>
          <w:sz w:val="22"/>
          <w:szCs w:val="22"/>
        </w:rPr>
        <w:t>.</w:t>
      </w:r>
    </w:p>
    <w:p w:rsidR="004D321A" w:rsidRPr="00866EA8" w:rsidRDefault="004D321A" w:rsidP="004D321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AREAS OF EXPERTISE</w:t>
      </w:r>
    </w:p>
    <w:p w:rsidR="004D321A" w:rsidRPr="00866EA8" w:rsidRDefault="004D321A" w:rsidP="004D321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3449"/>
        <w:gridCol w:w="3673"/>
        <w:gridCol w:w="4213"/>
      </w:tblGrid>
      <w:tr w:rsidR="004D321A" w:rsidRPr="00866EA8" w:rsidTr="00493169">
        <w:trPr>
          <w:trHeight w:val="225"/>
        </w:trPr>
        <w:tc>
          <w:tcPr>
            <w:tcW w:w="3449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Leadership / Supervision</w:t>
            </w:r>
          </w:p>
        </w:tc>
        <w:tc>
          <w:tcPr>
            <w:tcW w:w="3673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Cultural Sensitivity</w:t>
            </w:r>
          </w:p>
        </w:tc>
        <w:tc>
          <w:tcPr>
            <w:tcW w:w="4213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Oral / Written Communication</w:t>
            </w:r>
          </w:p>
        </w:tc>
      </w:tr>
      <w:tr w:rsidR="004D321A" w:rsidRPr="00866EA8" w:rsidTr="00493169">
        <w:trPr>
          <w:trHeight w:val="746"/>
        </w:trPr>
        <w:tc>
          <w:tcPr>
            <w:tcW w:w="3449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Program Management</w:t>
            </w:r>
          </w:p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Linguistics</w:t>
            </w:r>
          </w:p>
        </w:tc>
        <w:tc>
          <w:tcPr>
            <w:tcW w:w="3673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Training</w:t>
            </w:r>
            <w:r>
              <w:rPr>
                <w:rFonts w:ascii="Garamond" w:hAnsi="Garamond"/>
                <w:sz w:val="22"/>
                <w:szCs w:val="22"/>
              </w:rPr>
              <w:t xml:space="preserve"> /</w:t>
            </w:r>
            <w:r w:rsidRPr="00866EA8">
              <w:rPr>
                <w:rFonts w:ascii="Garamond" w:hAnsi="Garamond"/>
                <w:sz w:val="22"/>
                <w:szCs w:val="22"/>
              </w:rPr>
              <w:t xml:space="preserve"> Development</w:t>
            </w:r>
          </w:p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Human Relations</w:t>
            </w:r>
          </w:p>
        </w:tc>
        <w:tc>
          <w:tcPr>
            <w:tcW w:w="4213" w:type="dxa"/>
          </w:tcPr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Records Management</w:t>
            </w:r>
          </w:p>
          <w:p w:rsidR="004D321A" w:rsidRPr="00866EA8" w:rsidRDefault="004D321A" w:rsidP="0049316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866EA8">
              <w:rPr>
                <w:rFonts w:ascii="Garamond" w:hAnsi="Garamond"/>
                <w:sz w:val="22"/>
                <w:szCs w:val="22"/>
              </w:rPr>
              <w:t>Microsoft Office Suite</w:t>
            </w:r>
          </w:p>
        </w:tc>
      </w:tr>
    </w:tbl>
    <w:p w:rsidR="004D321A" w:rsidRPr="00DC1799" w:rsidRDefault="004D321A" w:rsidP="004D321A">
      <w:pPr>
        <w:rPr>
          <w:rFonts w:ascii="Garamond" w:hAnsi="Garamond"/>
          <w:b/>
          <w:sz w:val="14"/>
          <w:szCs w:val="22"/>
        </w:rPr>
      </w:pPr>
    </w:p>
    <w:p w:rsidR="004D321A" w:rsidRDefault="004D321A" w:rsidP="004D321A">
      <w:pPr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PROFESSIONAL EXPERIENCE</w:t>
      </w:r>
    </w:p>
    <w:p w:rsidR="009B2483" w:rsidRDefault="009B2483" w:rsidP="004D321A">
      <w:pPr>
        <w:pStyle w:val="Default"/>
        <w:rPr>
          <w:rFonts w:ascii="Garamond" w:eastAsia="Times New Roman" w:hAnsi="Garamond"/>
          <w:b/>
          <w:color w:val="auto"/>
          <w:kern w:val="28"/>
          <w:sz w:val="22"/>
          <w:szCs w:val="22"/>
        </w:rPr>
      </w:pPr>
    </w:p>
    <w:p w:rsidR="004D321A" w:rsidRDefault="004D321A" w:rsidP="004D321A">
      <w:pPr>
        <w:pStyle w:val="Default"/>
        <w:rPr>
          <w:rFonts w:ascii="Garamond" w:eastAsia="Times New Roman" w:hAnsi="Garamond"/>
          <w:b/>
          <w:color w:val="auto"/>
          <w:kern w:val="28"/>
          <w:sz w:val="22"/>
          <w:szCs w:val="22"/>
        </w:rPr>
      </w:pPr>
      <w:r>
        <w:rPr>
          <w:rFonts w:ascii="Garamond" w:eastAsia="Times New Roman" w:hAnsi="Garamond"/>
          <w:b/>
          <w:color w:val="auto"/>
          <w:kern w:val="28"/>
          <w:sz w:val="22"/>
          <w:szCs w:val="22"/>
        </w:rPr>
        <w:t>One World Observatory – New York, USA</w:t>
      </w:r>
    </w:p>
    <w:p w:rsidR="004D321A" w:rsidRDefault="004D321A" w:rsidP="004D321A">
      <w:pPr>
        <w:pStyle w:val="Default"/>
        <w:rPr>
          <w:rFonts w:ascii="Garamond" w:eastAsia="Times New Roman" w:hAnsi="Garamond"/>
          <w:b/>
          <w:color w:val="auto"/>
          <w:kern w:val="28"/>
          <w:sz w:val="22"/>
          <w:szCs w:val="22"/>
        </w:rPr>
      </w:pPr>
      <w:r>
        <w:rPr>
          <w:rFonts w:ascii="Garamond" w:eastAsia="Times New Roman" w:hAnsi="Garamond"/>
          <w:b/>
          <w:color w:val="auto"/>
          <w:kern w:val="28"/>
          <w:sz w:val="22"/>
          <w:szCs w:val="22"/>
        </w:rPr>
        <w:t>2015-present</w:t>
      </w:r>
    </w:p>
    <w:p w:rsidR="004D321A" w:rsidRDefault="004D321A" w:rsidP="004D321A">
      <w:pPr>
        <w:pStyle w:val="Default"/>
        <w:rPr>
          <w:rFonts w:ascii="Garamond" w:eastAsia="Times New Roman" w:hAnsi="Garamond"/>
          <w:b/>
          <w:color w:val="auto"/>
          <w:kern w:val="28"/>
          <w:sz w:val="22"/>
          <w:szCs w:val="22"/>
        </w:rPr>
      </w:pPr>
      <w:r>
        <w:rPr>
          <w:rFonts w:ascii="Garamond" w:eastAsia="Times New Roman" w:hAnsi="Garamond"/>
          <w:b/>
          <w:color w:val="auto"/>
          <w:kern w:val="28"/>
          <w:sz w:val="22"/>
          <w:szCs w:val="22"/>
        </w:rPr>
        <w:t>Observatory Ambassador</w:t>
      </w:r>
    </w:p>
    <w:p w:rsidR="004D321A" w:rsidRPr="001257E0" w:rsidRDefault="004D321A" w:rsidP="004D321A">
      <w:pPr>
        <w:pStyle w:val="Default"/>
        <w:numPr>
          <w:ilvl w:val="0"/>
          <w:numId w:val="5"/>
        </w:numPr>
        <w:rPr>
          <w:rFonts w:ascii="Garamond" w:eastAsia="Times New Roman" w:hAnsi="Garamond"/>
          <w:color w:val="auto"/>
          <w:kern w:val="28"/>
          <w:sz w:val="22"/>
          <w:szCs w:val="22"/>
        </w:rPr>
      </w:pP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Communicates with clients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 by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 greeting and</w:t>
      </w:r>
      <w:r w:rsidR="001257E0"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 directing them; gives them 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information in regards to Observatory experience, working hours, 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ticket options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 and prices</w:t>
      </w:r>
    </w:p>
    <w:p w:rsidR="001257E0" w:rsidRPr="001257E0" w:rsidRDefault="0026413B" w:rsidP="004D321A">
      <w:pPr>
        <w:pStyle w:val="Default"/>
        <w:numPr>
          <w:ilvl w:val="0"/>
          <w:numId w:val="5"/>
        </w:numPr>
        <w:rPr>
          <w:rFonts w:ascii="Garamond" w:eastAsia="Times New Roman" w:hAnsi="Garamond"/>
          <w:color w:val="auto"/>
          <w:kern w:val="28"/>
          <w:sz w:val="22"/>
          <w:szCs w:val="22"/>
        </w:rPr>
      </w:pPr>
      <w:r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Applies due diligence in regards to clients admission </w:t>
      </w:r>
    </w:p>
    <w:p w:rsidR="004D321A" w:rsidRPr="001257E0" w:rsidRDefault="001257E0" w:rsidP="004D321A">
      <w:pPr>
        <w:pStyle w:val="Default"/>
        <w:numPr>
          <w:ilvl w:val="0"/>
          <w:numId w:val="5"/>
        </w:numPr>
        <w:rPr>
          <w:rFonts w:ascii="Garamond" w:eastAsia="Times New Roman" w:hAnsi="Garamond"/>
          <w:color w:val="auto"/>
          <w:kern w:val="28"/>
          <w:sz w:val="22"/>
          <w:szCs w:val="22"/>
        </w:rPr>
      </w:pP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Assists security off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icers with 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screening 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guests, while advising guests with  security policies and 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procedure</w:t>
      </w:r>
      <w:r w:rsidR="0026413B">
        <w:rPr>
          <w:rFonts w:ascii="Garamond" w:eastAsia="Times New Roman" w:hAnsi="Garamond"/>
          <w:color w:val="auto"/>
          <w:kern w:val="28"/>
          <w:sz w:val="22"/>
          <w:szCs w:val="22"/>
        </w:rPr>
        <w:t>s</w:t>
      </w:r>
    </w:p>
    <w:p w:rsidR="004D321A" w:rsidRPr="001257E0" w:rsidRDefault="004D321A" w:rsidP="004D321A">
      <w:pPr>
        <w:pStyle w:val="Default"/>
        <w:numPr>
          <w:ilvl w:val="0"/>
          <w:numId w:val="5"/>
        </w:numPr>
        <w:rPr>
          <w:rFonts w:ascii="Garamond" w:eastAsia="Times New Roman" w:hAnsi="Garamond"/>
          <w:color w:val="auto"/>
          <w:kern w:val="28"/>
          <w:sz w:val="22"/>
          <w:szCs w:val="22"/>
        </w:rPr>
      </w:pP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Operates 5 elevators </w:t>
      </w:r>
      <w:r w:rsidR="009B2483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using unique technology platforms, while ensuring safety </w:t>
      </w:r>
      <w:r w:rsidR="00D93D95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protocols are followed </w:t>
      </w:r>
    </w:p>
    <w:p w:rsidR="001257E0" w:rsidRPr="001257E0" w:rsidRDefault="001257E0" w:rsidP="004D321A">
      <w:pPr>
        <w:pStyle w:val="Default"/>
        <w:numPr>
          <w:ilvl w:val="0"/>
          <w:numId w:val="5"/>
        </w:numPr>
        <w:rPr>
          <w:rFonts w:ascii="Garamond" w:eastAsia="Times New Roman" w:hAnsi="Garamond"/>
          <w:color w:val="auto"/>
          <w:kern w:val="28"/>
          <w:sz w:val="22"/>
          <w:szCs w:val="22"/>
        </w:rPr>
      </w:pP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Operates </w:t>
      </w:r>
      <w:r w:rsidR="009B2483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Observatory 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theater presentation</w:t>
      </w:r>
      <w:r w:rsidR="009B2483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s; 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>greets, invites and directs guests in</w:t>
      </w:r>
      <w:r w:rsidR="009B2483">
        <w:rPr>
          <w:rFonts w:ascii="Garamond" w:eastAsia="Times New Roman" w:hAnsi="Garamond"/>
          <w:color w:val="auto"/>
          <w:kern w:val="28"/>
          <w:sz w:val="22"/>
          <w:szCs w:val="22"/>
        </w:rPr>
        <w:t>to</w:t>
      </w:r>
      <w:r w:rsidRPr="001257E0">
        <w:rPr>
          <w:rFonts w:ascii="Garamond" w:eastAsia="Times New Roman" w:hAnsi="Garamond"/>
          <w:color w:val="auto"/>
          <w:kern w:val="28"/>
          <w:sz w:val="22"/>
          <w:szCs w:val="22"/>
        </w:rPr>
        <w:t xml:space="preserve"> the theater</w:t>
      </w:r>
    </w:p>
    <w:p w:rsidR="004D321A" w:rsidRPr="001257E0" w:rsidRDefault="004D321A" w:rsidP="004D321A">
      <w:pPr>
        <w:pStyle w:val="Default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pStyle w:val="Default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866EA8">
        <w:rPr>
          <w:rFonts w:ascii="Garamond" w:hAnsi="Garamond"/>
          <w:b/>
          <w:sz w:val="22"/>
          <w:szCs w:val="22"/>
        </w:rPr>
        <w:t>Samres South –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66EA8">
        <w:rPr>
          <w:rFonts w:ascii="Garamond" w:hAnsi="Garamond"/>
          <w:b/>
          <w:sz w:val="22"/>
          <w:szCs w:val="22"/>
        </w:rPr>
        <w:t xml:space="preserve">Chisinau, Moldova                                                                                                          </w:t>
      </w:r>
      <w:r>
        <w:rPr>
          <w:rFonts w:ascii="Garamond" w:hAnsi="Garamond"/>
          <w:b/>
          <w:sz w:val="22"/>
          <w:szCs w:val="22"/>
        </w:rPr>
        <w:t xml:space="preserve">          </w:t>
      </w:r>
      <w:r w:rsidRPr="00866EA8">
        <w:rPr>
          <w:rFonts w:ascii="Garamond" w:hAnsi="Garamond"/>
          <w:b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>2011 – 2012</w:t>
      </w:r>
      <w:r w:rsidRPr="00866EA8">
        <w:rPr>
          <w:rFonts w:ascii="Garamond" w:hAnsi="Garamond"/>
          <w:b/>
          <w:sz w:val="22"/>
          <w:szCs w:val="22"/>
        </w:rPr>
        <w:t xml:space="preserve"> </w:t>
      </w:r>
    </w:p>
    <w:p w:rsidR="004D321A" w:rsidRPr="00866EA8" w:rsidRDefault="004D321A" w:rsidP="004D321A">
      <w:pPr>
        <w:pStyle w:val="Default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 xml:space="preserve">Multi – Lingual </w:t>
      </w:r>
      <w:r>
        <w:rPr>
          <w:rFonts w:ascii="Garamond" w:hAnsi="Garamond"/>
          <w:b/>
          <w:sz w:val="22"/>
          <w:szCs w:val="22"/>
        </w:rPr>
        <w:t xml:space="preserve">Translator / </w:t>
      </w:r>
      <w:r w:rsidRPr="00866EA8">
        <w:rPr>
          <w:rFonts w:ascii="Garamond" w:hAnsi="Garamond"/>
          <w:b/>
          <w:sz w:val="22"/>
          <w:szCs w:val="22"/>
        </w:rPr>
        <w:t>Call Center Operator</w:t>
      </w:r>
    </w:p>
    <w:p w:rsidR="004D321A" w:rsidRPr="00A374EC" w:rsidRDefault="004D321A" w:rsidP="004D321A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Initiated immediate response towards the concerns of clients</w:t>
      </w:r>
      <w:r>
        <w:rPr>
          <w:rFonts w:ascii="Garamond" w:hAnsi="Garamond"/>
          <w:sz w:val="22"/>
          <w:szCs w:val="22"/>
        </w:rPr>
        <w:t>; c</w:t>
      </w:r>
      <w:r w:rsidRPr="00A374EC">
        <w:rPr>
          <w:rFonts w:ascii="Garamond" w:hAnsi="Garamond"/>
          <w:sz w:val="22"/>
          <w:szCs w:val="22"/>
        </w:rPr>
        <w:t>oordinated public transportation for over 200 clients based in Sweden and Norway</w:t>
      </w:r>
    </w:p>
    <w:p w:rsidR="004D321A" w:rsidRPr="00866EA8" w:rsidRDefault="004D321A" w:rsidP="004D321A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Communicated extensively in Swedish with elderly and disabled clients in order to successfully assist with client transportation requests</w:t>
      </w:r>
    </w:p>
    <w:p w:rsidR="004D321A" w:rsidRPr="00A374EC" w:rsidRDefault="004D321A" w:rsidP="004D321A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Maintained proficiency in the Swedish language in order to efficiently communicate with clients</w:t>
      </w:r>
      <w:r>
        <w:rPr>
          <w:rFonts w:ascii="Garamond" w:hAnsi="Garamond"/>
          <w:sz w:val="22"/>
          <w:szCs w:val="22"/>
        </w:rPr>
        <w:t>; e</w:t>
      </w:r>
      <w:r w:rsidRPr="00A374EC">
        <w:rPr>
          <w:rFonts w:ascii="Garamond" w:hAnsi="Garamond"/>
          <w:sz w:val="22"/>
          <w:szCs w:val="22"/>
        </w:rPr>
        <w:t>ffectively communicated with medical professionals; requested necessary transportation for 400 patients and medical staff</w:t>
      </w:r>
    </w:p>
    <w:p w:rsidR="004D321A" w:rsidRPr="009B2483" w:rsidRDefault="004D321A" w:rsidP="009B2483">
      <w:pPr>
        <w:pStyle w:val="Default"/>
        <w:spacing w:line="276" w:lineRule="auto"/>
        <w:ind w:left="360"/>
        <w:rPr>
          <w:rFonts w:ascii="Garamond" w:hAnsi="Garamond"/>
          <w:sz w:val="22"/>
          <w:szCs w:val="22"/>
        </w:rPr>
      </w:pPr>
    </w:p>
    <w:p w:rsidR="004D321A" w:rsidRPr="00866EA8" w:rsidRDefault="004D321A" w:rsidP="009B2483">
      <w:pPr>
        <w:pStyle w:val="Default"/>
        <w:spacing w:line="276" w:lineRule="auto"/>
        <w:ind w:left="720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pStyle w:val="Default"/>
        <w:rPr>
          <w:rFonts w:ascii="Garamond" w:hAnsi="Garamond"/>
          <w:b/>
          <w:sz w:val="22"/>
          <w:szCs w:val="22"/>
        </w:rPr>
      </w:pPr>
    </w:p>
    <w:p w:rsidR="004D321A" w:rsidRDefault="004D321A" w:rsidP="004D321A">
      <w:pPr>
        <w:pStyle w:val="Default"/>
        <w:pBdr>
          <w:bottom w:val="single" w:sz="4" w:space="1" w:color="auto"/>
        </w:pBd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MARIA DURAN, PAGE 2</w:t>
      </w:r>
    </w:p>
    <w:p w:rsidR="009B2483" w:rsidRDefault="009B2483" w:rsidP="004D321A">
      <w:pPr>
        <w:pStyle w:val="Default"/>
        <w:jc w:val="center"/>
        <w:rPr>
          <w:rFonts w:ascii="Garamond" w:hAnsi="Garamond"/>
          <w:b/>
          <w:sz w:val="22"/>
          <w:szCs w:val="22"/>
        </w:rPr>
      </w:pPr>
    </w:p>
    <w:p w:rsidR="009B2483" w:rsidRDefault="009B2483" w:rsidP="004D321A">
      <w:pPr>
        <w:pStyle w:val="Default"/>
        <w:jc w:val="center"/>
        <w:rPr>
          <w:rFonts w:ascii="Garamond" w:hAnsi="Garamond"/>
          <w:b/>
          <w:sz w:val="22"/>
          <w:szCs w:val="22"/>
        </w:rPr>
      </w:pPr>
    </w:p>
    <w:p w:rsidR="009B2483" w:rsidRPr="00866EA8" w:rsidRDefault="009B2483" w:rsidP="009B2483">
      <w:pPr>
        <w:pStyle w:val="Default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 xml:space="preserve">Organization for Security and Cooperation in Europe (OSCE) – </w:t>
      </w:r>
      <w:proofErr w:type="spellStart"/>
      <w:r w:rsidRPr="00866EA8">
        <w:rPr>
          <w:rFonts w:ascii="Garamond" w:hAnsi="Garamond"/>
          <w:b/>
          <w:sz w:val="22"/>
          <w:szCs w:val="22"/>
        </w:rPr>
        <w:t>Soroca</w:t>
      </w:r>
      <w:proofErr w:type="spellEnd"/>
      <w:r w:rsidRPr="00866EA8">
        <w:rPr>
          <w:rFonts w:ascii="Garamond" w:hAnsi="Garamond"/>
          <w:b/>
          <w:sz w:val="22"/>
          <w:szCs w:val="22"/>
        </w:rPr>
        <w:t xml:space="preserve">, Moldova                                        2009 – 2010  </w:t>
      </w:r>
    </w:p>
    <w:p w:rsidR="009B2483" w:rsidRPr="00866EA8" w:rsidRDefault="009B2483" w:rsidP="009B2483">
      <w:pPr>
        <w:pStyle w:val="Default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Freelance Translator/Interpreter, Office for Democratic Institutions of Human Rights</w:t>
      </w:r>
    </w:p>
    <w:p w:rsidR="009B2483" w:rsidRPr="00866EA8" w:rsidRDefault="009B2483" w:rsidP="009B2483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Provided translation services to two short-term observers and assisted the observation mission for parliamentary election in Moldova</w:t>
      </w:r>
    </w:p>
    <w:p w:rsidR="009B2483" w:rsidRPr="00866EA8" w:rsidRDefault="009B2483" w:rsidP="009B2483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 xml:space="preserve">Assisted in providing translation services from Romanian and Russian languages to the English language </w:t>
      </w:r>
    </w:p>
    <w:p w:rsidR="009B2483" w:rsidRPr="00866EA8" w:rsidRDefault="009B2483" w:rsidP="009B2483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Accompanied</w:t>
      </w:r>
      <w:r>
        <w:rPr>
          <w:rFonts w:ascii="Garamond" w:hAnsi="Garamond"/>
          <w:sz w:val="22"/>
          <w:szCs w:val="22"/>
        </w:rPr>
        <w:t xml:space="preserve"> 20 </w:t>
      </w:r>
      <w:r w:rsidRPr="00866EA8">
        <w:rPr>
          <w:rFonts w:ascii="Garamond" w:hAnsi="Garamond"/>
          <w:sz w:val="22"/>
          <w:szCs w:val="22"/>
        </w:rPr>
        <w:t xml:space="preserve"> foreign observers to various jurisdictions and districts in order to further and effectively assist them with election officials</w:t>
      </w:r>
    </w:p>
    <w:p w:rsidR="009B2483" w:rsidRPr="00866EA8" w:rsidRDefault="009B2483" w:rsidP="009B2483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Demonstrated effective and accurate translation services in order to support the observer</w:t>
      </w:r>
      <w:r>
        <w:rPr>
          <w:rFonts w:ascii="Garamond" w:hAnsi="Garamond"/>
          <w:sz w:val="22"/>
          <w:szCs w:val="22"/>
        </w:rPr>
        <w:t>’</w:t>
      </w:r>
      <w:r w:rsidRPr="00866EA8">
        <w:rPr>
          <w:rFonts w:ascii="Garamond" w:hAnsi="Garamond"/>
          <w:sz w:val="22"/>
          <w:szCs w:val="22"/>
        </w:rPr>
        <w:t>s mission to assess the electoral process in accordance with international standards for democratic elections and domestic legislation</w:t>
      </w:r>
    </w:p>
    <w:p w:rsidR="009B2483" w:rsidRPr="009B2483" w:rsidRDefault="009B2483" w:rsidP="00201BB1">
      <w:pPr>
        <w:pStyle w:val="Default"/>
        <w:numPr>
          <w:ilvl w:val="0"/>
          <w:numId w:val="2"/>
        </w:numPr>
        <w:spacing w:line="276" w:lineRule="auto"/>
        <w:rPr>
          <w:rFonts w:ascii="Garamond" w:hAnsi="Garamond"/>
          <w:b/>
          <w:sz w:val="22"/>
          <w:szCs w:val="22"/>
        </w:rPr>
      </w:pPr>
      <w:r w:rsidRPr="009B2483">
        <w:rPr>
          <w:rFonts w:ascii="Garamond" w:hAnsi="Garamond"/>
          <w:sz w:val="22"/>
          <w:szCs w:val="22"/>
        </w:rPr>
        <w:t>Guided OSCE foreign observers and assisted t</w:t>
      </w:r>
      <w:r w:rsidRPr="009B2483">
        <w:rPr>
          <w:rFonts w:ascii="Garamond" w:hAnsi="Garamond"/>
          <w:sz w:val="22"/>
          <w:szCs w:val="22"/>
        </w:rPr>
        <w:t>hem with cultural peculiarities</w:t>
      </w:r>
    </w:p>
    <w:p w:rsidR="009B2483" w:rsidRDefault="009B2483" w:rsidP="009B2483">
      <w:pPr>
        <w:pStyle w:val="Default"/>
        <w:rPr>
          <w:rFonts w:ascii="Garamond" w:hAnsi="Garamond"/>
          <w:b/>
          <w:sz w:val="22"/>
          <w:szCs w:val="22"/>
        </w:rPr>
      </w:pPr>
    </w:p>
    <w:p w:rsidR="004D321A" w:rsidRPr="00866EA8" w:rsidRDefault="004D321A" w:rsidP="009B2483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EDUCATION</w:t>
      </w:r>
    </w:p>
    <w:p w:rsidR="004D321A" w:rsidRPr="00866EA8" w:rsidRDefault="004D321A" w:rsidP="004D321A">
      <w:pPr>
        <w:jc w:val="center"/>
        <w:rPr>
          <w:rFonts w:ascii="Garamond" w:hAnsi="Garamond"/>
          <w:b/>
          <w:sz w:val="22"/>
          <w:szCs w:val="22"/>
          <w:highlight w:val="cyan"/>
        </w:rPr>
      </w:pP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 xml:space="preserve">Bachelor of Arts in Philology from Department of Applied Linguistic, 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Moldova State University, Chisinau, Moldova, 2007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Study Abroad:</w:t>
      </w:r>
      <w:r w:rsidRPr="00866EA8">
        <w:rPr>
          <w:rFonts w:ascii="Garamond" w:hAnsi="Garamond"/>
          <w:sz w:val="22"/>
          <w:szCs w:val="22"/>
        </w:rPr>
        <w:t xml:space="preserve"> Swedish Language and Literature, Study Abroad Program, Sweden, 2006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Swedish Culture and Language Summer Courses, Study Abroad Program, Sweden, 2003</w:t>
      </w:r>
    </w:p>
    <w:p w:rsidR="004D321A" w:rsidRPr="00866EA8" w:rsidRDefault="004D321A" w:rsidP="004D321A">
      <w:pPr>
        <w:pStyle w:val="Default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pStyle w:val="Default"/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CERTIFICATIONS / HONORS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b/>
          <w:sz w:val="22"/>
          <w:szCs w:val="22"/>
        </w:rPr>
      </w:pP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 xml:space="preserve">NAATI Accreditation (National Authority for Translators and Interpreters, Australia), 2010 – 2012 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LANGUAGE PROFICIENCY</w:t>
      </w:r>
    </w:p>
    <w:p w:rsidR="004D321A" w:rsidRPr="00866EA8" w:rsidRDefault="004D321A" w:rsidP="004D321A">
      <w:pPr>
        <w:rPr>
          <w:rFonts w:ascii="Garamond" w:hAnsi="Garamond"/>
          <w:b/>
          <w:sz w:val="22"/>
          <w:szCs w:val="22"/>
        </w:rPr>
      </w:pP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Russian – Native speaker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Romanian – Native speaker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English – Fluent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 xml:space="preserve">Swedish – Effective working knowledge 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French – Basic knowledge</w:t>
      </w:r>
    </w:p>
    <w:p w:rsidR="004D321A" w:rsidRPr="00866EA8" w:rsidRDefault="004D321A" w:rsidP="004D321A">
      <w:pPr>
        <w:pStyle w:val="Default"/>
        <w:jc w:val="center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jc w:val="center"/>
        <w:rPr>
          <w:rFonts w:ascii="Garamond" w:hAnsi="Garamond"/>
          <w:b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TECHNICAL SKILLS</w:t>
      </w:r>
    </w:p>
    <w:p w:rsidR="004D321A" w:rsidRPr="00866EA8" w:rsidRDefault="004D321A" w:rsidP="004D321A">
      <w:pPr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Software:</w:t>
      </w:r>
      <w:r w:rsidRPr="00866EA8">
        <w:rPr>
          <w:rFonts w:ascii="Garamond" w:hAnsi="Garamond"/>
          <w:sz w:val="22"/>
          <w:szCs w:val="22"/>
        </w:rPr>
        <w:t xml:space="preserve"> Microsoft Office (2003, 2007, 2010)</w:t>
      </w:r>
    </w:p>
    <w:p w:rsidR="004D321A" w:rsidRPr="00866EA8" w:rsidRDefault="004D321A" w:rsidP="004D321A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sz w:val="22"/>
          <w:szCs w:val="22"/>
        </w:rPr>
        <w:t>Microsoft Office Suite (Word, Excel, PowerPoint, OneNote, Outlook), SharePoint</w:t>
      </w:r>
    </w:p>
    <w:p w:rsidR="004D321A" w:rsidRPr="00866EA8" w:rsidRDefault="004D321A" w:rsidP="004D321A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866EA8">
        <w:rPr>
          <w:rFonts w:ascii="Garamond" w:hAnsi="Garamond"/>
          <w:b/>
          <w:sz w:val="22"/>
          <w:szCs w:val="22"/>
        </w:rPr>
        <w:t>Operating Systems:</w:t>
      </w:r>
      <w:r w:rsidRPr="00866EA8">
        <w:rPr>
          <w:rFonts w:ascii="Garamond" w:hAnsi="Garamond"/>
          <w:sz w:val="22"/>
          <w:szCs w:val="22"/>
        </w:rPr>
        <w:t xml:space="preserve"> Mac / Microsoft Windows (95, 98, XP, Vista), Windows 7, Windows 8</w:t>
      </w:r>
    </w:p>
    <w:p w:rsidR="004D321A" w:rsidRPr="00866EA8" w:rsidRDefault="004D321A" w:rsidP="004D321A">
      <w:pPr>
        <w:jc w:val="center"/>
        <w:rPr>
          <w:rFonts w:ascii="Garamond" w:hAnsi="Garamond"/>
          <w:sz w:val="22"/>
          <w:szCs w:val="22"/>
        </w:rPr>
      </w:pPr>
    </w:p>
    <w:p w:rsidR="004D321A" w:rsidRPr="00866EA8" w:rsidRDefault="004D321A" w:rsidP="004D321A">
      <w:pPr>
        <w:rPr>
          <w:rFonts w:ascii="Garamond" w:hAnsi="Garamond"/>
          <w:b/>
          <w:sz w:val="22"/>
          <w:szCs w:val="22"/>
        </w:rPr>
      </w:pPr>
    </w:p>
    <w:p w:rsidR="00903C61" w:rsidRDefault="00903C61"/>
    <w:sectPr w:rsidR="0090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2B2"/>
    <w:multiLevelType w:val="hybridMultilevel"/>
    <w:tmpl w:val="17F8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5FAF"/>
    <w:multiLevelType w:val="hybridMultilevel"/>
    <w:tmpl w:val="FAF2D87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A6D6E9B"/>
    <w:multiLevelType w:val="hybridMultilevel"/>
    <w:tmpl w:val="EBA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2C8A"/>
    <w:multiLevelType w:val="hybridMultilevel"/>
    <w:tmpl w:val="D1763C6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A"/>
    <w:rsid w:val="00011A13"/>
    <w:rsid w:val="0002265F"/>
    <w:rsid w:val="0002620B"/>
    <w:rsid w:val="000342F7"/>
    <w:rsid w:val="00086F23"/>
    <w:rsid w:val="000D766F"/>
    <w:rsid w:val="000E0115"/>
    <w:rsid w:val="000E7FA1"/>
    <w:rsid w:val="000F0F9A"/>
    <w:rsid w:val="0010520F"/>
    <w:rsid w:val="001244D8"/>
    <w:rsid w:val="001257E0"/>
    <w:rsid w:val="001260D9"/>
    <w:rsid w:val="001339D8"/>
    <w:rsid w:val="001527EF"/>
    <w:rsid w:val="001575DA"/>
    <w:rsid w:val="001671C5"/>
    <w:rsid w:val="00191CC1"/>
    <w:rsid w:val="00193EF7"/>
    <w:rsid w:val="001A3189"/>
    <w:rsid w:val="001B1A69"/>
    <w:rsid w:val="001D59C1"/>
    <w:rsid w:val="001F3160"/>
    <w:rsid w:val="001F6A33"/>
    <w:rsid w:val="002119D7"/>
    <w:rsid w:val="0021254E"/>
    <w:rsid w:val="00225C0D"/>
    <w:rsid w:val="002329C8"/>
    <w:rsid w:val="0026413B"/>
    <w:rsid w:val="00270954"/>
    <w:rsid w:val="0027133C"/>
    <w:rsid w:val="002836F4"/>
    <w:rsid w:val="002862B3"/>
    <w:rsid w:val="002A7FC4"/>
    <w:rsid w:val="002D4C14"/>
    <w:rsid w:val="002E24F7"/>
    <w:rsid w:val="003000EB"/>
    <w:rsid w:val="00330CCE"/>
    <w:rsid w:val="00345F3F"/>
    <w:rsid w:val="003A7217"/>
    <w:rsid w:val="003B4D26"/>
    <w:rsid w:val="003C3B1A"/>
    <w:rsid w:val="0040186E"/>
    <w:rsid w:val="004121BE"/>
    <w:rsid w:val="00427925"/>
    <w:rsid w:val="00453492"/>
    <w:rsid w:val="0047472B"/>
    <w:rsid w:val="004C6EBD"/>
    <w:rsid w:val="004D321A"/>
    <w:rsid w:val="004D6515"/>
    <w:rsid w:val="004E34A5"/>
    <w:rsid w:val="00510DEA"/>
    <w:rsid w:val="00532BA4"/>
    <w:rsid w:val="0054430B"/>
    <w:rsid w:val="00550773"/>
    <w:rsid w:val="00592256"/>
    <w:rsid w:val="00592EE5"/>
    <w:rsid w:val="005A1B8B"/>
    <w:rsid w:val="005C7DBA"/>
    <w:rsid w:val="005F0243"/>
    <w:rsid w:val="006374A7"/>
    <w:rsid w:val="0065452D"/>
    <w:rsid w:val="006967DF"/>
    <w:rsid w:val="006C60EA"/>
    <w:rsid w:val="006D7476"/>
    <w:rsid w:val="006F1E0C"/>
    <w:rsid w:val="00714AD7"/>
    <w:rsid w:val="00735A4C"/>
    <w:rsid w:val="00743173"/>
    <w:rsid w:val="0074751B"/>
    <w:rsid w:val="00774DAA"/>
    <w:rsid w:val="00793E2B"/>
    <w:rsid w:val="00796155"/>
    <w:rsid w:val="007A4062"/>
    <w:rsid w:val="007A54FB"/>
    <w:rsid w:val="007C184A"/>
    <w:rsid w:val="007D3F98"/>
    <w:rsid w:val="007D5558"/>
    <w:rsid w:val="007E5B95"/>
    <w:rsid w:val="007F50C2"/>
    <w:rsid w:val="00812CE2"/>
    <w:rsid w:val="00844AB7"/>
    <w:rsid w:val="00846B62"/>
    <w:rsid w:val="0085124B"/>
    <w:rsid w:val="00854E43"/>
    <w:rsid w:val="00860DB1"/>
    <w:rsid w:val="00861BE9"/>
    <w:rsid w:val="00883025"/>
    <w:rsid w:val="00887BA2"/>
    <w:rsid w:val="008A641F"/>
    <w:rsid w:val="008A706D"/>
    <w:rsid w:val="008D74DF"/>
    <w:rsid w:val="008E41A6"/>
    <w:rsid w:val="008F3258"/>
    <w:rsid w:val="008F625A"/>
    <w:rsid w:val="00903C61"/>
    <w:rsid w:val="00905025"/>
    <w:rsid w:val="0091713D"/>
    <w:rsid w:val="0096750E"/>
    <w:rsid w:val="00975C8A"/>
    <w:rsid w:val="00990ED8"/>
    <w:rsid w:val="009A6806"/>
    <w:rsid w:val="009B2483"/>
    <w:rsid w:val="009D0328"/>
    <w:rsid w:val="009D11CF"/>
    <w:rsid w:val="009E147F"/>
    <w:rsid w:val="009F2400"/>
    <w:rsid w:val="009F58A6"/>
    <w:rsid w:val="00A030EB"/>
    <w:rsid w:val="00A05291"/>
    <w:rsid w:val="00A402B3"/>
    <w:rsid w:val="00A46ED7"/>
    <w:rsid w:val="00A76DB3"/>
    <w:rsid w:val="00A836ED"/>
    <w:rsid w:val="00A85198"/>
    <w:rsid w:val="00AA3EBB"/>
    <w:rsid w:val="00AE10D6"/>
    <w:rsid w:val="00B016EE"/>
    <w:rsid w:val="00B35FD5"/>
    <w:rsid w:val="00B5254F"/>
    <w:rsid w:val="00B542BC"/>
    <w:rsid w:val="00B57BC6"/>
    <w:rsid w:val="00B61460"/>
    <w:rsid w:val="00B65917"/>
    <w:rsid w:val="00B80C07"/>
    <w:rsid w:val="00BB6F6C"/>
    <w:rsid w:val="00BB7482"/>
    <w:rsid w:val="00BF1152"/>
    <w:rsid w:val="00C13750"/>
    <w:rsid w:val="00C1596F"/>
    <w:rsid w:val="00C30A1F"/>
    <w:rsid w:val="00C372DE"/>
    <w:rsid w:val="00C43B0D"/>
    <w:rsid w:val="00C45F15"/>
    <w:rsid w:val="00C529C3"/>
    <w:rsid w:val="00C531C1"/>
    <w:rsid w:val="00C557F6"/>
    <w:rsid w:val="00C615E0"/>
    <w:rsid w:val="00C62024"/>
    <w:rsid w:val="00C661F9"/>
    <w:rsid w:val="00C775AD"/>
    <w:rsid w:val="00C87C64"/>
    <w:rsid w:val="00CA79BA"/>
    <w:rsid w:val="00CC7F32"/>
    <w:rsid w:val="00CD1178"/>
    <w:rsid w:val="00CF3843"/>
    <w:rsid w:val="00D035D4"/>
    <w:rsid w:val="00D1120A"/>
    <w:rsid w:val="00D12DDA"/>
    <w:rsid w:val="00D2320B"/>
    <w:rsid w:val="00D33F1D"/>
    <w:rsid w:val="00D61D6B"/>
    <w:rsid w:val="00D90097"/>
    <w:rsid w:val="00D93D95"/>
    <w:rsid w:val="00DA0583"/>
    <w:rsid w:val="00DA5281"/>
    <w:rsid w:val="00DB34D2"/>
    <w:rsid w:val="00DC7CF0"/>
    <w:rsid w:val="00DE017E"/>
    <w:rsid w:val="00DF7A3A"/>
    <w:rsid w:val="00E13DC9"/>
    <w:rsid w:val="00E66125"/>
    <w:rsid w:val="00E811DC"/>
    <w:rsid w:val="00EB4510"/>
    <w:rsid w:val="00EE3058"/>
    <w:rsid w:val="00EE42D1"/>
    <w:rsid w:val="00EF2C36"/>
    <w:rsid w:val="00EF6B16"/>
    <w:rsid w:val="00F009FB"/>
    <w:rsid w:val="00F10439"/>
    <w:rsid w:val="00F10B25"/>
    <w:rsid w:val="00F250CB"/>
    <w:rsid w:val="00F336F6"/>
    <w:rsid w:val="00F84002"/>
    <w:rsid w:val="00F8558F"/>
    <w:rsid w:val="00FA518B"/>
    <w:rsid w:val="00FB6C7C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AE3F-BBCC-46B0-8402-415DCA0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1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1A"/>
    <w:rPr>
      <w:color w:val="0563C1" w:themeColor="hyperlink"/>
      <w:u w:val="single"/>
    </w:rPr>
  </w:style>
  <w:style w:type="paragraph" w:customStyle="1" w:styleId="Default">
    <w:name w:val="Default"/>
    <w:rsid w:val="004D3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Duran</dc:creator>
  <cp:keywords/>
  <dc:description/>
  <cp:lastModifiedBy>Maria Duran</cp:lastModifiedBy>
  <cp:revision>1</cp:revision>
  <dcterms:created xsi:type="dcterms:W3CDTF">2016-02-18T00:18:00Z</dcterms:created>
  <dcterms:modified xsi:type="dcterms:W3CDTF">2016-02-18T01:15:00Z</dcterms:modified>
</cp:coreProperties>
</file>