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3"/>
      </w:pPr>
      <w:r>
        <w:rPr>
          <w:rFonts w:ascii="Batang" w:eastAsia="Batang" w:hAnsi="Batang"/>
          <w:b/>
          <w:sz w:val="28"/>
          <w:szCs w:val="28"/>
          <w:lang w:val="en-US"/>
        </w:rPr>
        <w:t xml:space="preserve">Juergen Wittstock </w:t>
      </w:r>
    </w:p>
    <w:p>
      <w:pPr>
        <w:pStyle w:val="style23"/>
      </w:pPr>
      <w:r>
        <w:rPr>
          <w:rFonts w:ascii="Batang" w:eastAsia="Batang" w:hAnsi="Batang"/>
          <w:sz w:val="28"/>
          <w:szCs w:val="28"/>
          <w:lang w:val="en-US"/>
        </w:rPr>
        <w:t>Born in 1958 near Cologne</w:t>
      </w:r>
      <w:r>
        <w:rPr>
          <w:rFonts w:ascii="Batang" w:hAnsi="Batang"/>
          <w:sz w:val="28"/>
          <w:szCs w:val="28"/>
          <w:lang w:eastAsia="ja-JP" w:val="en-US"/>
        </w:rPr>
        <w:t>,</w:t>
      </w:r>
      <w:r>
        <w:rPr>
          <w:rFonts w:ascii="Batang" w:eastAsia="Batang" w:hAnsi="Batang"/>
          <w:sz w:val="28"/>
          <w:szCs w:val="28"/>
          <w:lang w:val="en-US"/>
        </w:rPr>
        <w:t>Germany; currently lives and works in Japan and Korea.</w:t>
      </w:r>
    </w:p>
    <w:p>
      <w:pPr>
        <w:pStyle w:val="style23"/>
      </w:pPr>
      <w:r>
        <w:rPr>
          <w:rFonts w:ascii="Batang" w:eastAsia="Batang" w:hAnsi="Batang"/>
          <w:sz w:val="28"/>
          <w:szCs w:val="28"/>
          <w:lang w:val="en-US"/>
        </w:rPr>
        <w:t>Mr. Wittstock</w:t>
      </w:r>
      <w:r>
        <w:rPr>
          <w:rFonts w:ascii="Batang" w:eastAsia="Batang" w:hAnsi="Batang"/>
          <w:sz w:val="28"/>
          <w:szCs w:val="28"/>
          <w:lang w:val="en-GB"/>
        </w:rPr>
        <w:t xml:space="preserve"> </w:t>
      </w:r>
      <w:r>
        <w:rPr>
          <w:rFonts w:ascii="Batang" w:eastAsia="Batang" w:hAnsi="Batang"/>
          <w:sz w:val="28"/>
          <w:szCs w:val="28"/>
          <w:lang w:val="en-US"/>
        </w:rPr>
        <w:t>grew up and attended</w:t>
      </w:r>
      <w:r>
        <w:rPr>
          <w:rFonts w:ascii="Batang" w:eastAsia="Batang" w:hAnsi="Batang"/>
          <w:sz w:val="28"/>
          <w:szCs w:val="28"/>
          <w:lang w:val="en-GB"/>
        </w:rPr>
        <w:t xml:space="preserve"> </w:t>
      </w:r>
      <w:r>
        <w:rPr>
          <w:rFonts w:ascii="Batang" w:eastAsia="Batang" w:hAnsi="Batang"/>
          <w:sz w:val="28"/>
          <w:szCs w:val="28"/>
          <w:lang w:val="en-US"/>
        </w:rPr>
        <w:t>school in the Frankfurt area, completing a B.A. in Economics at Frankfurt University in 1982. He then attended</w:t>
      </w:r>
      <w:r>
        <w:rPr>
          <w:rFonts w:ascii="Batang" w:eastAsia="Batang" w:hAnsi="Batang"/>
          <w:sz w:val="28"/>
          <w:szCs w:val="28"/>
          <w:lang w:val="en-GB"/>
        </w:rPr>
        <w:t xml:space="preserve"> </w:t>
      </w:r>
      <w:r>
        <w:rPr>
          <w:rFonts w:ascii="Batang" w:eastAsia="Batang" w:hAnsi="Batang"/>
          <w:sz w:val="28"/>
          <w:szCs w:val="28"/>
          <w:lang w:val="en-US"/>
        </w:rPr>
        <w:t>Frankfurt University of Applied Science and received an M.A.</w:t>
      </w:r>
      <w:r>
        <w:rPr>
          <w:rFonts w:ascii="Batang" w:eastAsia="Batang" w:hAnsi="Batang"/>
          <w:sz w:val="28"/>
          <w:szCs w:val="28"/>
          <w:lang w:val="en-GB"/>
        </w:rPr>
        <w:t xml:space="preserve"> </w:t>
      </w:r>
      <w:r>
        <w:rPr>
          <w:rFonts w:ascii="Batang" w:eastAsia="Batang" w:hAnsi="Batang"/>
          <w:sz w:val="28"/>
          <w:szCs w:val="28"/>
          <w:lang w:val="en-US"/>
        </w:rPr>
        <w:t xml:space="preserve">in Social Welfare, in 1986, writing his thesis on alcohol related problems in the economy. He was also active in the movement opposing the construction of Runway 18 West at Frankfurt Airport during this period, acting as a spokesman for students and </w:t>
      </w:r>
      <w:r>
        <w:rPr>
          <w:rFonts w:ascii="Batang" w:hAnsi="Batang"/>
          <w:sz w:val="28"/>
          <w:szCs w:val="28"/>
          <w:lang w:eastAsia="ja-JP" w:val="en-US"/>
        </w:rPr>
        <w:t xml:space="preserve">a representative for </w:t>
      </w:r>
      <w:r>
        <w:rPr>
          <w:rFonts w:ascii="Batang" w:eastAsia="Batang" w:hAnsi="Batang"/>
          <w:sz w:val="28"/>
          <w:szCs w:val="28"/>
          <w:lang w:val="en-US"/>
        </w:rPr>
        <w:t>religious groups.</w:t>
      </w:r>
    </w:p>
    <w:p>
      <w:pPr>
        <w:pStyle w:val="style23"/>
      </w:pPr>
      <w:r>
        <w:rPr>
          <w:rFonts w:ascii="Batang" w:eastAsia="Batang" w:hAnsi="Batang"/>
          <w:sz w:val="28"/>
          <w:szCs w:val="28"/>
          <w:lang w:val="en-US"/>
        </w:rPr>
        <w:t>Since 1989 Juergen Witttstock has been living in Japan, working as an interpreter and consultant, and</w:t>
      </w:r>
      <w:r>
        <w:rPr>
          <w:rFonts w:ascii="Batang" w:eastAsia="Batang" w:hAnsi="Batang"/>
          <w:sz w:val="28"/>
          <w:szCs w:val="28"/>
          <w:lang w:val="en-GB"/>
        </w:rPr>
        <w:t xml:space="preserve"> </w:t>
      </w:r>
      <w:r>
        <w:rPr>
          <w:rFonts w:ascii="Batang" w:eastAsia="Batang" w:hAnsi="Batang"/>
          <w:sz w:val="28"/>
          <w:szCs w:val="28"/>
          <w:lang w:val="en-US"/>
        </w:rPr>
        <w:t>teaching at Keio and Rikkyo Universities.</w:t>
      </w:r>
    </w:p>
    <w:p>
      <w:pPr>
        <w:pStyle w:val="style23"/>
      </w:pPr>
      <w:r>
        <w:rPr>
          <w:rFonts w:ascii="Batang" w:eastAsia="Batang" w:hAnsi="Batang"/>
          <w:sz w:val="28"/>
          <w:szCs w:val="28"/>
          <w:lang w:val="en-US"/>
        </w:rPr>
        <w:t xml:space="preserve">In 1997 he published </w:t>
      </w:r>
      <w:r>
        <w:rPr>
          <w:rFonts w:ascii="Batang" w:eastAsia="Batang" w:hAnsi="Batang"/>
          <w:i/>
          <w:sz w:val="28"/>
          <w:szCs w:val="28"/>
          <w:lang w:val="en-US"/>
        </w:rPr>
        <w:t>Umweltzeit</w:t>
      </w:r>
      <w:r>
        <w:rPr>
          <w:rFonts w:ascii="Batang" w:eastAsia="Batang" w:hAnsi="Batang"/>
          <w:sz w:val="28"/>
          <w:szCs w:val="28"/>
          <w:lang w:val="en-US"/>
        </w:rPr>
        <w:t xml:space="preserve"> (Dogakusha) a university textbook for German language studies on environmental issues.</w:t>
      </w:r>
    </w:p>
    <w:p>
      <w:pPr>
        <w:pStyle w:val="style23"/>
      </w:pPr>
      <w:r>
        <w:rPr>
          <w:rFonts w:ascii="Batang" w:eastAsia="Batang" w:hAnsi="Batang"/>
          <w:sz w:val="28"/>
          <w:szCs w:val="28"/>
          <w:lang w:val="en-US"/>
        </w:rPr>
        <w:t>In 1998 he founded Oeconex Limited, a company</w:t>
      </w:r>
      <w:r>
        <w:rPr>
          <w:rFonts w:ascii="Batang" w:eastAsia="Batang" w:hAnsi="Batang"/>
          <w:sz w:val="28"/>
          <w:szCs w:val="28"/>
          <w:lang w:val="en-GB"/>
        </w:rPr>
        <w:t xml:space="preserve"> specialising</w:t>
      </w:r>
      <w:r>
        <w:rPr>
          <w:rFonts w:ascii="Batang" w:eastAsia="Batang" w:hAnsi="Batang"/>
          <w:sz w:val="28"/>
          <w:szCs w:val="28"/>
          <w:lang w:val="en-US"/>
        </w:rPr>
        <w:t xml:space="preserve"> in environmental consulting with a focus on CSR and rainwater harvesting.</w:t>
      </w:r>
    </w:p>
    <w:p>
      <w:pPr>
        <w:pStyle w:val="style23"/>
      </w:pPr>
      <w:r>
        <w:rPr>
          <w:rFonts w:ascii="Batang" w:eastAsia="Batang" w:hAnsi="Batang"/>
          <w:sz w:val="28"/>
          <w:szCs w:val="28"/>
          <w:lang w:eastAsia="ja-JP" w:val="en-US"/>
        </w:rPr>
        <w:t xml:space="preserve">In 2004 he founded Midori-no-Miyako, an NPO promoting environmental education in Kyoto/Japan (midorinomiyako.blogspot.com). </w:t>
      </w:r>
    </w:p>
    <w:p>
      <w:pPr>
        <w:pStyle w:val="style23"/>
      </w:pPr>
      <w:r>
        <w:rPr>
          <w:rFonts w:ascii="Batang" w:eastAsia="Batang" w:hAnsi="Batang"/>
          <w:sz w:val="28"/>
          <w:szCs w:val="28"/>
          <w:lang w:val="en-US"/>
        </w:rPr>
        <w:t>In 2006 he published'The resistance against Runway 18 West at Frankfurt Airport' in 'Environmentalism in Germany' published by Sophia University/Tokyo.</w:t>
      </w:r>
    </w:p>
    <w:p>
      <w:pPr>
        <w:pStyle w:val="style23"/>
      </w:pPr>
      <w:r>
        <w:rPr>
          <w:rFonts w:ascii="Batang" w:eastAsia="Batang" w:hAnsi="Batang"/>
          <w:color w:val="000000"/>
          <w:sz w:val="28"/>
          <w:szCs w:val="28"/>
          <w:lang w:eastAsia="ja-JP"/>
        </w:rPr>
        <w:t xml:space="preserve">In 2007 he founded </w:t>
      </w:r>
      <w:r>
        <w:rPr>
          <w:rFonts w:ascii="Batang" w:eastAsia="Batang" w:hAnsi="Batang"/>
          <w:sz w:val="28"/>
          <w:szCs w:val="28"/>
        </w:rPr>
        <w:t xml:space="preserve"> the environmental education network Ecoasia </w:t>
      </w:r>
      <w:r>
        <w:rPr>
          <w:rStyle w:val="style16"/>
          <w:rFonts w:ascii="Batang" w:cs="Arial" w:eastAsia="Batang" w:hAnsi="Batang"/>
          <w:sz w:val="28"/>
          <w:szCs w:val="28"/>
          <w:lang w:eastAsia="ja-JP"/>
        </w:rPr>
        <w:t>(</w:t>
      </w:r>
      <w:hyperlink r:id="rId2">
        <w:r>
          <w:rPr>
            <w:rStyle w:val="style17"/>
            <w:rFonts w:ascii="Batang" w:eastAsia="Batang" w:hAnsi="Batang"/>
            <w:sz w:val="28"/>
            <w:szCs w:val="28"/>
          </w:rPr>
          <w:t>www.ecoasia.ning.com</w:t>
        </w:r>
      </w:hyperlink>
      <w:r>
        <w:rPr>
          <w:rFonts w:ascii="Batang" w:eastAsia="Batang" w:hAnsi="Batang"/>
          <w:sz w:val="28"/>
          <w:szCs w:val="28"/>
          <w:lang w:eastAsia="ja-JP"/>
        </w:rPr>
        <w:t>)</w:t>
      </w:r>
      <w:r>
        <w:rPr>
          <w:rFonts w:ascii="Batang" w:hAnsi="Batang"/>
          <w:sz w:val="28"/>
          <w:szCs w:val="28"/>
          <w:lang w:eastAsia="ja-JP"/>
        </w:rPr>
        <w:t>.</w:t>
      </w:r>
    </w:p>
    <w:p>
      <w:pPr>
        <w:pStyle w:val="style23"/>
      </w:pPr>
      <w:r>
        <w:rPr>
          <w:rFonts w:ascii="Batang" w:hAnsi="Batang"/>
          <w:sz w:val="28"/>
          <w:szCs w:val="28"/>
          <w:lang w:eastAsia="ja-JP" w:val="en-US"/>
        </w:rPr>
        <w:t>Since 2007 hehosting a radio program in Kyoto dealing with environmental and educational issues.</w:t>
      </w:r>
    </w:p>
    <w:p>
      <w:pPr>
        <w:pStyle w:val="style0"/>
      </w:pPr>
      <w:r>
        <w:rPr>
          <w:sz w:val="28"/>
          <w:szCs w:val="28"/>
        </w:rPr>
        <w:t>In 2008/2009 he has taught a seminar at Seoul National University titled: 'Corporate Social Responsibility for a Sustainable Development'</w:t>
      </w:r>
      <w:r>
        <w:rPr>
          <w:sz w:val="28"/>
          <w:szCs w:val="28"/>
          <w:lang w:eastAsia="ja-JP"/>
        </w:rPr>
        <w:t xml:space="preserve">. With the students and co-lecturers of the seminar he succeeded in establishing co-operation with noted companies such as </w:t>
      </w:r>
      <w:r>
        <w:rPr>
          <w:sz w:val="28"/>
          <w:szCs w:val="28"/>
        </w:rPr>
        <w:t>Starbucks, AVAYA and VALEO in Korea</w:t>
      </w:r>
      <w:r>
        <w:rPr>
          <w:sz w:val="28"/>
          <w:szCs w:val="28"/>
          <w:lang w:eastAsia="ja-JP"/>
        </w:rPr>
        <w:t>.</w:t>
      </w:r>
    </w:p>
    <w:p>
      <w:pPr>
        <w:pStyle w:val="style0"/>
      </w:pPr>
      <w:r>
        <w:rPr>
          <w:sz w:val="28"/>
          <w:szCs w:val="28"/>
          <w:lang w:eastAsia="ja-JP"/>
        </w:rPr>
      </w:r>
    </w:p>
    <w:p>
      <w:pPr>
        <w:pStyle w:val="style0"/>
      </w:pPr>
      <w:r>
        <w:rPr>
          <w:sz w:val="28"/>
          <w:szCs w:val="28"/>
          <w:lang w:eastAsia="ja-JP"/>
        </w:rPr>
        <w:t>Furthermore, he is regularly lecturing at the following institutions as a visiting professor:</w:t>
      </w:r>
    </w:p>
    <w:p>
      <w:pPr>
        <w:pStyle w:val="style0"/>
      </w:pPr>
      <w:r>
        <w:rPr>
          <w:sz w:val="28"/>
          <w:szCs w:val="28"/>
          <w:lang w:eastAsia="ja-JP"/>
        </w:rPr>
        <w:t>Konan University (Kobe/Japan)</w:t>
      </w:r>
    </w:p>
    <w:p>
      <w:pPr>
        <w:pStyle w:val="style0"/>
      </w:pPr>
      <w:r>
        <w:rPr>
          <w:sz w:val="28"/>
          <w:szCs w:val="28"/>
          <w:lang w:eastAsia="ja-JP"/>
        </w:rPr>
        <w:t>Yokohama Municipal University (Yokohama/Japan)</w:t>
      </w:r>
    </w:p>
    <w:p>
      <w:pPr>
        <w:pStyle w:val="style0"/>
      </w:pPr>
      <w:r>
        <w:rPr>
          <w:sz w:val="28"/>
          <w:szCs w:val="28"/>
          <w:lang w:eastAsia="ja-JP"/>
        </w:rPr>
        <w:t>Hosei University (Tokyo/Japan)</w:t>
      </w:r>
    </w:p>
    <w:p>
      <w:pPr>
        <w:pStyle w:val="style0"/>
      </w:pPr>
      <w:r>
        <w:rPr>
          <w:sz w:val="28"/>
          <w:szCs w:val="28"/>
          <w:lang w:eastAsia="ja-JP"/>
        </w:rPr>
        <w:t>Toyo University (Tokyo/Japan)</w:t>
      </w:r>
    </w:p>
    <w:p>
      <w:pPr>
        <w:pStyle w:val="style0"/>
      </w:pPr>
      <w:r>
        <w:rPr>
          <w:sz w:val="28"/>
          <w:szCs w:val="28"/>
          <w:lang w:eastAsia="ja-JP"/>
        </w:rPr>
        <w:t>Korea University (Jochiwon/Korea)</w:t>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styles.xml><?xml version="1.0" encoding="utf-8"?>
<w:styles xmlns:w="http://schemas.openxmlformats.org/wordprocessingml/2006/main">
  <w:style w:styleId="style0" w:type="paragraph">
    <w:name w:val="標準"/>
    <w:next w:val="style0"/>
    <w:pPr>
      <w:widowControl w:val="false"/>
      <w:tabs>
        <w:tab w:leader="none" w:pos="709" w:val="left"/>
      </w:tabs>
      <w:suppressAutoHyphens w:val="true"/>
      <w:kinsoku w:val="true"/>
      <w:overflowPunct w:val="true"/>
      <w:autoSpaceDE w:val="true"/>
    </w:pPr>
    <w:rPr>
      <w:rFonts w:ascii="Liberation Serif" w:cs="Lohit Hindi" w:eastAsia="DejaVu Sans" w:hAnsi="Liberation Serif"/>
      <w:color w:val="auto"/>
      <w:sz w:val="24"/>
      <w:szCs w:val="24"/>
      <w:lang w:bidi="hi-IN" w:eastAsia="ja-JP" w:val="en-US"/>
    </w:rPr>
  </w:style>
  <w:style w:styleId="style15" w:type="character">
    <w:name w:val="Default Paragraph Font"/>
    <w:next w:val="style15"/>
    <w:rPr/>
  </w:style>
  <w:style w:styleId="style16" w:type="character">
    <w:name w:val="HTML Zitat"/>
    <w:basedOn w:val="style15"/>
    <w:next w:val="style16"/>
    <w:rPr>
      <w:i/>
      <w:iCs/>
      <w:sz w:val="18"/>
      <w:szCs w:val="18"/>
    </w:rPr>
  </w:style>
  <w:style w:styleId="style17" w:type="character">
    <w:name w:val="インターネットリンク"/>
    <w:next w:val="style17"/>
    <w:rPr>
      <w:color w:val="000080"/>
      <w:u w:val="single"/>
      <w:lang w:bidi="ja-JP" w:eastAsia="ja-JP" w:val="ja-JP"/>
    </w:rPr>
  </w:style>
  <w:style w:styleId="style18" w:type="paragraph">
    <w:name w:val="見出し"/>
    <w:basedOn w:val="style0"/>
    <w:next w:val="style19"/>
    <w:pPr>
      <w:keepNext/>
      <w:spacing w:after="120" w:before="240"/>
    </w:pPr>
    <w:rPr>
      <w:rFonts w:ascii="Liberation Sans" w:cs="Lohit Hindi" w:eastAsia="DejaVu Sans" w:hAnsi="Liberation Sans"/>
      <w:sz w:val="28"/>
      <w:szCs w:val="28"/>
    </w:rPr>
  </w:style>
  <w:style w:styleId="style19" w:type="paragraph">
    <w:name w:val="本文"/>
    <w:basedOn w:val="style0"/>
    <w:next w:val="style19"/>
    <w:pPr>
      <w:spacing w:after="120" w:before="0"/>
    </w:pPr>
    <w:rPr/>
  </w:style>
  <w:style w:styleId="style20" w:type="paragraph">
    <w:name w:val="リスト"/>
    <w:basedOn w:val="style19"/>
    <w:next w:val="style20"/>
    <w:pPr/>
    <w:rPr>
      <w:rFonts w:cs="Lohit Hindi"/>
    </w:rPr>
  </w:style>
  <w:style w:styleId="style21" w:type="paragraph">
    <w:name w:val="キャプション"/>
    <w:basedOn w:val="style0"/>
    <w:next w:val="style21"/>
    <w:pPr>
      <w:suppressLineNumbers/>
      <w:spacing w:after="120" w:before="120"/>
    </w:pPr>
    <w:rPr>
      <w:rFonts w:cs="Lohit Hindi"/>
      <w:i/>
      <w:iCs/>
      <w:sz w:val="24"/>
      <w:szCs w:val="24"/>
    </w:rPr>
  </w:style>
  <w:style w:styleId="style22" w:type="paragraph">
    <w:name w:val="索引"/>
    <w:basedOn w:val="style0"/>
    <w:next w:val="style22"/>
    <w:pPr>
      <w:suppressLineNumbers/>
    </w:pPr>
    <w:rPr>
      <w:rFonts w:cs="Lohit Hindi"/>
    </w:rPr>
  </w:style>
  <w:style w:styleId="style23" w:type="paragraph">
    <w:name w:val="Tabellen Inhalt"/>
    <w:basedOn w:val="style19"/>
    <w:next w:val="style23"/>
    <w:pPr>
      <w:suppressLineNumbers/>
      <w:jc w:val="left"/>
    </w:pPr>
    <w:rPr>
      <w:rFonts w:ascii="Times New Roman" w:eastAsia="Lucida Sans Unicode" w:hAnsi="Times New Roman"/>
      <w:sz w:val="24"/>
      <w:lang w:val="de-DE"/>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coasia.ning.com/" TargetMode="Externa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325</TotalTime>
  <Application>LibreOffice/3.3$Linux LibreOffice_project/330m19$Build-401</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2012-06-07T19:49:32.00Z</dcterms:created>
  <dc:creator>juergen </dc:creator>
  <cp:lastModifiedBy>juergen </cp:lastModifiedBy>
  <dcterms:modified xsi:type="dcterms:W3CDTF">2012-06-07T19:54:57.00Z</dcterms:modified>
  <cp:revision>1</cp:revision>
</cp:coreProperties>
</file>