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6" w:type="pct"/>
        <w:tblInd w:w="-567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554"/>
        <w:gridCol w:w="966"/>
        <w:gridCol w:w="1247"/>
        <w:gridCol w:w="8325"/>
      </w:tblGrid>
      <w:tr w:rsidR="002972AE" w:rsidRPr="008336F8" w:rsidTr="002972AE">
        <w:trPr>
          <w:trHeight w:val="924"/>
        </w:trPr>
        <w:tc>
          <w:tcPr>
            <w:tcW w:w="1520" w:type="dxa"/>
            <w:gridSpan w:val="2"/>
          </w:tcPr>
          <w:p w:rsidR="00927723" w:rsidRPr="002972AE" w:rsidRDefault="00927723" w:rsidP="00C15E5B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9573" w:type="dxa"/>
            <w:gridSpan w:val="2"/>
            <w:tcMar>
              <w:bottom w:w="576" w:type="dxa"/>
            </w:tcMar>
          </w:tcPr>
          <w:p w:rsidR="00F132C7" w:rsidRPr="002972AE" w:rsidRDefault="000A05E4" w:rsidP="00C15E5B">
            <w:pPr>
              <w:pStyle w:val="Title"/>
              <w:jc w:val="both"/>
              <w:rPr>
                <w:color w:val="auto"/>
                <w:lang w:val="es-MX"/>
              </w:rPr>
            </w:pPr>
            <w:r w:rsidRPr="002972AE">
              <w:rPr>
                <w:color w:val="auto"/>
                <w:lang w:val="es-MX"/>
              </w:rPr>
              <w:t xml:space="preserve">Fernando </w:t>
            </w:r>
            <w:r w:rsidR="00EC361C">
              <w:rPr>
                <w:color w:val="auto"/>
                <w:lang w:val="es-MX"/>
              </w:rPr>
              <w:t xml:space="preserve">DAVID </w:t>
            </w:r>
            <w:r w:rsidRPr="002972AE">
              <w:rPr>
                <w:color w:val="auto"/>
                <w:lang w:val="es-MX"/>
              </w:rPr>
              <w:t>robles</w:t>
            </w:r>
            <w:r w:rsidR="00EC361C">
              <w:rPr>
                <w:color w:val="auto"/>
                <w:lang w:val="es-MX"/>
              </w:rPr>
              <w:t xml:space="preserve"> FREGOSO</w:t>
            </w:r>
          </w:p>
          <w:p w:rsidR="00927723" w:rsidRPr="002972AE" w:rsidRDefault="000A05E4" w:rsidP="008336F8">
            <w:pPr>
              <w:pStyle w:val="NoSpacing"/>
              <w:jc w:val="both"/>
              <w:rPr>
                <w:color w:val="auto"/>
                <w:lang w:val="es-MX"/>
              </w:rPr>
            </w:pPr>
            <w:r w:rsidRPr="002972AE">
              <w:rPr>
                <w:color w:val="auto"/>
                <w:lang w:val="es-MX"/>
              </w:rPr>
              <w:t>Acueducto 1676, Guadalajara 44660</w:t>
            </w:r>
            <w:r w:rsidR="008336F8">
              <w:rPr>
                <w:color w:val="auto"/>
                <w:lang w:val="es-MX"/>
              </w:rPr>
              <w:t>  </w:t>
            </w:r>
            <w:bookmarkStart w:id="0" w:name="_GoBack"/>
            <w:bookmarkEnd w:id="0"/>
          </w:p>
        </w:tc>
      </w:tr>
      <w:tr w:rsidR="002972AE" w:rsidRPr="002972AE" w:rsidTr="002972AE">
        <w:trPr>
          <w:gridBefore w:val="1"/>
          <w:wBefore w:w="554" w:type="dxa"/>
          <w:trHeight w:val="2295"/>
        </w:trPr>
        <w:tc>
          <w:tcPr>
            <w:tcW w:w="2213" w:type="dxa"/>
            <w:gridSpan w:val="2"/>
          </w:tcPr>
          <w:p w:rsidR="00927723" w:rsidRPr="002972AE" w:rsidRDefault="00927723" w:rsidP="00C15E5B">
            <w:pPr>
              <w:pStyle w:val="Heading1"/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>Objective</w:t>
            </w:r>
          </w:p>
        </w:tc>
        <w:tc>
          <w:tcPr>
            <w:tcW w:w="8326" w:type="dxa"/>
          </w:tcPr>
          <w:p w:rsidR="00927723" w:rsidRPr="002972AE" w:rsidRDefault="000A05E4" w:rsidP="00C15E5B">
            <w:pPr>
              <w:pStyle w:val="NoSpacing"/>
              <w:jc w:val="both"/>
              <w:rPr>
                <w:color w:val="auto"/>
              </w:rPr>
            </w:pPr>
            <w:r w:rsidRPr="002972AE">
              <w:rPr>
                <w:rFonts w:eastAsia="Times New Roman"/>
                <w:color w:val="auto"/>
              </w:rPr>
              <w:t>A multi-skilled, reliable &amp; talented translator with a proven ability to translate written documents from English to Spanish.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Would like to work as a translator for a successful and ambitious company that offers great opportunities for career development and progression</w:t>
            </w:r>
          </w:p>
        </w:tc>
      </w:tr>
      <w:tr w:rsidR="002972AE" w:rsidRPr="002972AE" w:rsidTr="002972AE">
        <w:trPr>
          <w:gridBefore w:val="1"/>
          <w:wBefore w:w="554" w:type="dxa"/>
          <w:trHeight w:val="581"/>
        </w:trPr>
        <w:tc>
          <w:tcPr>
            <w:tcW w:w="2213" w:type="dxa"/>
            <w:gridSpan w:val="2"/>
          </w:tcPr>
          <w:p w:rsidR="00927723" w:rsidRPr="002972AE" w:rsidRDefault="000A05E4" w:rsidP="002972AE">
            <w:pPr>
              <w:pStyle w:val="Heading1"/>
              <w:jc w:val="left"/>
              <w:rPr>
                <w:color w:val="auto"/>
              </w:rPr>
            </w:pPr>
            <w:r w:rsidRPr="002972AE">
              <w:rPr>
                <w:color w:val="auto"/>
              </w:rPr>
              <w:t>main areas of specialization</w:t>
            </w:r>
          </w:p>
        </w:tc>
        <w:tc>
          <w:tcPr>
            <w:tcW w:w="8326" w:type="dxa"/>
          </w:tcPr>
          <w:p w:rsidR="00927723" w:rsidRPr="002972AE" w:rsidRDefault="000A05E4" w:rsidP="00C15E5B">
            <w:pPr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>Legal, Business, IT, Marketing, Sports, Science, Engineering, Advertising</w:t>
            </w:r>
            <w:r w:rsidR="00E618E6">
              <w:rPr>
                <w:color w:val="auto"/>
              </w:rPr>
              <w:t xml:space="preserve">, Medical, General. </w:t>
            </w:r>
            <w:r w:rsidR="002972AE" w:rsidRPr="002972AE">
              <w:rPr>
                <w:color w:val="auto"/>
              </w:rPr>
              <w:t xml:space="preserve"> </w:t>
            </w:r>
          </w:p>
        </w:tc>
      </w:tr>
      <w:tr w:rsidR="002972AE" w:rsidRPr="002972AE" w:rsidTr="002972AE">
        <w:trPr>
          <w:gridBefore w:val="1"/>
          <w:wBefore w:w="554" w:type="dxa"/>
          <w:trHeight w:val="2072"/>
        </w:trPr>
        <w:tc>
          <w:tcPr>
            <w:tcW w:w="2213" w:type="dxa"/>
            <w:gridSpan w:val="2"/>
          </w:tcPr>
          <w:p w:rsidR="00927723" w:rsidRPr="002972AE" w:rsidRDefault="00927723" w:rsidP="00C15E5B">
            <w:pPr>
              <w:pStyle w:val="Heading1"/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>Experience</w:t>
            </w:r>
          </w:p>
        </w:tc>
        <w:tc>
          <w:tcPr>
            <w:tcW w:w="8326" w:type="dxa"/>
          </w:tcPr>
          <w:p w:rsidR="00E618E6" w:rsidRDefault="00E618E6" w:rsidP="00C15E5B">
            <w:pPr>
              <w:pStyle w:val="Heading2"/>
              <w:jc w:val="both"/>
              <w:rPr>
                <w:rStyle w:val="Strong"/>
                <w:color w:val="auto"/>
              </w:rPr>
            </w:pPr>
            <w:r>
              <w:rPr>
                <w:rStyle w:val="Strong"/>
                <w:color w:val="auto"/>
              </w:rPr>
              <w:t>Freelancer translator</w:t>
            </w:r>
          </w:p>
          <w:p w:rsidR="009265F6" w:rsidRDefault="00E618E6" w:rsidP="00E618E6">
            <w:pPr>
              <w:pStyle w:val="NoSpacing"/>
              <w:jc w:val="both"/>
              <w:rPr>
                <w:rFonts w:eastAsia="Times New Roman"/>
                <w:color w:val="auto"/>
              </w:rPr>
            </w:pPr>
            <w:r w:rsidRPr="00E618E6">
              <w:rPr>
                <w:rFonts w:eastAsia="Times New Roman"/>
                <w:color w:val="auto"/>
              </w:rPr>
              <w:t>AUGUST 2016 TO THE DATE</w:t>
            </w:r>
          </w:p>
          <w:p w:rsidR="009265F6" w:rsidRPr="00E618E6" w:rsidRDefault="009265F6" w:rsidP="00E618E6">
            <w:pPr>
              <w:pStyle w:val="NoSpacing"/>
              <w:jc w:val="both"/>
              <w:rPr>
                <w:rFonts w:eastAsia="Times New Roman"/>
                <w:color w:val="auto"/>
              </w:rPr>
            </w:pPr>
          </w:p>
          <w:p w:rsidR="00E618E6" w:rsidRDefault="00E618E6" w:rsidP="00E618E6">
            <w:pPr>
              <w:pStyle w:val="NoSpacing"/>
              <w:jc w:val="both"/>
              <w:rPr>
                <w:rFonts w:eastAsia="Times New Roman"/>
                <w:color w:val="auto"/>
              </w:rPr>
            </w:pPr>
            <w:r w:rsidRPr="00E618E6">
              <w:rPr>
                <w:rFonts w:eastAsia="Times New Roman"/>
                <w:color w:val="auto"/>
              </w:rPr>
              <w:t>Providing high quality translation to clients (like ASLAN International Translation</w:t>
            </w:r>
            <w:r>
              <w:rPr>
                <w:rFonts w:eastAsia="Times New Roman"/>
                <w:color w:val="auto"/>
              </w:rPr>
              <w:t>s Services) all over the world. I have translated all kind of documents, from articles regarding various topics to books</w:t>
            </w:r>
            <w:r w:rsidR="009265F6">
              <w:rPr>
                <w:rFonts w:eastAsia="Times New Roman"/>
                <w:color w:val="auto"/>
              </w:rPr>
              <w:t xml:space="preserve"> and manuals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E618E6" w:rsidRPr="00E618E6" w:rsidRDefault="00E618E6" w:rsidP="00E618E6">
            <w:pPr>
              <w:pStyle w:val="NoSpacing"/>
              <w:jc w:val="both"/>
              <w:rPr>
                <w:rFonts w:eastAsia="Times New Roman"/>
                <w:color w:val="auto"/>
              </w:rPr>
            </w:pPr>
          </w:p>
          <w:p w:rsidR="00927723" w:rsidRPr="002972AE" w:rsidRDefault="00C15E5B" w:rsidP="00C15E5B">
            <w:pPr>
              <w:pStyle w:val="Heading2"/>
              <w:jc w:val="both"/>
              <w:rPr>
                <w:color w:val="auto"/>
              </w:rPr>
            </w:pPr>
            <w:r w:rsidRPr="002972AE">
              <w:rPr>
                <w:rStyle w:val="Strong"/>
                <w:color w:val="auto"/>
              </w:rPr>
              <w:t xml:space="preserve">translator </w:t>
            </w:r>
            <w:r w:rsidR="008F1DE8">
              <w:rPr>
                <w:rStyle w:val="Strong"/>
                <w:color w:val="auto"/>
              </w:rPr>
              <w:t xml:space="preserve">in teleperformance </w:t>
            </w:r>
          </w:p>
          <w:p w:rsidR="00927723" w:rsidRPr="002972AE" w:rsidRDefault="00C15E5B" w:rsidP="00C15E5B">
            <w:pPr>
              <w:pStyle w:val="Heading3"/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 xml:space="preserve">July 2012 </w:t>
            </w:r>
            <w:r w:rsidR="000A05E4" w:rsidRPr="002972AE">
              <w:rPr>
                <w:color w:val="auto"/>
              </w:rPr>
              <w:t xml:space="preserve">to </w:t>
            </w:r>
            <w:r w:rsidRPr="002972AE">
              <w:rPr>
                <w:color w:val="auto"/>
              </w:rPr>
              <w:t>august 2016</w:t>
            </w:r>
          </w:p>
          <w:p w:rsidR="00927723" w:rsidRPr="002972AE" w:rsidRDefault="00C15E5B" w:rsidP="00E618E6">
            <w:pPr>
              <w:pStyle w:val="NoSpacing"/>
              <w:jc w:val="both"/>
              <w:rPr>
                <w:color w:val="auto"/>
              </w:rPr>
            </w:pPr>
            <w:r w:rsidRPr="002972AE">
              <w:rPr>
                <w:rFonts w:eastAsia="Times New Roman"/>
                <w:color w:val="auto"/>
              </w:rPr>
              <w:t>Providing a translation and interpretation service to clients when</w:t>
            </w:r>
            <w:r w:rsidR="002972AE" w:rsidRPr="002972AE">
              <w:rPr>
                <w:rFonts w:eastAsia="Times New Roman"/>
                <w:color w:val="auto"/>
              </w:rPr>
              <w:t xml:space="preserve"> </w:t>
            </w:r>
            <w:r w:rsidRPr="002972AE">
              <w:rPr>
                <w:rFonts w:eastAsia="Times New Roman"/>
                <w:color w:val="auto"/>
              </w:rPr>
              <w:t>needed. Involved converting documents and articles from one English to Spanish and ensuring that the finished converted articles relay the intended message as clearly as possible</w:t>
            </w:r>
            <w:r w:rsidR="00E618E6">
              <w:rPr>
                <w:rFonts w:eastAsia="Times New Roman"/>
                <w:color w:val="auto"/>
              </w:rPr>
              <w:t>.</w:t>
            </w:r>
          </w:p>
        </w:tc>
      </w:tr>
      <w:tr w:rsidR="002972AE" w:rsidRPr="002972AE" w:rsidTr="002972AE">
        <w:trPr>
          <w:gridBefore w:val="1"/>
          <w:wBefore w:w="554" w:type="dxa"/>
          <w:trHeight w:val="1304"/>
        </w:trPr>
        <w:tc>
          <w:tcPr>
            <w:tcW w:w="2213" w:type="dxa"/>
            <w:gridSpan w:val="2"/>
          </w:tcPr>
          <w:p w:rsidR="00927723" w:rsidRPr="002972AE" w:rsidRDefault="00927723" w:rsidP="00C15E5B">
            <w:pPr>
              <w:pStyle w:val="Heading1"/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>Education</w:t>
            </w:r>
          </w:p>
        </w:tc>
        <w:tc>
          <w:tcPr>
            <w:tcW w:w="8326" w:type="dxa"/>
          </w:tcPr>
          <w:p w:rsidR="00927723" w:rsidRDefault="00C15E5B" w:rsidP="00C15E5B">
            <w:pPr>
              <w:pStyle w:val="Heading2"/>
              <w:jc w:val="both"/>
              <w:rPr>
                <w:rStyle w:val="Strong"/>
                <w:b w:val="0"/>
                <w:color w:val="auto"/>
              </w:rPr>
            </w:pPr>
            <w:r w:rsidRPr="002972AE">
              <w:rPr>
                <w:rStyle w:val="Strong"/>
                <w:b w:val="0"/>
                <w:color w:val="auto"/>
              </w:rPr>
              <w:t>Universidad Panamericana, Guadalajara</w:t>
            </w:r>
          </w:p>
          <w:p w:rsidR="00BF567A" w:rsidRPr="00BF567A" w:rsidRDefault="00BF567A" w:rsidP="00BF567A">
            <w:r>
              <w:t>2007-2012</w:t>
            </w:r>
          </w:p>
          <w:p w:rsidR="00927723" w:rsidRPr="002972AE" w:rsidRDefault="002972AE" w:rsidP="002972AE">
            <w:pPr>
              <w:rPr>
                <w:color w:val="auto"/>
              </w:rPr>
            </w:pPr>
            <w:r w:rsidRPr="002972AE">
              <w:rPr>
                <w:color w:val="auto"/>
              </w:rPr>
              <w:t>Bachelor of Science in Civil Engineering</w:t>
            </w:r>
          </w:p>
        </w:tc>
      </w:tr>
      <w:tr w:rsidR="002972AE" w:rsidRPr="002972AE" w:rsidTr="002972AE">
        <w:trPr>
          <w:gridBefore w:val="1"/>
          <w:wBefore w:w="554" w:type="dxa"/>
          <w:trHeight w:val="1849"/>
        </w:trPr>
        <w:tc>
          <w:tcPr>
            <w:tcW w:w="2213" w:type="dxa"/>
            <w:gridSpan w:val="2"/>
          </w:tcPr>
          <w:p w:rsidR="00927723" w:rsidRPr="002972AE" w:rsidRDefault="00FB006C" w:rsidP="00C15E5B">
            <w:pPr>
              <w:pStyle w:val="Heading1"/>
              <w:jc w:val="both"/>
              <w:rPr>
                <w:color w:val="auto"/>
              </w:rPr>
            </w:pPr>
            <w:r w:rsidRPr="002972AE">
              <w:rPr>
                <w:color w:val="auto"/>
              </w:rPr>
              <w:t>skills</w:t>
            </w:r>
          </w:p>
        </w:tc>
        <w:tc>
          <w:tcPr>
            <w:tcW w:w="8326" w:type="dxa"/>
          </w:tcPr>
          <w:p w:rsidR="00FB006C" w:rsidRPr="002972AE" w:rsidRDefault="00FB006C" w:rsidP="00FB006C">
            <w:pPr>
              <w:pStyle w:val="NoSpacing"/>
              <w:numPr>
                <w:ilvl w:val="0"/>
                <w:numId w:val="2"/>
              </w:numPr>
              <w:rPr>
                <w:rFonts w:eastAsiaTheme="minorHAnsi"/>
                <w:color w:val="auto"/>
                <w:lang w:eastAsia="en-US"/>
              </w:rPr>
            </w:pPr>
            <w:r w:rsidRPr="002972AE">
              <w:rPr>
                <w:rFonts w:eastAsia="Times New Roman"/>
                <w:color w:val="auto"/>
              </w:rPr>
              <w:t>A</w:t>
            </w:r>
            <w:r w:rsidR="002972AE" w:rsidRPr="002972AE">
              <w:rPr>
                <w:rFonts w:eastAsia="Times New Roman"/>
                <w:color w:val="auto"/>
              </w:rPr>
              <w:t>ble to fluently speak English an</w:t>
            </w:r>
            <w:r w:rsidRPr="002972AE">
              <w:rPr>
                <w:rFonts w:eastAsia="Times New Roman"/>
                <w:color w:val="auto"/>
              </w:rPr>
              <w:t>d Spanish.</w:t>
            </w:r>
          </w:p>
          <w:p w:rsidR="00FB006C" w:rsidRPr="002972AE" w:rsidRDefault="00FB006C" w:rsidP="00FB006C">
            <w:pPr>
              <w:pStyle w:val="NoSpacing"/>
              <w:numPr>
                <w:ilvl w:val="0"/>
                <w:numId w:val="2"/>
              </w:numPr>
              <w:rPr>
                <w:rFonts w:eastAsiaTheme="minorHAnsi"/>
                <w:color w:val="auto"/>
                <w:lang w:eastAsia="en-US"/>
              </w:rPr>
            </w:pPr>
            <w:r w:rsidRPr="002972AE">
              <w:rPr>
                <w:rFonts w:eastAsia="Times New Roman"/>
                <w:color w:val="auto"/>
              </w:rPr>
              <w:t xml:space="preserve">Excellent communication and social skills. </w:t>
            </w:r>
          </w:p>
          <w:p w:rsidR="00FB006C" w:rsidRPr="002972AE" w:rsidRDefault="00FB006C" w:rsidP="00FB006C">
            <w:pPr>
              <w:pStyle w:val="NoSpacing"/>
              <w:numPr>
                <w:ilvl w:val="0"/>
                <w:numId w:val="2"/>
              </w:numPr>
              <w:rPr>
                <w:rFonts w:eastAsiaTheme="minorHAnsi"/>
                <w:color w:val="auto"/>
                <w:lang w:eastAsia="en-US"/>
              </w:rPr>
            </w:pPr>
            <w:r w:rsidRPr="002972AE">
              <w:rPr>
                <w:rFonts w:eastAsia="Times New Roman"/>
                <w:color w:val="auto"/>
              </w:rPr>
              <w:t xml:space="preserve">Able to work to tight deadlines. </w:t>
            </w:r>
          </w:p>
          <w:p w:rsidR="00FB006C" w:rsidRPr="002972AE" w:rsidRDefault="00FB006C" w:rsidP="00FB006C">
            <w:pPr>
              <w:pStyle w:val="NoSpacing"/>
              <w:numPr>
                <w:ilvl w:val="0"/>
                <w:numId w:val="2"/>
              </w:numPr>
              <w:rPr>
                <w:rFonts w:eastAsiaTheme="minorHAnsi"/>
                <w:color w:val="auto"/>
                <w:lang w:eastAsia="en-US"/>
              </w:rPr>
            </w:pPr>
            <w:r w:rsidRPr="002972AE">
              <w:rPr>
                <w:rFonts w:eastAsia="Times New Roman"/>
                <w:color w:val="auto"/>
              </w:rPr>
              <w:t xml:space="preserve">Highly skilled in Word, Excel and Microsoft Outlook. </w:t>
            </w:r>
          </w:p>
          <w:p w:rsidR="00FB006C" w:rsidRPr="002972AE" w:rsidRDefault="00FB006C" w:rsidP="00FB006C">
            <w:pPr>
              <w:pStyle w:val="NoSpacing"/>
              <w:numPr>
                <w:ilvl w:val="0"/>
                <w:numId w:val="2"/>
              </w:numPr>
              <w:rPr>
                <w:rFonts w:eastAsiaTheme="minorHAnsi"/>
                <w:color w:val="auto"/>
                <w:lang w:eastAsia="en-US"/>
              </w:rPr>
            </w:pPr>
            <w:r w:rsidRPr="002972AE">
              <w:rPr>
                <w:rFonts w:eastAsia="Times New Roman"/>
                <w:color w:val="auto"/>
              </w:rPr>
              <w:t>Able to work under pressure.</w:t>
            </w:r>
          </w:p>
          <w:p w:rsidR="00927723" w:rsidRPr="009265F6" w:rsidRDefault="00FB006C" w:rsidP="00FB006C">
            <w:pPr>
              <w:pStyle w:val="NoSpacing"/>
              <w:numPr>
                <w:ilvl w:val="0"/>
                <w:numId w:val="2"/>
              </w:numPr>
              <w:rPr>
                <w:color w:val="auto"/>
              </w:rPr>
            </w:pPr>
            <w:r w:rsidRPr="002972AE">
              <w:rPr>
                <w:rFonts w:eastAsia="Times New Roman"/>
                <w:color w:val="auto"/>
              </w:rPr>
              <w:t xml:space="preserve">Able to </w:t>
            </w:r>
            <w:r w:rsidR="002972AE" w:rsidRPr="002972AE">
              <w:rPr>
                <w:rFonts w:eastAsia="Times New Roman"/>
                <w:color w:val="auto"/>
              </w:rPr>
              <w:t>prioritize</w:t>
            </w:r>
            <w:r w:rsidRPr="002972AE">
              <w:rPr>
                <w:rFonts w:eastAsia="Times New Roman"/>
                <w:color w:val="auto"/>
              </w:rPr>
              <w:t xml:space="preserve"> work.</w:t>
            </w:r>
          </w:p>
          <w:p w:rsidR="009265F6" w:rsidRPr="002972AE" w:rsidRDefault="009265F6" w:rsidP="00FB006C">
            <w:pPr>
              <w:pStyle w:val="NoSpacing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Able to work effectively in a team. </w:t>
            </w:r>
          </w:p>
        </w:tc>
      </w:tr>
    </w:tbl>
    <w:p w:rsidR="002C74C0" w:rsidRDefault="007D3E4B" w:rsidP="00C15E5B">
      <w:pPr>
        <w:jc w:val="both"/>
        <w:rPr>
          <w:color w:val="auto"/>
        </w:rPr>
      </w:pPr>
    </w:p>
    <w:p w:rsidR="009B7261" w:rsidRDefault="009B7261" w:rsidP="00C15E5B">
      <w:pPr>
        <w:jc w:val="both"/>
        <w:rPr>
          <w:color w:val="auto"/>
        </w:rPr>
      </w:pPr>
    </w:p>
    <w:p w:rsidR="009B7261" w:rsidRDefault="009B7261" w:rsidP="00C15E5B">
      <w:pPr>
        <w:jc w:val="both"/>
        <w:rPr>
          <w:color w:val="auto"/>
        </w:rPr>
      </w:pPr>
    </w:p>
    <w:p w:rsidR="009B7261" w:rsidRDefault="009B7261" w:rsidP="00C15E5B">
      <w:pPr>
        <w:jc w:val="both"/>
        <w:rPr>
          <w:color w:val="auto"/>
        </w:rPr>
      </w:pPr>
    </w:p>
    <w:p w:rsidR="009B7261" w:rsidRDefault="009B7261" w:rsidP="00C15E5B">
      <w:pPr>
        <w:jc w:val="both"/>
        <w:rPr>
          <w:color w:val="auto"/>
        </w:rPr>
      </w:pPr>
    </w:p>
    <w:p w:rsidR="009B7261" w:rsidRPr="009B7261" w:rsidRDefault="009B7261" w:rsidP="0017632E">
      <w:pPr>
        <w:rPr>
          <w:rFonts w:ascii="Helvetica" w:hAnsi="Helvetica" w:cs="Helvetica"/>
          <w:color w:val="494949"/>
          <w:sz w:val="20"/>
          <w:szCs w:val="20"/>
          <w:shd w:val="clear" w:color="auto" w:fill="FFFFFF"/>
        </w:rPr>
      </w:pPr>
    </w:p>
    <w:sectPr w:rsidR="009B7261" w:rsidRPr="009B7261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4B" w:rsidRDefault="007D3E4B" w:rsidP="00927723">
      <w:pPr>
        <w:spacing w:after="0" w:line="240" w:lineRule="auto"/>
      </w:pPr>
      <w:r>
        <w:separator/>
      </w:r>
    </w:p>
  </w:endnote>
  <w:endnote w:type="continuationSeparator" w:id="0">
    <w:p w:rsidR="007D3E4B" w:rsidRDefault="007D3E4B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6F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4B" w:rsidRDefault="007D3E4B" w:rsidP="00927723">
      <w:pPr>
        <w:spacing w:after="0" w:line="240" w:lineRule="auto"/>
      </w:pPr>
      <w:r>
        <w:separator/>
      </w:r>
    </w:p>
  </w:footnote>
  <w:footnote w:type="continuationSeparator" w:id="0">
    <w:p w:rsidR="007D3E4B" w:rsidRDefault="007D3E4B" w:rsidP="0092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B0A"/>
    <w:multiLevelType w:val="hybridMultilevel"/>
    <w:tmpl w:val="20F82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4BF9"/>
    <w:multiLevelType w:val="hybridMultilevel"/>
    <w:tmpl w:val="B29ED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50FE"/>
    <w:multiLevelType w:val="hybridMultilevel"/>
    <w:tmpl w:val="BAE216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E4"/>
    <w:rsid w:val="000A05E4"/>
    <w:rsid w:val="000D0080"/>
    <w:rsid w:val="0017632E"/>
    <w:rsid w:val="00293B83"/>
    <w:rsid w:val="002972AE"/>
    <w:rsid w:val="006A3CE7"/>
    <w:rsid w:val="007D3E4B"/>
    <w:rsid w:val="007F48AC"/>
    <w:rsid w:val="008336F8"/>
    <w:rsid w:val="008F1DE8"/>
    <w:rsid w:val="009265F6"/>
    <w:rsid w:val="00927723"/>
    <w:rsid w:val="00942B96"/>
    <w:rsid w:val="009B7261"/>
    <w:rsid w:val="00B50C46"/>
    <w:rsid w:val="00BF567A"/>
    <w:rsid w:val="00C15E5B"/>
    <w:rsid w:val="00CD2AC4"/>
    <w:rsid w:val="00D77E5F"/>
    <w:rsid w:val="00E618E6"/>
    <w:rsid w:val="00EC361C"/>
    <w:rsid w:val="00F132C7"/>
    <w:rsid w:val="00F86091"/>
    <w:rsid w:val="00FB006C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257C1-705C-49E6-9661-3031CA1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B0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8E6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fo\AppData\Roaming\Microsoft\Templates\Basic%20resume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55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10</cp:revision>
  <dcterms:created xsi:type="dcterms:W3CDTF">2016-09-13T23:52:00Z</dcterms:created>
  <dcterms:modified xsi:type="dcterms:W3CDTF">2016-09-22T01:40:00Z</dcterms:modified>
</cp:coreProperties>
</file>